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80" w:rsidRPr="00096AB8" w:rsidRDefault="00C40D80" w:rsidP="00C36C2E">
      <w:pPr>
        <w:ind w:right="872"/>
        <w:jc w:val="both"/>
        <w:rPr>
          <w:b/>
          <w:sz w:val="22"/>
          <w:szCs w:val="22"/>
        </w:rPr>
      </w:pPr>
      <w:r w:rsidRPr="00096AB8">
        <w:rPr>
          <w:b/>
          <w:sz w:val="22"/>
          <w:szCs w:val="22"/>
        </w:rPr>
        <w:t xml:space="preserve">Условие № 1. Речник на използваните термини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6524"/>
      </w:tblGrid>
      <w:tr w:rsidR="00096AB8" w:rsidRPr="00096AB8" w:rsidTr="00884208">
        <w:trPr>
          <w:trHeight w:val="281"/>
        </w:trPr>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Оператор/Притежател на разрешителното</w:t>
            </w:r>
          </w:p>
        </w:tc>
        <w:tc>
          <w:tcPr>
            <w:tcW w:w="6524" w:type="dxa"/>
            <w:tcBorders>
              <w:top w:val="single" w:sz="4" w:space="0" w:color="auto"/>
              <w:left w:val="single" w:sz="4" w:space="0" w:color="auto"/>
              <w:bottom w:val="single" w:sz="4" w:space="0" w:color="auto"/>
              <w:right w:val="single" w:sz="4" w:space="0" w:color="auto"/>
            </w:tcBorders>
          </w:tcPr>
          <w:p w:rsidR="00BB439C" w:rsidRPr="00096AB8" w:rsidRDefault="00C40D80" w:rsidP="00C36C2E">
            <w:pPr>
              <w:ind w:right="57"/>
              <w:jc w:val="both"/>
              <w:textAlignment w:val="auto"/>
              <w:rPr>
                <w:sz w:val="22"/>
                <w:szCs w:val="22"/>
              </w:rPr>
            </w:pPr>
            <w:r w:rsidRPr="00096AB8">
              <w:rPr>
                <w:sz w:val="22"/>
                <w:szCs w:val="22"/>
              </w:rPr>
              <w:t>“БУЛГАРТРАНСГАЗ” ЕАД, гр. София</w:t>
            </w:r>
            <w:r w:rsidR="00BB439C" w:rsidRPr="00096AB8">
              <w:rPr>
                <w:sz w:val="22"/>
                <w:szCs w:val="22"/>
              </w:rPr>
              <w:t xml:space="preserve">, </w:t>
            </w:r>
          </w:p>
          <w:p w:rsidR="00C40D80" w:rsidRPr="00096AB8" w:rsidRDefault="00C40D80" w:rsidP="00C36C2E">
            <w:pPr>
              <w:ind w:right="57"/>
              <w:jc w:val="both"/>
              <w:textAlignment w:val="auto"/>
              <w:rPr>
                <w:sz w:val="22"/>
                <w:szCs w:val="22"/>
              </w:rPr>
            </w:pPr>
            <w:r w:rsidRPr="00096AB8">
              <w:rPr>
                <w:sz w:val="22"/>
                <w:szCs w:val="22"/>
              </w:rPr>
              <w:t>1336</w:t>
            </w:r>
            <w:r w:rsidR="00BB439C" w:rsidRPr="00096AB8">
              <w:rPr>
                <w:sz w:val="22"/>
                <w:szCs w:val="22"/>
              </w:rPr>
              <w:t>,</w:t>
            </w:r>
            <w:r w:rsidRPr="00096AB8">
              <w:rPr>
                <w:sz w:val="22"/>
                <w:szCs w:val="22"/>
              </w:rPr>
              <w:t xml:space="preserve"> гр. София, ж.к. „Люлин” 2, бул. „Панчо Владигеров” №</w:t>
            </w:r>
            <w:r w:rsidR="00BB439C" w:rsidRPr="00096AB8">
              <w:rPr>
                <w:sz w:val="22"/>
                <w:szCs w:val="22"/>
              </w:rPr>
              <w:t xml:space="preserve"> </w:t>
            </w:r>
            <w:r w:rsidRPr="00096AB8">
              <w:rPr>
                <w:sz w:val="22"/>
                <w:szCs w:val="22"/>
              </w:rPr>
              <w:t>66</w:t>
            </w:r>
            <w:r w:rsidR="00A826A7" w:rsidRPr="00096AB8">
              <w:rPr>
                <w:sz w:val="22"/>
                <w:szCs w:val="22"/>
              </w:rPr>
              <w:t>, ПК 3</w:t>
            </w:r>
          </w:p>
        </w:tc>
      </w:tr>
      <w:tr w:rsidR="00096AB8" w:rsidRPr="00096AB8" w:rsidTr="00884208">
        <w:trPr>
          <w:trHeight w:val="281"/>
        </w:trPr>
        <w:tc>
          <w:tcPr>
            <w:tcW w:w="3121" w:type="dxa"/>
            <w:tcBorders>
              <w:top w:val="single" w:sz="4" w:space="0" w:color="auto"/>
              <w:left w:val="single" w:sz="4" w:space="0" w:color="auto"/>
              <w:bottom w:val="single" w:sz="4" w:space="0" w:color="auto"/>
              <w:right w:val="single" w:sz="4" w:space="0" w:color="auto"/>
            </w:tcBorders>
            <w:vAlign w:val="center"/>
          </w:tcPr>
          <w:p w:rsidR="00C40D80" w:rsidRPr="00096AB8" w:rsidRDefault="00C40D80" w:rsidP="00C36C2E">
            <w:pPr>
              <w:textAlignment w:val="auto"/>
              <w:rPr>
                <w:sz w:val="22"/>
                <w:szCs w:val="22"/>
              </w:rPr>
            </w:pPr>
            <w:r w:rsidRPr="00096AB8">
              <w:rPr>
                <w:sz w:val="22"/>
                <w:szCs w:val="22"/>
              </w:rPr>
              <w:t>Площадка</w:t>
            </w:r>
          </w:p>
        </w:tc>
        <w:tc>
          <w:tcPr>
            <w:tcW w:w="6524" w:type="dxa"/>
            <w:tcBorders>
              <w:top w:val="single" w:sz="4" w:space="0" w:color="auto"/>
              <w:left w:val="single" w:sz="4" w:space="0" w:color="auto"/>
              <w:bottom w:val="single" w:sz="4" w:space="0" w:color="auto"/>
              <w:right w:val="single" w:sz="4" w:space="0" w:color="auto"/>
            </w:tcBorders>
          </w:tcPr>
          <w:p w:rsidR="0011558D" w:rsidRPr="00096AB8" w:rsidRDefault="00B70160" w:rsidP="00C36C2E">
            <w:pPr>
              <w:ind w:right="57"/>
              <w:jc w:val="both"/>
              <w:textAlignment w:val="auto"/>
              <w:rPr>
                <w:sz w:val="22"/>
                <w:szCs w:val="22"/>
              </w:rPr>
            </w:pPr>
            <w:r w:rsidRPr="00096AB8">
              <w:rPr>
                <w:sz w:val="22"/>
                <w:szCs w:val="22"/>
              </w:rPr>
              <w:t>ПГХ „Чирен“, землището на с. Чирен, общ. Враца</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shd w:val="clear" w:color="auto" w:fill="FFFF00"/>
              </w:rPr>
            </w:pPr>
            <w:r w:rsidRPr="00096AB8">
              <w:rPr>
                <w:sz w:val="22"/>
                <w:szCs w:val="22"/>
              </w:rPr>
              <w:t>Географски координати на условен геометричен център на площадката</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096AB8" w:rsidRDefault="000932E1" w:rsidP="00C36C2E">
            <w:pPr>
              <w:overflowPunct/>
              <w:autoSpaceDE/>
              <w:autoSpaceDN/>
              <w:adjustRightInd/>
              <w:jc w:val="both"/>
              <w:textAlignment w:val="auto"/>
              <w:rPr>
                <w:sz w:val="22"/>
                <w:szCs w:val="22"/>
              </w:rPr>
            </w:pPr>
            <w:r w:rsidRPr="00096AB8">
              <w:rPr>
                <w:rFonts w:eastAsiaTheme="minorHAnsi"/>
                <w:noProof/>
                <w:sz w:val="22"/>
                <w:szCs w:val="22"/>
                <w:lang w:eastAsia="en-US"/>
              </w:rPr>
              <w:t>B 43° 20' 52.75" и L 23° 35' 27.75"</w:t>
            </w:r>
          </w:p>
        </w:tc>
      </w:tr>
      <w:tr w:rsidR="00096AB8" w:rsidRPr="00096AB8" w:rsidTr="00884208">
        <w:trPr>
          <w:trHeight w:val="179"/>
        </w:trPr>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lang w:val="en-US"/>
              </w:rPr>
              <w:t>М</w:t>
            </w:r>
            <w:r w:rsidRPr="00096AB8">
              <w:rPr>
                <w:sz w:val="22"/>
                <w:szCs w:val="22"/>
              </w:rPr>
              <w:t>ОСВ</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Министерство на околната среда и водите</w:t>
            </w:r>
          </w:p>
        </w:tc>
      </w:tr>
      <w:tr w:rsidR="00096AB8" w:rsidRPr="00096AB8" w:rsidTr="00884208">
        <w:trPr>
          <w:trHeight w:val="179"/>
        </w:trPr>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ИАОС</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Изпълнителна агенция по околна среда</w:t>
            </w:r>
          </w:p>
        </w:tc>
      </w:tr>
      <w:tr w:rsidR="00096AB8" w:rsidRPr="00096AB8" w:rsidTr="00884208">
        <w:trPr>
          <w:trHeight w:val="179"/>
        </w:trPr>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lang w:val="en-US"/>
              </w:rPr>
            </w:pPr>
            <w:r w:rsidRPr="00096AB8">
              <w:rPr>
                <w:sz w:val="22"/>
                <w:szCs w:val="22"/>
                <w:lang w:val="en-US"/>
              </w:rPr>
              <w:t>РИОСВ</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BB439C" w:rsidP="000932E1">
            <w:pPr>
              <w:ind w:right="57"/>
              <w:jc w:val="both"/>
              <w:textAlignment w:val="auto"/>
              <w:rPr>
                <w:sz w:val="22"/>
                <w:szCs w:val="22"/>
                <w:lang w:val="en-US"/>
              </w:rPr>
            </w:pPr>
            <w:r w:rsidRPr="00096AB8">
              <w:rPr>
                <w:sz w:val="22"/>
                <w:szCs w:val="22"/>
              </w:rPr>
              <w:t>Регионална инспекция по околна среда и водите</w:t>
            </w:r>
            <w:r w:rsidR="00C40D80" w:rsidRPr="00096AB8">
              <w:rPr>
                <w:sz w:val="22"/>
                <w:szCs w:val="22"/>
              </w:rPr>
              <w:t xml:space="preserve"> </w:t>
            </w:r>
            <w:r w:rsidRPr="00096AB8">
              <w:rPr>
                <w:sz w:val="22"/>
                <w:szCs w:val="22"/>
              </w:rPr>
              <w:t>–</w:t>
            </w:r>
            <w:r w:rsidR="00C40D80" w:rsidRPr="00096AB8">
              <w:rPr>
                <w:sz w:val="22"/>
                <w:szCs w:val="22"/>
              </w:rPr>
              <w:t xml:space="preserve"> </w:t>
            </w:r>
            <w:r w:rsidRPr="00096AB8">
              <w:rPr>
                <w:sz w:val="22"/>
                <w:szCs w:val="22"/>
              </w:rPr>
              <w:t xml:space="preserve">гр. </w:t>
            </w:r>
            <w:r w:rsidR="000932E1" w:rsidRPr="00096AB8">
              <w:rPr>
                <w:sz w:val="22"/>
                <w:szCs w:val="22"/>
              </w:rPr>
              <w:t>Враца</w:t>
            </w:r>
          </w:p>
        </w:tc>
      </w:tr>
      <w:tr w:rsidR="00096AB8" w:rsidRPr="00096AB8" w:rsidTr="00884208">
        <w:trPr>
          <w:trHeight w:val="179"/>
        </w:trPr>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БД</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pacing w:val="3"/>
                <w:sz w:val="22"/>
                <w:szCs w:val="22"/>
              </w:rPr>
              <w:t>Басейнова дирекция „</w:t>
            </w:r>
            <w:r w:rsidR="00A342BF" w:rsidRPr="00096AB8">
              <w:rPr>
                <w:spacing w:val="3"/>
                <w:sz w:val="22"/>
                <w:szCs w:val="22"/>
              </w:rPr>
              <w:t>Дунавски</w:t>
            </w:r>
            <w:r w:rsidRPr="00096AB8">
              <w:rPr>
                <w:spacing w:val="3"/>
                <w:sz w:val="22"/>
                <w:szCs w:val="22"/>
              </w:rPr>
              <w:t xml:space="preserve"> район“</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Общински власти</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0932E1">
            <w:pPr>
              <w:ind w:right="57"/>
              <w:jc w:val="both"/>
              <w:textAlignment w:val="auto"/>
              <w:rPr>
                <w:sz w:val="22"/>
                <w:szCs w:val="22"/>
              </w:rPr>
            </w:pPr>
            <w:r w:rsidRPr="00096AB8">
              <w:rPr>
                <w:sz w:val="22"/>
                <w:szCs w:val="22"/>
              </w:rPr>
              <w:t xml:space="preserve">Община </w:t>
            </w:r>
            <w:r w:rsidR="000932E1" w:rsidRPr="00096AB8">
              <w:rPr>
                <w:sz w:val="22"/>
                <w:szCs w:val="22"/>
              </w:rPr>
              <w:t>Враца</w:t>
            </w:r>
            <w:r w:rsidRPr="00096AB8">
              <w:rPr>
                <w:sz w:val="22"/>
                <w:szCs w:val="22"/>
              </w:rPr>
              <w:t>,</w:t>
            </w:r>
            <w:r w:rsidR="00C063C7" w:rsidRPr="00096AB8">
              <w:rPr>
                <w:sz w:val="22"/>
                <w:szCs w:val="22"/>
              </w:rPr>
              <w:t xml:space="preserve"> </w:t>
            </w:r>
            <w:r w:rsidR="000932E1" w:rsidRPr="00096AB8">
              <w:rPr>
                <w:sz w:val="22"/>
                <w:szCs w:val="22"/>
              </w:rPr>
              <w:t>3000, Враца, ул. "Стефанаки Савов" 6</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Заявлението</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0932E1">
            <w:pPr>
              <w:ind w:right="57"/>
              <w:jc w:val="both"/>
              <w:textAlignment w:val="auto"/>
              <w:rPr>
                <w:sz w:val="22"/>
                <w:szCs w:val="22"/>
              </w:rPr>
            </w:pPr>
            <w:r w:rsidRPr="00096AB8">
              <w:rPr>
                <w:sz w:val="22"/>
                <w:szCs w:val="22"/>
              </w:rPr>
              <w:t>Заявление за издаване на комплексно разрешително на “</w:t>
            </w:r>
            <w:r w:rsidR="00840940" w:rsidRPr="00096AB8">
              <w:rPr>
                <w:sz w:val="22"/>
                <w:szCs w:val="22"/>
              </w:rPr>
              <w:t>БУЛГАРТРАНСГАЗ</w:t>
            </w:r>
            <w:r w:rsidRPr="00096AB8">
              <w:rPr>
                <w:sz w:val="22"/>
                <w:szCs w:val="22"/>
              </w:rPr>
              <w:t xml:space="preserve">” ЕАД, гр. София, за обект </w:t>
            </w:r>
            <w:r w:rsidR="000932E1" w:rsidRPr="00096AB8">
              <w:rPr>
                <w:sz w:val="22"/>
                <w:szCs w:val="22"/>
              </w:rPr>
              <w:t>ПГХ</w:t>
            </w:r>
            <w:r w:rsidRPr="00096AB8">
              <w:rPr>
                <w:sz w:val="22"/>
                <w:szCs w:val="22"/>
              </w:rPr>
              <w:t xml:space="preserve"> „</w:t>
            </w:r>
            <w:r w:rsidR="000932E1" w:rsidRPr="00096AB8">
              <w:rPr>
                <w:sz w:val="22"/>
                <w:szCs w:val="22"/>
              </w:rPr>
              <w:t>Чирен</w:t>
            </w:r>
            <w:r w:rsidR="00840940" w:rsidRPr="00096AB8">
              <w:rPr>
                <w:sz w:val="22"/>
                <w:szCs w:val="22"/>
              </w:rPr>
              <w:t xml:space="preserve">”, с. </w:t>
            </w:r>
            <w:r w:rsidR="000932E1" w:rsidRPr="00096AB8">
              <w:rPr>
                <w:sz w:val="22"/>
                <w:szCs w:val="22"/>
              </w:rPr>
              <w:t>Чирен</w:t>
            </w:r>
            <w:r w:rsidR="00840940" w:rsidRPr="00096AB8">
              <w:rPr>
                <w:sz w:val="22"/>
                <w:szCs w:val="22"/>
              </w:rPr>
              <w:t>, об</w:t>
            </w:r>
            <w:r w:rsidR="000932E1" w:rsidRPr="00096AB8">
              <w:rPr>
                <w:sz w:val="22"/>
                <w:szCs w:val="22"/>
              </w:rPr>
              <w:t>щ</w:t>
            </w:r>
            <w:r w:rsidR="00840940" w:rsidRPr="00096AB8">
              <w:rPr>
                <w:sz w:val="22"/>
                <w:szCs w:val="22"/>
              </w:rPr>
              <w:t xml:space="preserve">. </w:t>
            </w:r>
            <w:r w:rsidR="000932E1" w:rsidRPr="00096AB8">
              <w:rPr>
                <w:sz w:val="22"/>
                <w:szCs w:val="22"/>
              </w:rPr>
              <w:t>Враца</w:t>
            </w:r>
            <w:r w:rsidRPr="00096AB8">
              <w:rPr>
                <w:sz w:val="22"/>
                <w:szCs w:val="22"/>
              </w:rPr>
              <w:t xml:space="preserve">, представено в ИАОС с </w:t>
            </w:r>
            <w:r w:rsidR="00840940" w:rsidRPr="00096AB8">
              <w:rPr>
                <w:sz w:val="22"/>
                <w:szCs w:val="22"/>
              </w:rPr>
              <w:t>писмо                          в</w:t>
            </w:r>
            <w:r w:rsidRPr="00096AB8">
              <w:rPr>
                <w:sz w:val="22"/>
                <w:szCs w:val="22"/>
              </w:rPr>
              <w:t xml:space="preserve">х. № </w:t>
            </w:r>
            <w:r w:rsidR="008D4929" w:rsidRPr="00096AB8">
              <w:rPr>
                <w:sz w:val="22"/>
                <w:szCs w:val="22"/>
              </w:rPr>
              <w:t>КР-</w:t>
            </w:r>
            <w:r w:rsidR="000932E1" w:rsidRPr="00096AB8">
              <w:rPr>
                <w:sz w:val="22"/>
                <w:szCs w:val="22"/>
              </w:rPr>
              <w:t>656</w:t>
            </w:r>
            <w:r w:rsidR="008D4929" w:rsidRPr="00096AB8">
              <w:rPr>
                <w:sz w:val="22"/>
                <w:szCs w:val="22"/>
              </w:rPr>
              <w:t>/</w:t>
            </w:r>
            <w:r w:rsidR="000932E1" w:rsidRPr="00096AB8">
              <w:rPr>
                <w:sz w:val="22"/>
                <w:szCs w:val="22"/>
              </w:rPr>
              <w:t>28</w:t>
            </w:r>
            <w:r w:rsidR="00923819" w:rsidRPr="00096AB8">
              <w:rPr>
                <w:sz w:val="22"/>
                <w:szCs w:val="22"/>
              </w:rPr>
              <w:t>.0</w:t>
            </w:r>
            <w:r w:rsidR="000932E1" w:rsidRPr="00096AB8">
              <w:rPr>
                <w:sz w:val="22"/>
                <w:szCs w:val="22"/>
              </w:rPr>
              <w:t>1</w:t>
            </w:r>
            <w:r w:rsidR="00840940" w:rsidRPr="00096AB8">
              <w:rPr>
                <w:sz w:val="22"/>
                <w:szCs w:val="22"/>
              </w:rPr>
              <w:t>.202</w:t>
            </w:r>
            <w:r w:rsidR="000932E1" w:rsidRPr="00096AB8">
              <w:rPr>
                <w:sz w:val="22"/>
                <w:szCs w:val="22"/>
              </w:rPr>
              <w:t>2</w:t>
            </w:r>
            <w:r w:rsidR="00840940" w:rsidRPr="00096AB8">
              <w:rPr>
                <w:sz w:val="22"/>
                <w:szCs w:val="22"/>
              </w:rPr>
              <w:t xml:space="preserve"> г.</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ГДОС</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Годишен доклад за изпъл</w:t>
            </w:r>
            <w:r w:rsidR="008D7AE5" w:rsidRPr="00096AB8">
              <w:rPr>
                <w:sz w:val="22"/>
                <w:szCs w:val="22"/>
              </w:rPr>
              <w:t xml:space="preserve">нение на дейностите, за които е </w:t>
            </w:r>
            <w:r w:rsidRPr="00096AB8">
              <w:rPr>
                <w:sz w:val="22"/>
                <w:szCs w:val="22"/>
              </w:rPr>
              <w:t>предоставено настоящото комплексното разрешително (годишен доклад за околна среда)</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ind w:right="71"/>
              <w:jc w:val="both"/>
              <w:textAlignment w:val="auto"/>
              <w:rPr>
                <w:rFonts w:eastAsia="MS Mincho"/>
                <w:sz w:val="22"/>
                <w:szCs w:val="22"/>
              </w:rPr>
            </w:pPr>
            <w:r w:rsidRPr="00096AB8">
              <w:rPr>
                <w:rFonts w:eastAsia="MS Mincho"/>
                <w:sz w:val="22"/>
                <w:szCs w:val="22"/>
              </w:rPr>
              <w:t>ЗООС</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 xml:space="preserve">Закон за опазване на околната среда </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Наредбата</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Наредбата за условията и реда за издаване на комплексни разрешителни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lang w:val="en-US"/>
              </w:rPr>
            </w:pPr>
            <w:r w:rsidRPr="00096AB8">
              <w:rPr>
                <w:rFonts w:eastAsia="MS Mincho"/>
                <w:sz w:val="22"/>
                <w:szCs w:val="22"/>
              </w:rPr>
              <w:t>НДЕ</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Норми за допустими емисии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СУОС</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DB7087" w:rsidP="00C36C2E">
            <w:pPr>
              <w:ind w:right="57"/>
              <w:jc w:val="both"/>
              <w:textAlignment w:val="auto"/>
              <w:rPr>
                <w:sz w:val="22"/>
                <w:szCs w:val="22"/>
              </w:rPr>
            </w:pPr>
            <w:r w:rsidRPr="00096AB8">
              <w:rPr>
                <w:sz w:val="22"/>
                <w:szCs w:val="22"/>
                <w:lang w:val="en-US"/>
              </w:rPr>
              <w:t>Системно управление на околната среда</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shd w:val="clear" w:color="auto" w:fill="auto"/>
          </w:tcPr>
          <w:p w:rsidR="00884208" w:rsidRPr="00096AB8" w:rsidRDefault="00884208" w:rsidP="00C36C2E">
            <w:pPr>
              <w:jc w:val="both"/>
              <w:textAlignment w:val="auto"/>
              <w:rPr>
                <w:sz w:val="22"/>
                <w:szCs w:val="22"/>
              </w:rPr>
            </w:pPr>
            <w:r w:rsidRPr="00096AB8">
              <w:rPr>
                <w:sz w:val="22"/>
                <w:szCs w:val="22"/>
              </w:rPr>
              <w:t>ГД “ПБЗН” – МВР</w:t>
            </w:r>
          </w:p>
        </w:tc>
        <w:tc>
          <w:tcPr>
            <w:tcW w:w="6524" w:type="dxa"/>
            <w:tcBorders>
              <w:top w:val="single" w:sz="4" w:space="0" w:color="auto"/>
              <w:left w:val="single" w:sz="4" w:space="0" w:color="auto"/>
              <w:bottom w:val="single" w:sz="4" w:space="0" w:color="auto"/>
              <w:right w:val="single" w:sz="4" w:space="0" w:color="auto"/>
            </w:tcBorders>
            <w:shd w:val="clear" w:color="auto" w:fill="auto"/>
          </w:tcPr>
          <w:p w:rsidR="00884208" w:rsidRPr="00096AB8" w:rsidRDefault="00884208" w:rsidP="00C36C2E">
            <w:pPr>
              <w:ind w:right="57"/>
              <w:jc w:val="both"/>
              <w:textAlignment w:val="auto"/>
              <w:rPr>
                <w:sz w:val="22"/>
                <w:szCs w:val="22"/>
              </w:rPr>
            </w:pPr>
            <w:r w:rsidRPr="00096AB8">
              <w:rPr>
                <w:sz w:val="22"/>
                <w:szCs w:val="22"/>
              </w:rPr>
              <w:t>Главна дирекция „Пожарна безопасност и защита на населението“ към Министерство на вътрешните работи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Ден</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От 07.00ч. до 19.00ч.</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 xml:space="preserve">Вечер </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От 19.00ч. до 23.00ч.</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Нощ</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От 23.00ч. до 07.00ч.</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lang w:val="en-US"/>
              </w:rPr>
            </w:pPr>
            <w:r w:rsidRPr="00096AB8">
              <w:rPr>
                <w:rFonts w:eastAsia="MS Mincho"/>
                <w:sz w:val="22"/>
                <w:szCs w:val="22"/>
              </w:rPr>
              <w:t>dB(A)</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lang w:val="en-US"/>
              </w:rPr>
            </w:pPr>
            <w:r w:rsidRPr="00096AB8">
              <w:rPr>
                <w:rFonts w:eastAsia="MS Mincho"/>
                <w:sz w:val="22"/>
                <w:szCs w:val="22"/>
              </w:rPr>
              <w:t>Децибели (А скала)</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ind w:right="71"/>
              <w:jc w:val="both"/>
              <w:textAlignment w:val="auto"/>
              <w:rPr>
                <w:rFonts w:eastAsia="MS Mincho"/>
                <w:sz w:val="22"/>
                <w:szCs w:val="22"/>
              </w:rPr>
            </w:pPr>
            <w:r w:rsidRPr="00096AB8">
              <w:rPr>
                <w:rFonts w:eastAsia="MS Mincho"/>
                <w:sz w:val="22"/>
                <w:szCs w:val="22"/>
              </w:rPr>
              <w:t>КР</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Комплексно разрешително</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ind w:right="71"/>
              <w:jc w:val="both"/>
              <w:textAlignment w:val="auto"/>
              <w:rPr>
                <w:rFonts w:eastAsia="MS Mincho"/>
                <w:sz w:val="22"/>
                <w:szCs w:val="22"/>
              </w:rPr>
            </w:pPr>
            <w:r w:rsidRPr="00096AB8">
              <w:rPr>
                <w:rFonts w:eastAsia="MS Mincho"/>
                <w:sz w:val="22"/>
                <w:szCs w:val="22"/>
              </w:rPr>
              <w:t>НДНТ</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Най-добри налични техники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lang w:val="en-US"/>
              </w:rPr>
            </w:pPr>
            <w:r w:rsidRPr="00096AB8">
              <w:rPr>
                <w:rFonts w:eastAsia="MS Mincho"/>
                <w:sz w:val="22"/>
                <w:szCs w:val="22"/>
              </w:rPr>
              <w:t>mg/Nm</w:t>
            </w:r>
            <w:r w:rsidRPr="00096AB8">
              <w:rPr>
                <w:rFonts w:eastAsia="MS Mincho"/>
                <w:sz w:val="22"/>
                <w:szCs w:val="22"/>
                <w:vertAlign w:val="superscript"/>
              </w:rPr>
              <w:t>3</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sz w:val="22"/>
                <w:szCs w:val="22"/>
              </w:rPr>
              <w:t>Концентрация – количество вещество в единица обем, приведен към нормални условия (температура нула градуса по Целзий и налягане 1013 хектопаскала след корекция за съдържание на влага)</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tabs>
                <w:tab w:val="left" w:pos="1080"/>
              </w:tabs>
              <w:jc w:val="both"/>
              <w:textAlignment w:val="auto"/>
              <w:rPr>
                <w:sz w:val="22"/>
                <w:szCs w:val="22"/>
              </w:rPr>
            </w:pPr>
            <w:r w:rsidRPr="00096AB8">
              <w:rPr>
                <w:sz w:val="22"/>
                <w:szCs w:val="22"/>
                <w:lang w:val="en-US"/>
              </w:rPr>
              <w:t>Q</w:t>
            </w:r>
            <w:r w:rsidRPr="00096AB8">
              <w:rPr>
                <w:sz w:val="22"/>
                <w:szCs w:val="22"/>
                <w:vertAlign w:val="subscript"/>
              </w:rPr>
              <w:t>макс.час</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Максималночасово количество на отпадъчни води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tabs>
                <w:tab w:val="left" w:pos="1276"/>
              </w:tabs>
              <w:jc w:val="both"/>
              <w:textAlignment w:val="auto"/>
              <w:rPr>
                <w:sz w:val="22"/>
                <w:szCs w:val="22"/>
              </w:rPr>
            </w:pPr>
            <w:r w:rsidRPr="00096AB8">
              <w:rPr>
                <w:sz w:val="22"/>
                <w:szCs w:val="22"/>
                <w:lang w:val="en-US"/>
              </w:rPr>
              <w:t>Q</w:t>
            </w:r>
            <w:r w:rsidRPr="00096AB8">
              <w:rPr>
                <w:sz w:val="22"/>
                <w:szCs w:val="22"/>
                <w:vertAlign w:val="subscript"/>
              </w:rPr>
              <w:t>ср. ден</w:t>
            </w:r>
            <w:r w:rsidRPr="00096AB8">
              <w:rPr>
                <w:sz w:val="22"/>
                <w:szCs w:val="22"/>
                <w:lang w:val="en-US"/>
              </w:rPr>
              <w:t xml:space="preserve"> </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 xml:space="preserve">Среднодневно количество на отпадъчни води </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tabs>
                <w:tab w:val="left" w:pos="1080"/>
              </w:tabs>
              <w:jc w:val="both"/>
              <w:textAlignment w:val="auto"/>
              <w:rPr>
                <w:sz w:val="22"/>
                <w:szCs w:val="22"/>
              </w:rPr>
            </w:pPr>
            <w:r w:rsidRPr="00096AB8">
              <w:rPr>
                <w:sz w:val="22"/>
                <w:szCs w:val="22"/>
                <w:lang w:val="en-US"/>
              </w:rPr>
              <w:t>Q</w:t>
            </w:r>
            <w:r w:rsidRPr="00096AB8">
              <w:rPr>
                <w:sz w:val="22"/>
                <w:szCs w:val="22"/>
                <w:vertAlign w:val="subscript"/>
              </w:rPr>
              <w:t>ср.год.</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Средногодишно количество на отпадъчни води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tabs>
                <w:tab w:val="left" w:pos="1080"/>
              </w:tabs>
              <w:jc w:val="both"/>
              <w:textAlignment w:val="auto"/>
              <w:rPr>
                <w:sz w:val="22"/>
                <w:szCs w:val="22"/>
              </w:rPr>
            </w:pPr>
            <w:r w:rsidRPr="00096AB8">
              <w:rPr>
                <w:sz w:val="22"/>
                <w:szCs w:val="22"/>
              </w:rPr>
              <w:t>ИЕО</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Индивидуални емисионни ограничения</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tabs>
                <w:tab w:val="left" w:pos="1080"/>
              </w:tabs>
              <w:jc w:val="both"/>
              <w:textAlignment w:val="auto"/>
              <w:rPr>
                <w:sz w:val="22"/>
                <w:szCs w:val="22"/>
              </w:rPr>
            </w:pPr>
            <w:r w:rsidRPr="00096AB8">
              <w:rPr>
                <w:sz w:val="22"/>
                <w:szCs w:val="22"/>
              </w:rPr>
              <w:t>ТП</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Точка на пробовземане</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tabs>
                <w:tab w:val="left" w:pos="1080"/>
              </w:tabs>
              <w:jc w:val="both"/>
              <w:textAlignment w:val="auto"/>
              <w:rPr>
                <w:sz w:val="22"/>
                <w:szCs w:val="22"/>
              </w:rPr>
            </w:pPr>
            <w:r w:rsidRPr="00096AB8">
              <w:rPr>
                <w:sz w:val="22"/>
                <w:szCs w:val="22"/>
              </w:rPr>
              <w:t>ТЗ</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Точка на заустване</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893B47" w:rsidRPr="00096AB8" w:rsidRDefault="00DE177F" w:rsidP="006358A8">
            <w:pPr>
              <w:tabs>
                <w:tab w:val="right" w:pos="2905"/>
              </w:tabs>
              <w:jc w:val="both"/>
              <w:textAlignment w:val="auto"/>
              <w:rPr>
                <w:sz w:val="22"/>
                <w:szCs w:val="22"/>
              </w:rPr>
            </w:pPr>
            <w:r w:rsidRPr="00096AB8">
              <w:rPr>
                <w:sz w:val="22"/>
                <w:szCs w:val="22"/>
              </w:rPr>
              <w:t>Б</w:t>
            </w:r>
            <w:r w:rsidR="00893B47" w:rsidRPr="00096AB8">
              <w:rPr>
                <w:sz w:val="22"/>
                <w:szCs w:val="22"/>
              </w:rPr>
              <w:t>ПСОВ</w:t>
            </w:r>
            <w:r w:rsidR="006358A8" w:rsidRPr="00096AB8">
              <w:rPr>
                <w:sz w:val="22"/>
                <w:szCs w:val="22"/>
              </w:rPr>
              <w:tab/>
            </w:r>
          </w:p>
        </w:tc>
        <w:tc>
          <w:tcPr>
            <w:tcW w:w="6524" w:type="dxa"/>
            <w:tcBorders>
              <w:top w:val="single" w:sz="4" w:space="0" w:color="auto"/>
              <w:left w:val="single" w:sz="4" w:space="0" w:color="auto"/>
              <w:bottom w:val="single" w:sz="4" w:space="0" w:color="auto"/>
              <w:right w:val="single" w:sz="4" w:space="0" w:color="auto"/>
            </w:tcBorders>
          </w:tcPr>
          <w:p w:rsidR="00893B47" w:rsidRPr="00096AB8" w:rsidRDefault="00DE177F" w:rsidP="00C36C2E">
            <w:pPr>
              <w:ind w:right="57"/>
              <w:jc w:val="both"/>
              <w:textAlignment w:val="auto"/>
              <w:rPr>
                <w:sz w:val="22"/>
                <w:szCs w:val="22"/>
              </w:rPr>
            </w:pPr>
            <w:r w:rsidRPr="00096AB8">
              <w:rPr>
                <w:sz w:val="22"/>
                <w:szCs w:val="22"/>
              </w:rPr>
              <w:t>Пречиствателна станция за битово – фекални отпадъчни води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DE177F" w:rsidRPr="00096AB8" w:rsidRDefault="00DE177F" w:rsidP="006358A8">
            <w:pPr>
              <w:tabs>
                <w:tab w:val="right" w:pos="2905"/>
              </w:tabs>
              <w:jc w:val="both"/>
              <w:textAlignment w:val="auto"/>
              <w:rPr>
                <w:sz w:val="22"/>
                <w:szCs w:val="22"/>
              </w:rPr>
            </w:pPr>
            <w:r w:rsidRPr="00096AB8">
              <w:rPr>
                <w:sz w:val="22"/>
                <w:szCs w:val="22"/>
              </w:rPr>
              <w:t>КМУ</w:t>
            </w:r>
          </w:p>
        </w:tc>
        <w:tc>
          <w:tcPr>
            <w:tcW w:w="6524" w:type="dxa"/>
            <w:tcBorders>
              <w:top w:val="single" w:sz="4" w:space="0" w:color="auto"/>
              <w:left w:val="single" w:sz="4" w:space="0" w:color="auto"/>
              <w:bottom w:val="single" w:sz="4" w:space="0" w:color="auto"/>
              <w:right w:val="single" w:sz="4" w:space="0" w:color="auto"/>
            </w:tcBorders>
          </w:tcPr>
          <w:p w:rsidR="00DE177F" w:rsidRPr="00096AB8" w:rsidRDefault="00DE177F" w:rsidP="00C36C2E">
            <w:pPr>
              <w:ind w:right="57"/>
              <w:jc w:val="both"/>
              <w:textAlignment w:val="auto"/>
              <w:rPr>
                <w:sz w:val="22"/>
                <w:szCs w:val="22"/>
              </w:rPr>
            </w:pPr>
            <w:r w:rsidRPr="00096AB8">
              <w:rPr>
                <w:sz w:val="22"/>
                <w:szCs w:val="22"/>
              </w:rPr>
              <w:t xml:space="preserve">Каломаслоуловител </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ИУ</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sz w:val="22"/>
                <w:szCs w:val="22"/>
              </w:rPr>
            </w:pPr>
            <w:r w:rsidRPr="00096AB8">
              <w:rPr>
                <w:sz w:val="22"/>
                <w:szCs w:val="22"/>
              </w:rPr>
              <w:t>Изпускащо устройство</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СПИ</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sz w:val="22"/>
                <w:szCs w:val="22"/>
              </w:rPr>
            </w:pPr>
            <w:r w:rsidRPr="00096AB8">
              <w:rPr>
                <w:sz w:val="22"/>
                <w:szCs w:val="22"/>
              </w:rPr>
              <w:t>Собствени периодични измервания</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lang w:val="en-US"/>
              </w:rPr>
              <w:t>MWh</w:t>
            </w:r>
            <w:r w:rsidRPr="00096AB8">
              <w:rPr>
                <w:rFonts w:eastAsia="MS Mincho"/>
                <w:sz w:val="22"/>
                <w:szCs w:val="22"/>
              </w:rPr>
              <w:t>/единица продукт</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sz w:val="22"/>
                <w:szCs w:val="22"/>
              </w:rPr>
              <w:t>Количество консумирана електроенергия на единица продукт</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H-предупреждения</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 xml:space="preserve">Предупрежденията за опасност съгласно Регламент (ЕО) № 1272/2008 относно класифицирането, етикетирането и </w:t>
            </w:r>
            <w:r w:rsidRPr="00096AB8">
              <w:rPr>
                <w:sz w:val="22"/>
                <w:szCs w:val="22"/>
              </w:rPr>
              <w:lastRenderedPageBreak/>
              <w:t>опаковането (CLP) на вещества и смеси</w:t>
            </w:r>
          </w:p>
        </w:tc>
      </w:tr>
      <w:tr w:rsidR="00096AB8" w:rsidRPr="00096AB8" w:rsidTr="00884208">
        <w:trPr>
          <w:trHeight w:val="76"/>
        </w:trPr>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lastRenderedPageBreak/>
              <w:t>P-препоръки</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Препоръките за безопасност съгласно Регламент (ЕО) № 1272/2008 относно класифицирането, етикетирането и опаковането (CLP) на вещества и смеси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highlight w:val="yellow"/>
              </w:rPr>
            </w:pPr>
            <w:r w:rsidRPr="00096AB8">
              <w:rPr>
                <w:rFonts w:eastAsia="MS Mincho"/>
                <w:sz w:val="22"/>
                <w:szCs w:val="22"/>
              </w:rPr>
              <w:t>m</w:t>
            </w:r>
            <w:r w:rsidRPr="00096AB8">
              <w:rPr>
                <w:rFonts w:eastAsia="MS Mincho"/>
                <w:sz w:val="22"/>
                <w:szCs w:val="22"/>
                <w:vertAlign w:val="superscript"/>
              </w:rPr>
              <w:t>3</w:t>
            </w:r>
            <w:r w:rsidRPr="00096AB8">
              <w:rPr>
                <w:rFonts w:eastAsia="MS Mincho"/>
                <w:sz w:val="22"/>
                <w:szCs w:val="22"/>
              </w:rPr>
              <w:t>/единица продукт</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Количество консумирана свежа вода за производството на единица продукт</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ind w:right="71"/>
              <w:jc w:val="both"/>
              <w:textAlignment w:val="auto"/>
              <w:rPr>
                <w:rFonts w:eastAsia="MS Mincho"/>
                <w:sz w:val="22"/>
                <w:szCs w:val="22"/>
              </w:rPr>
            </w:pPr>
            <w:r w:rsidRPr="00096AB8">
              <w:rPr>
                <w:rFonts w:eastAsia="MS Mincho"/>
                <w:sz w:val="22"/>
                <w:szCs w:val="22"/>
                <w:lang w:val="en-US"/>
              </w:rPr>
              <w:t>t</w:t>
            </w:r>
            <w:r w:rsidRPr="00096AB8">
              <w:rPr>
                <w:rFonts w:eastAsia="MS Mincho"/>
                <w:sz w:val="22"/>
                <w:szCs w:val="22"/>
              </w:rPr>
              <w:t>/</w:t>
            </w:r>
            <w:r w:rsidRPr="00096AB8">
              <w:rPr>
                <w:rFonts w:eastAsia="MS Mincho"/>
                <w:sz w:val="22"/>
                <w:szCs w:val="22"/>
                <w:lang w:val="en-US"/>
              </w:rPr>
              <w:t>y</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Количество в тон за 1 година</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tabs>
                <w:tab w:val="left" w:pos="1080"/>
              </w:tabs>
              <w:jc w:val="both"/>
              <w:textAlignment w:val="auto"/>
              <w:rPr>
                <w:rFonts w:eastAsia="MS Mincho"/>
                <w:sz w:val="22"/>
                <w:szCs w:val="22"/>
                <w:highlight w:val="yellow"/>
              </w:rPr>
            </w:pPr>
            <w:r w:rsidRPr="00096AB8">
              <w:rPr>
                <w:rFonts w:eastAsia="MS Mincho"/>
                <w:sz w:val="22"/>
                <w:szCs w:val="22"/>
              </w:rPr>
              <w:t>ЗЗВВХВС</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Закон за защита от вредното въздействие на химичните вещества и смеси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Единица продукт</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 xml:space="preserve">1 </w:t>
            </w:r>
            <w:r w:rsidRPr="00096AB8">
              <w:rPr>
                <w:sz w:val="22"/>
                <w:szCs w:val="22"/>
                <w:lang w:val="en-US"/>
              </w:rPr>
              <w:t>MWh</w:t>
            </w:r>
            <w:r w:rsidRPr="00096AB8">
              <w:rPr>
                <w:sz w:val="22"/>
                <w:szCs w:val="22"/>
              </w:rPr>
              <w:t xml:space="preserve"> произведена топлоенергия </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ЕРИПЗ</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Европейски регистър за изпускане и пренос на замърсители</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29225E" w:rsidRPr="00096AB8" w:rsidRDefault="0029225E" w:rsidP="00C36C2E">
            <w:pPr>
              <w:overflowPunct/>
              <w:autoSpaceDE/>
              <w:adjustRightInd/>
              <w:jc w:val="both"/>
              <w:textAlignment w:val="auto"/>
              <w:rPr>
                <w:rFonts w:eastAsia="MS Mincho"/>
                <w:sz w:val="22"/>
                <w:szCs w:val="22"/>
              </w:rPr>
            </w:pPr>
            <w:r w:rsidRPr="00096AB8">
              <w:rPr>
                <w:rFonts w:eastAsia="MS Mincho"/>
                <w:sz w:val="22"/>
                <w:szCs w:val="22"/>
              </w:rPr>
              <w:t>ПГХ</w:t>
            </w:r>
          </w:p>
        </w:tc>
        <w:tc>
          <w:tcPr>
            <w:tcW w:w="6524" w:type="dxa"/>
            <w:tcBorders>
              <w:top w:val="single" w:sz="4" w:space="0" w:color="auto"/>
              <w:left w:val="single" w:sz="4" w:space="0" w:color="auto"/>
              <w:bottom w:val="single" w:sz="4" w:space="0" w:color="auto"/>
              <w:right w:val="single" w:sz="4" w:space="0" w:color="auto"/>
            </w:tcBorders>
          </w:tcPr>
          <w:p w:rsidR="0029225E" w:rsidRPr="00096AB8" w:rsidRDefault="0029225E" w:rsidP="00C36C2E">
            <w:pPr>
              <w:overflowPunct/>
              <w:autoSpaceDE/>
              <w:adjustRightInd/>
              <w:jc w:val="both"/>
              <w:textAlignment w:val="auto"/>
              <w:rPr>
                <w:rFonts w:eastAsia="MS Mincho"/>
                <w:sz w:val="22"/>
                <w:szCs w:val="22"/>
              </w:rPr>
            </w:pPr>
            <w:r w:rsidRPr="00096AB8">
              <w:rPr>
                <w:rFonts w:eastAsia="MS Mincho"/>
                <w:sz w:val="22"/>
                <w:szCs w:val="22"/>
              </w:rPr>
              <w:t>Подземно газохранилище</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ГТКА</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Газотурбинен компресорен агрегат</w:t>
            </w:r>
          </w:p>
        </w:tc>
      </w:tr>
      <w:tr w:rsidR="005D1D8B" w:rsidRPr="00096AB8" w:rsidTr="00884208">
        <w:tc>
          <w:tcPr>
            <w:tcW w:w="3121" w:type="dxa"/>
            <w:tcBorders>
              <w:top w:val="single" w:sz="4" w:space="0" w:color="auto"/>
              <w:left w:val="single" w:sz="4" w:space="0" w:color="auto"/>
              <w:bottom w:val="single" w:sz="4" w:space="0" w:color="auto"/>
              <w:right w:val="single" w:sz="4" w:space="0" w:color="auto"/>
            </w:tcBorders>
          </w:tcPr>
          <w:p w:rsidR="005D1D8B" w:rsidRPr="00096AB8" w:rsidRDefault="005D1D8B" w:rsidP="00C36C2E">
            <w:pPr>
              <w:jc w:val="both"/>
              <w:textAlignment w:val="auto"/>
              <w:rPr>
                <w:sz w:val="22"/>
                <w:szCs w:val="22"/>
              </w:rPr>
            </w:pPr>
            <w:r>
              <w:rPr>
                <w:sz w:val="22"/>
                <w:szCs w:val="22"/>
              </w:rPr>
              <w:t>ТЕГ</w:t>
            </w:r>
          </w:p>
        </w:tc>
        <w:tc>
          <w:tcPr>
            <w:tcW w:w="6524" w:type="dxa"/>
            <w:tcBorders>
              <w:top w:val="single" w:sz="4" w:space="0" w:color="auto"/>
              <w:left w:val="single" w:sz="4" w:space="0" w:color="auto"/>
              <w:bottom w:val="single" w:sz="4" w:space="0" w:color="auto"/>
              <w:right w:val="single" w:sz="4" w:space="0" w:color="auto"/>
            </w:tcBorders>
          </w:tcPr>
          <w:p w:rsidR="005D1D8B" w:rsidRPr="00096AB8" w:rsidRDefault="005D1D8B" w:rsidP="00C36C2E">
            <w:pPr>
              <w:ind w:right="57"/>
              <w:jc w:val="both"/>
              <w:textAlignment w:val="auto"/>
              <w:rPr>
                <w:sz w:val="22"/>
                <w:szCs w:val="22"/>
              </w:rPr>
            </w:pPr>
            <w:r>
              <w:rPr>
                <w:sz w:val="22"/>
                <w:szCs w:val="22"/>
              </w:rPr>
              <w:t>Триетилен гликол</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7100B" w:rsidRPr="00096AB8" w:rsidRDefault="00C7100B" w:rsidP="00C36C2E">
            <w:pPr>
              <w:jc w:val="both"/>
              <w:textAlignment w:val="auto"/>
              <w:rPr>
                <w:sz w:val="22"/>
                <w:szCs w:val="22"/>
              </w:rPr>
            </w:pPr>
            <w:r w:rsidRPr="00096AB8">
              <w:rPr>
                <w:sz w:val="22"/>
                <w:szCs w:val="22"/>
              </w:rPr>
              <w:t>КЦ</w:t>
            </w:r>
          </w:p>
        </w:tc>
        <w:tc>
          <w:tcPr>
            <w:tcW w:w="6524" w:type="dxa"/>
            <w:tcBorders>
              <w:top w:val="single" w:sz="4" w:space="0" w:color="auto"/>
              <w:left w:val="single" w:sz="4" w:space="0" w:color="auto"/>
              <w:bottom w:val="single" w:sz="4" w:space="0" w:color="auto"/>
              <w:right w:val="single" w:sz="4" w:space="0" w:color="auto"/>
            </w:tcBorders>
          </w:tcPr>
          <w:p w:rsidR="00C7100B" w:rsidRPr="00096AB8" w:rsidRDefault="00C7100B" w:rsidP="00C36C2E">
            <w:pPr>
              <w:ind w:right="57"/>
              <w:jc w:val="both"/>
              <w:textAlignment w:val="auto"/>
              <w:rPr>
                <w:sz w:val="22"/>
                <w:szCs w:val="22"/>
              </w:rPr>
            </w:pPr>
            <w:r w:rsidRPr="00096AB8">
              <w:rPr>
                <w:sz w:val="22"/>
                <w:szCs w:val="22"/>
              </w:rPr>
              <w:t>Компресорен цех</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1F4DA3" w:rsidRPr="00096AB8" w:rsidRDefault="001F4DA3" w:rsidP="00C36C2E">
            <w:pPr>
              <w:jc w:val="both"/>
              <w:textAlignment w:val="auto"/>
              <w:rPr>
                <w:sz w:val="22"/>
                <w:szCs w:val="22"/>
              </w:rPr>
            </w:pPr>
            <w:r w:rsidRPr="00096AB8">
              <w:rPr>
                <w:sz w:val="22"/>
                <w:szCs w:val="22"/>
              </w:rPr>
              <w:t>ВК</w:t>
            </w:r>
          </w:p>
        </w:tc>
        <w:tc>
          <w:tcPr>
            <w:tcW w:w="6524" w:type="dxa"/>
            <w:tcBorders>
              <w:top w:val="single" w:sz="4" w:space="0" w:color="auto"/>
              <w:left w:val="single" w:sz="4" w:space="0" w:color="auto"/>
              <w:bottom w:val="single" w:sz="4" w:space="0" w:color="auto"/>
              <w:right w:val="single" w:sz="4" w:space="0" w:color="auto"/>
            </w:tcBorders>
          </w:tcPr>
          <w:p w:rsidR="001F4DA3" w:rsidRPr="00096AB8" w:rsidRDefault="001F4DA3" w:rsidP="00C36C2E">
            <w:pPr>
              <w:ind w:right="57"/>
              <w:jc w:val="both"/>
              <w:textAlignment w:val="auto"/>
              <w:rPr>
                <w:sz w:val="22"/>
                <w:szCs w:val="22"/>
              </w:rPr>
            </w:pPr>
            <w:r w:rsidRPr="00096AB8">
              <w:rPr>
                <w:sz w:val="22"/>
                <w:szCs w:val="22"/>
              </w:rPr>
              <w:t>Водогреен котел</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jc w:val="both"/>
              <w:textAlignment w:val="auto"/>
              <w:rPr>
                <w:sz w:val="22"/>
                <w:szCs w:val="22"/>
              </w:rPr>
            </w:pPr>
            <w:r w:rsidRPr="00096AB8">
              <w:rPr>
                <w:sz w:val="22"/>
                <w:szCs w:val="22"/>
              </w:rPr>
              <w:t>КС</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ind w:right="57"/>
              <w:jc w:val="both"/>
              <w:textAlignment w:val="auto"/>
              <w:rPr>
                <w:sz w:val="22"/>
                <w:szCs w:val="22"/>
              </w:rPr>
            </w:pPr>
            <w:r w:rsidRPr="00096AB8">
              <w:rPr>
                <w:sz w:val="22"/>
                <w:szCs w:val="22"/>
              </w:rPr>
              <w:t>Компресорна станция</w:t>
            </w:r>
          </w:p>
        </w:tc>
      </w:tr>
      <w:tr w:rsidR="00096AB8" w:rsidRPr="00096AB8" w:rsidTr="00884208">
        <w:tc>
          <w:tcPr>
            <w:tcW w:w="3121" w:type="dxa"/>
            <w:tcBorders>
              <w:top w:val="single" w:sz="4" w:space="0" w:color="auto"/>
              <w:left w:val="single" w:sz="4" w:space="0" w:color="auto"/>
              <w:bottom w:val="single" w:sz="4" w:space="0" w:color="auto"/>
              <w:right w:val="single" w:sz="4" w:space="0" w:color="auto"/>
            </w:tcBorders>
          </w:tcPr>
          <w:p w:rsidR="00FB273A" w:rsidRPr="00096AB8" w:rsidRDefault="00FB273A" w:rsidP="00C36C2E">
            <w:pPr>
              <w:jc w:val="both"/>
              <w:textAlignment w:val="auto"/>
              <w:rPr>
                <w:sz w:val="22"/>
                <w:szCs w:val="22"/>
              </w:rPr>
            </w:pPr>
            <w:r w:rsidRPr="00096AB8">
              <w:rPr>
                <w:sz w:val="22"/>
                <w:szCs w:val="22"/>
              </w:rPr>
              <w:t>ГМК</w:t>
            </w:r>
          </w:p>
        </w:tc>
        <w:tc>
          <w:tcPr>
            <w:tcW w:w="6524" w:type="dxa"/>
            <w:tcBorders>
              <w:top w:val="single" w:sz="4" w:space="0" w:color="auto"/>
              <w:left w:val="single" w:sz="4" w:space="0" w:color="auto"/>
              <w:bottom w:val="single" w:sz="4" w:space="0" w:color="auto"/>
              <w:right w:val="single" w:sz="4" w:space="0" w:color="auto"/>
            </w:tcBorders>
          </w:tcPr>
          <w:p w:rsidR="00FB273A" w:rsidRPr="00096AB8" w:rsidRDefault="00FB273A" w:rsidP="00C36C2E">
            <w:pPr>
              <w:ind w:right="57"/>
              <w:jc w:val="both"/>
              <w:textAlignment w:val="auto"/>
              <w:rPr>
                <w:sz w:val="22"/>
                <w:szCs w:val="22"/>
              </w:rPr>
            </w:pPr>
            <w:r w:rsidRPr="00096AB8">
              <w:rPr>
                <w:sz w:val="22"/>
                <w:szCs w:val="22"/>
              </w:rPr>
              <w:t>Газомоторен компресор</w:t>
            </w:r>
          </w:p>
        </w:tc>
      </w:tr>
      <w:tr w:rsidR="00FB273A" w:rsidRPr="00096AB8" w:rsidTr="00884208">
        <w:tc>
          <w:tcPr>
            <w:tcW w:w="3121"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tabs>
                <w:tab w:val="left" w:pos="1080"/>
              </w:tabs>
              <w:jc w:val="both"/>
              <w:textAlignment w:val="auto"/>
              <w:rPr>
                <w:rFonts w:eastAsia="MS Mincho"/>
                <w:sz w:val="22"/>
                <w:szCs w:val="22"/>
                <w:lang w:val="en-US"/>
              </w:rPr>
            </w:pPr>
            <w:r w:rsidRPr="00096AB8">
              <w:rPr>
                <w:rFonts w:eastAsia="MS Mincho"/>
                <w:sz w:val="22"/>
                <w:szCs w:val="22"/>
              </w:rPr>
              <w:t>Норма за ефективност</w:t>
            </w:r>
          </w:p>
        </w:tc>
        <w:tc>
          <w:tcPr>
            <w:tcW w:w="6524" w:type="dxa"/>
            <w:tcBorders>
              <w:top w:val="single" w:sz="4" w:space="0" w:color="auto"/>
              <w:left w:val="single" w:sz="4" w:space="0" w:color="auto"/>
              <w:bottom w:val="single" w:sz="4" w:space="0" w:color="auto"/>
              <w:right w:val="single" w:sz="4" w:space="0" w:color="auto"/>
            </w:tcBorders>
          </w:tcPr>
          <w:p w:rsidR="00C40D80" w:rsidRPr="00096AB8" w:rsidRDefault="00C40D80" w:rsidP="00C36C2E">
            <w:pPr>
              <w:overflowPunct/>
              <w:autoSpaceDE/>
              <w:adjustRightInd/>
              <w:jc w:val="both"/>
              <w:textAlignment w:val="auto"/>
              <w:rPr>
                <w:rFonts w:eastAsia="MS Mincho"/>
                <w:sz w:val="22"/>
                <w:szCs w:val="22"/>
              </w:rPr>
            </w:pPr>
            <w:r w:rsidRPr="00096AB8">
              <w:rPr>
                <w:rFonts w:eastAsia="MS Mincho"/>
                <w:sz w:val="22"/>
                <w:szCs w:val="22"/>
              </w:rPr>
              <w:t>Количество ресурс, изпуснат замърсител или образуван отпадък за единица продукт</w:t>
            </w:r>
          </w:p>
        </w:tc>
      </w:tr>
    </w:tbl>
    <w:p w:rsidR="00C40D80" w:rsidRPr="00096AB8" w:rsidRDefault="00C40D80" w:rsidP="00C36C2E">
      <w:pPr>
        <w:ind w:right="872"/>
        <w:jc w:val="both"/>
        <w:rPr>
          <w:sz w:val="22"/>
          <w:szCs w:val="22"/>
          <w:highlight w:val="yellow"/>
        </w:rPr>
      </w:pPr>
    </w:p>
    <w:p w:rsidR="00151DBF" w:rsidRPr="00096AB8" w:rsidRDefault="00151DBF" w:rsidP="00C36C2E">
      <w:pPr>
        <w:overflowPunct/>
        <w:autoSpaceDE/>
        <w:autoSpaceDN/>
        <w:adjustRightInd/>
        <w:ind w:right="872"/>
        <w:jc w:val="both"/>
        <w:textAlignment w:val="auto"/>
        <w:rPr>
          <w:sz w:val="22"/>
          <w:szCs w:val="22"/>
        </w:rPr>
      </w:pPr>
      <w:r w:rsidRPr="00096AB8">
        <w:rPr>
          <w:b/>
          <w:sz w:val="22"/>
          <w:szCs w:val="22"/>
        </w:rPr>
        <w:t>Условие №2. Инсталации, обхванати от това разрешително</w:t>
      </w:r>
    </w:p>
    <w:p w:rsidR="00151DBF" w:rsidRPr="00096AB8" w:rsidRDefault="00151DBF" w:rsidP="00C36C2E">
      <w:pPr>
        <w:overflowPunct/>
        <w:autoSpaceDE/>
        <w:adjustRightInd/>
        <w:ind w:right="49"/>
        <w:jc w:val="both"/>
        <w:textAlignment w:val="auto"/>
        <w:rPr>
          <w:b/>
          <w:sz w:val="22"/>
          <w:szCs w:val="22"/>
        </w:rPr>
      </w:pPr>
      <w:r w:rsidRPr="00096AB8">
        <w:rPr>
          <w:b/>
          <w:sz w:val="22"/>
          <w:szCs w:val="22"/>
        </w:rPr>
        <w:t xml:space="preserve">Инсталация, която попада в обхвата на точка </w:t>
      </w:r>
      <w:r w:rsidRPr="00096AB8">
        <w:rPr>
          <w:b/>
          <w:sz w:val="22"/>
          <w:szCs w:val="22"/>
          <w:lang w:val="ru-RU"/>
        </w:rPr>
        <w:t>1.1</w:t>
      </w:r>
      <w:r w:rsidRPr="00096AB8">
        <w:rPr>
          <w:b/>
          <w:sz w:val="22"/>
          <w:szCs w:val="22"/>
        </w:rPr>
        <w:t xml:space="preserve"> - Горивни инсталации с номинална топлинна мощност, превишаваща 50 MW от Приложение № 4 към ЗООС:</w:t>
      </w:r>
    </w:p>
    <w:p w:rsidR="0083036F" w:rsidRPr="00096AB8" w:rsidRDefault="0083036F" w:rsidP="0083036F">
      <w:pPr>
        <w:numPr>
          <w:ilvl w:val="0"/>
          <w:numId w:val="39"/>
        </w:numPr>
        <w:tabs>
          <w:tab w:val="left" w:pos="9072"/>
        </w:tabs>
        <w:overflowPunct/>
        <w:autoSpaceDE/>
        <w:autoSpaceDN/>
        <w:adjustRightInd/>
        <w:ind w:hanging="153"/>
        <w:contextualSpacing/>
        <w:jc w:val="both"/>
        <w:textAlignment w:val="auto"/>
        <w:rPr>
          <w:sz w:val="22"/>
          <w:szCs w:val="22"/>
        </w:rPr>
      </w:pPr>
      <w:r w:rsidRPr="00096AB8">
        <w:rPr>
          <w:b/>
          <w:sz w:val="22"/>
          <w:szCs w:val="22"/>
        </w:rPr>
        <w:t>Горивна инсталация с обща номинална инсталирана топлинна мощност 124,106 MW</w:t>
      </w:r>
      <w:r w:rsidRPr="00096AB8">
        <w:rPr>
          <w:sz w:val="22"/>
          <w:szCs w:val="22"/>
        </w:rPr>
        <w:t>, включваща:</w:t>
      </w:r>
    </w:p>
    <w:p w:rsidR="0083036F" w:rsidRPr="00096AB8" w:rsidRDefault="0083036F" w:rsidP="0083036F">
      <w:pPr>
        <w:numPr>
          <w:ilvl w:val="0"/>
          <w:numId w:val="40"/>
        </w:numPr>
        <w:tabs>
          <w:tab w:val="left" w:pos="9072"/>
        </w:tabs>
        <w:overflowPunct/>
        <w:autoSpaceDE/>
        <w:autoSpaceDN/>
        <w:adjustRightInd/>
        <w:contextualSpacing/>
        <w:jc w:val="both"/>
        <w:textAlignment w:val="auto"/>
        <w:rPr>
          <w:sz w:val="22"/>
          <w:szCs w:val="22"/>
        </w:rPr>
      </w:pPr>
      <w:r w:rsidRPr="00096AB8">
        <w:rPr>
          <w:b/>
          <w:sz w:val="22"/>
          <w:szCs w:val="22"/>
        </w:rPr>
        <w:t>Горивна инсталация с обща номинална инсталирана топлинна мощност 34,66 MW на действащата площадка на ПГХ „Чирен“</w:t>
      </w:r>
      <w:r w:rsidRPr="00096AB8">
        <w:rPr>
          <w:sz w:val="22"/>
          <w:szCs w:val="22"/>
        </w:rPr>
        <w:t>, включваща:</w:t>
      </w:r>
    </w:p>
    <w:p w:rsidR="0083036F" w:rsidRPr="00096AB8" w:rsidRDefault="0083036F" w:rsidP="0083036F">
      <w:pPr>
        <w:numPr>
          <w:ilvl w:val="0"/>
          <w:numId w:val="41"/>
        </w:numPr>
        <w:tabs>
          <w:tab w:val="left" w:pos="9072"/>
        </w:tabs>
        <w:overflowPunct/>
        <w:autoSpaceDE/>
        <w:autoSpaceDN/>
        <w:adjustRightInd/>
        <w:contextualSpacing/>
        <w:jc w:val="both"/>
        <w:textAlignment w:val="auto"/>
        <w:rPr>
          <w:sz w:val="22"/>
          <w:szCs w:val="22"/>
        </w:rPr>
      </w:pPr>
      <w:r w:rsidRPr="00096AB8">
        <w:rPr>
          <w:sz w:val="22"/>
          <w:szCs w:val="22"/>
        </w:rPr>
        <w:t xml:space="preserve">Компресорна станция на съществуваща площадка, включваща </w:t>
      </w:r>
      <w:r w:rsidRPr="00096AB8">
        <w:rPr>
          <w:sz w:val="22"/>
          <w:szCs w:val="22"/>
          <w:lang w:val="en-US"/>
        </w:rPr>
        <w:t xml:space="preserve">8 </w:t>
      </w:r>
      <w:r w:rsidRPr="00096AB8">
        <w:rPr>
          <w:sz w:val="22"/>
          <w:szCs w:val="22"/>
        </w:rPr>
        <w:t>броя газомоторни компресори:</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Газомоторен компресор тип ГМК - 10 ГКНАМ № 5;</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Газомоторен компресор тип ГМК - 10 ГКНАМ № 6;</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Газомоторен компресор тип ГМК - 10 ГКНАМ № 7;</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Газомоторен компресор тип ГМК - 10 ГКНАМ № 8;</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Газомоторен компресор тип ГМК - 10 ГКНАМ № 9;</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Газомоторен компресор тип ГМК - 10 ГКНАМ № 10;</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Газомоторен компресор тип ГМК - 10 ГКНАМ № 11;</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Газомоторен компресор тип ГМК - 10 ГКНАМ № 12;</w:t>
      </w:r>
    </w:p>
    <w:p w:rsidR="0083036F" w:rsidRPr="00096AB8" w:rsidRDefault="0083036F" w:rsidP="0083036F">
      <w:pPr>
        <w:numPr>
          <w:ilvl w:val="0"/>
          <w:numId w:val="41"/>
        </w:numPr>
        <w:tabs>
          <w:tab w:val="left" w:pos="9072"/>
        </w:tabs>
        <w:overflowPunct/>
        <w:autoSpaceDE/>
        <w:autoSpaceDN/>
        <w:adjustRightInd/>
        <w:contextualSpacing/>
        <w:jc w:val="both"/>
        <w:textAlignment w:val="auto"/>
        <w:rPr>
          <w:sz w:val="22"/>
          <w:szCs w:val="22"/>
        </w:rPr>
      </w:pPr>
      <w:r w:rsidRPr="00096AB8">
        <w:rPr>
          <w:sz w:val="22"/>
          <w:szCs w:val="22"/>
        </w:rPr>
        <w:t>Водогрейни котли на фирма “BUDERUS”, тип G 605-740/12 – 3 броя:</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 1;</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 2;</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 3;</w:t>
      </w:r>
    </w:p>
    <w:p w:rsidR="0083036F" w:rsidRPr="00096AB8" w:rsidRDefault="0083036F" w:rsidP="0083036F">
      <w:pPr>
        <w:numPr>
          <w:ilvl w:val="0"/>
          <w:numId w:val="41"/>
        </w:numPr>
        <w:tabs>
          <w:tab w:val="left" w:pos="9072"/>
        </w:tabs>
        <w:overflowPunct/>
        <w:autoSpaceDE/>
        <w:autoSpaceDN/>
        <w:adjustRightInd/>
        <w:contextualSpacing/>
        <w:jc w:val="both"/>
        <w:textAlignment w:val="auto"/>
        <w:rPr>
          <w:sz w:val="22"/>
          <w:szCs w:val="22"/>
        </w:rPr>
      </w:pPr>
      <w:r w:rsidRPr="00096AB8">
        <w:rPr>
          <w:sz w:val="22"/>
          <w:szCs w:val="22"/>
        </w:rPr>
        <w:t>Подгревател към блок за регенерация на триетилен гликол.</w:t>
      </w:r>
    </w:p>
    <w:p w:rsidR="0083036F" w:rsidRPr="00096AB8" w:rsidRDefault="0083036F" w:rsidP="0083036F">
      <w:pPr>
        <w:numPr>
          <w:ilvl w:val="0"/>
          <w:numId w:val="40"/>
        </w:numPr>
        <w:tabs>
          <w:tab w:val="left" w:pos="9072"/>
        </w:tabs>
        <w:overflowPunct/>
        <w:autoSpaceDE/>
        <w:autoSpaceDN/>
        <w:adjustRightInd/>
        <w:contextualSpacing/>
        <w:jc w:val="both"/>
        <w:textAlignment w:val="auto"/>
        <w:rPr>
          <w:sz w:val="22"/>
          <w:szCs w:val="22"/>
        </w:rPr>
      </w:pPr>
      <w:r w:rsidRPr="00096AB8">
        <w:rPr>
          <w:b/>
          <w:sz w:val="22"/>
          <w:szCs w:val="22"/>
        </w:rPr>
        <w:t>Горивна инсталация с обща номинална инсталирана топлинна мощност 89,446 MW</w:t>
      </w:r>
      <w:r w:rsidRPr="00096AB8">
        <w:rPr>
          <w:sz w:val="22"/>
          <w:szCs w:val="22"/>
        </w:rPr>
        <w:t xml:space="preserve"> </w:t>
      </w:r>
      <w:r w:rsidRPr="00096AB8">
        <w:rPr>
          <w:b/>
          <w:sz w:val="22"/>
          <w:szCs w:val="22"/>
        </w:rPr>
        <w:t>на новопроектираната площадка, разширение на ПГХ „Чирен“</w:t>
      </w:r>
      <w:r w:rsidRPr="00096AB8">
        <w:rPr>
          <w:sz w:val="22"/>
          <w:szCs w:val="22"/>
        </w:rPr>
        <w:t>, включваща:</w:t>
      </w:r>
    </w:p>
    <w:p w:rsidR="0083036F" w:rsidRPr="00096AB8" w:rsidRDefault="0083036F" w:rsidP="0083036F">
      <w:pPr>
        <w:numPr>
          <w:ilvl w:val="0"/>
          <w:numId w:val="43"/>
        </w:numPr>
        <w:tabs>
          <w:tab w:val="left" w:pos="9072"/>
        </w:tabs>
        <w:overflowPunct/>
        <w:autoSpaceDE/>
        <w:autoSpaceDN/>
        <w:adjustRightInd/>
        <w:contextualSpacing/>
        <w:jc w:val="both"/>
        <w:textAlignment w:val="auto"/>
        <w:rPr>
          <w:sz w:val="22"/>
          <w:szCs w:val="22"/>
        </w:rPr>
      </w:pPr>
      <w:r w:rsidRPr="00096AB8">
        <w:rPr>
          <w:sz w:val="22"/>
          <w:szCs w:val="22"/>
        </w:rPr>
        <w:t>Компресорна станция за природен газ на новопроектираната площадка, включваща 4 броя газотурбинни компресорни агрегати:</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Газотурбинен компресорен агрегат (ГТКА) № 1;</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Газотурбинен компресорен агрегат (ГТКА) № 2;</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Газотурбинен компресорен агрегат (ГТКА) № 3;</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Газотурбинен компресорен агрегат (ГТКА) № 4;</w:t>
      </w:r>
    </w:p>
    <w:p w:rsidR="0083036F" w:rsidRPr="00096AB8" w:rsidRDefault="0083036F" w:rsidP="0083036F">
      <w:pPr>
        <w:numPr>
          <w:ilvl w:val="0"/>
          <w:numId w:val="43"/>
        </w:numPr>
        <w:tabs>
          <w:tab w:val="left" w:pos="9072"/>
        </w:tabs>
        <w:overflowPunct/>
        <w:autoSpaceDE/>
        <w:autoSpaceDN/>
        <w:adjustRightInd/>
        <w:contextualSpacing/>
        <w:jc w:val="both"/>
        <w:textAlignment w:val="auto"/>
        <w:rPr>
          <w:sz w:val="22"/>
          <w:szCs w:val="22"/>
        </w:rPr>
      </w:pPr>
      <w:r w:rsidRPr="00096AB8">
        <w:rPr>
          <w:sz w:val="22"/>
          <w:szCs w:val="22"/>
        </w:rPr>
        <w:lastRenderedPageBreak/>
        <w:t>Котелно стопанство, включващо 7 броя водогрейни котли:</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за технологични и битови нужди на блок за подготовка на горивен газ (БПГГ) № 1;</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за технологични и битови нужди на блок за подготовка на горивен газ (БПГГ) № 2;</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за технологични и битови нуждина блок за подготовка на горивен газ (БПГГ) № 3;</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за отопление през зимните месеци за „Пропуск“;</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за отопление през зимните месеци и за целогодишно производство на гореща вода за „ПЕБ“;</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за отопление през зимните месеци за „ГИС“ № 1;</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Водогреен котел за отопление през зимните месеци за „ГИС“ № 2;</w:t>
      </w:r>
    </w:p>
    <w:p w:rsidR="0083036F" w:rsidRPr="00096AB8" w:rsidRDefault="0083036F" w:rsidP="0083036F">
      <w:pPr>
        <w:numPr>
          <w:ilvl w:val="0"/>
          <w:numId w:val="43"/>
        </w:numPr>
        <w:tabs>
          <w:tab w:val="left" w:pos="9072"/>
        </w:tabs>
        <w:overflowPunct/>
        <w:autoSpaceDE/>
        <w:autoSpaceDN/>
        <w:adjustRightInd/>
        <w:contextualSpacing/>
        <w:jc w:val="both"/>
        <w:textAlignment w:val="auto"/>
        <w:rPr>
          <w:sz w:val="22"/>
          <w:szCs w:val="22"/>
        </w:rPr>
      </w:pPr>
      <w:r w:rsidRPr="00096AB8">
        <w:rPr>
          <w:sz w:val="22"/>
          <w:szCs w:val="22"/>
        </w:rPr>
        <w:t>Подгреватели към системата за регенерация на ТЕГ – 2 броя:</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Подгревател за ТЕГ № 1;</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Подгревател за ТЕГ № 2;</w:t>
      </w:r>
    </w:p>
    <w:p w:rsidR="0083036F" w:rsidRPr="00096AB8" w:rsidRDefault="0083036F" w:rsidP="0083036F">
      <w:pPr>
        <w:numPr>
          <w:ilvl w:val="0"/>
          <w:numId w:val="43"/>
        </w:numPr>
        <w:tabs>
          <w:tab w:val="left" w:pos="9072"/>
        </w:tabs>
        <w:overflowPunct/>
        <w:autoSpaceDE/>
        <w:autoSpaceDN/>
        <w:adjustRightInd/>
        <w:contextualSpacing/>
        <w:jc w:val="both"/>
        <w:textAlignment w:val="auto"/>
        <w:rPr>
          <w:sz w:val="22"/>
          <w:szCs w:val="22"/>
        </w:rPr>
      </w:pPr>
      <w:r w:rsidRPr="00096AB8">
        <w:rPr>
          <w:sz w:val="22"/>
          <w:szCs w:val="22"/>
        </w:rPr>
        <w:t>Система за подгряване на газа, включваща 5 броя газови подгреватели:</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Газов подгревател № 1;</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Газов подгревател № 2;</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Газов подгревател № 3;</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Газов подгревател № 4;</w:t>
      </w:r>
    </w:p>
    <w:p w:rsidR="0083036F" w:rsidRPr="00096AB8" w:rsidRDefault="0083036F" w:rsidP="0083036F">
      <w:pPr>
        <w:numPr>
          <w:ilvl w:val="0"/>
          <w:numId w:val="42"/>
        </w:numPr>
        <w:tabs>
          <w:tab w:val="left" w:pos="9072"/>
        </w:tabs>
        <w:overflowPunct/>
        <w:autoSpaceDE/>
        <w:autoSpaceDN/>
        <w:adjustRightInd/>
        <w:contextualSpacing/>
        <w:jc w:val="both"/>
        <w:textAlignment w:val="auto"/>
        <w:rPr>
          <w:sz w:val="22"/>
          <w:szCs w:val="22"/>
        </w:rPr>
      </w:pPr>
      <w:r w:rsidRPr="00096AB8">
        <w:rPr>
          <w:sz w:val="22"/>
          <w:szCs w:val="22"/>
        </w:rPr>
        <w:t>Газов подгревател № 5.</w:t>
      </w:r>
    </w:p>
    <w:p w:rsidR="0083036F" w:rsidRPr="00096AB8" w:rsidRDefault="0083036F" w:rsidP="0083036F">
      <w:pPr>
        <w:tabs>
          <w:tab w:val="left" w:pos="9072"/>
        </w:tabs>
        <w:overflowPunct/>
        <w:autoSpaceDE/>
        <w:autoSpaceDN/>
        <w:adjustRightInd/>
        <w:jc w:val="both"/>
        <w:textAlignment w:val="auto"/>
        <w:rPr>
          <w:b/>
          <w:sz w:val="22"/>
          <w:szCs w:val="22"/>
        </w:rPr>
      </w:pPr>
    </w:p>
    <w:p w:rsidR="0083036F" w:rsidRPr="00096AB8" w:rsidRDefault="0083036F" w:rsidP="0083036F">
      <w:pPr>
        <w:tabs>
          <w:tab w:val="left" w:pos="9072"/>
        </w:tabs>
        <w:overflowPunct/>
        <w:autoSpaceDE/>
        <w:autoSpaceDN/>
        <w:adjustRightInd/>
        <w:jc w:val="both"/>
        <w:textAlignment w:val="auto"/>
        <w:rPr>
          <w:sz w:val="22"/>
          <w:szCs w:val="22"/>
        </w:rPr>
      </w:pPr>
      <w:r w:rsidRPr="00096AB8">
        <w:rPr>
          <w:b/>
          <w:sz w:val="22"/>
          <w:szCs w:val="22"/>
        </w:rPr>
        <w:t xml:space="preserve">Условие 2.1. </w:t>
      </w:r>
      <w:r w:rsidRPr="00096AB8">
        <w:rPr>
          <w:sz w:val="22"/>
          <w:szCs w:val="22"/>
        </w:rPr>
        <w:t xml:space="preserve">На притежателя на настоящото разрешително </w:t>
      </w:r>
      <w:r w:rsidRPr="00096AB8">
        <w:rPr>
          <w:b/>
          <w:sz w:val="22"/>
          <w:szCs w:val="22"/>
        </w:rPr>
        <w:t>не се разрешава едновременната</w:t>
      </w:r>
      <w:r w:rsidRPr="00096AB8">
        <w:rPr>
          <w:sz w:val="22"/>
          <w:szCs w:val="22"/>
        </w:rPr>
        <w:t xml:space="preserve"> </w:t>
      </w:r>
      <w:r w:rsidRPr="00096AB8">
        <w:rPr>
          <w:b/>
          <w:sz w:val="22"/>
          <w:szCs w:val="22"/>
        </w:rPr>
        <w:t>експлоатация</w:t>
      </w:r>
      <w:r w:rsidRPr="00096AB8">
        <w:rPr>
          <w:sz w:val="22"/>
          <w:szCs w:val="22"/>
        </w:rPr>
        <w:t xml:space="preserve"> на Горивна инсталация с обща номинална инсталирана топлинна мощност 34,66 MW на </w:t>
      </w:r>
      <w:r w:rsidRPr="00096AB8">
        <w:rPr>
          <w:b/>
          <w:sz w:val="22"/>
          <w:szCs w:val="22"/>
        </w:rPr>
        <w:t>действащата площадка</w:t>
      </w:r>
      <w:r w:rsidRPr="00096AB8">
        <w:rPr>
          <w:sz w:val="22"/>
          <w:szCs w:val="22"/>
        </w:rPr>
        <w:t xml:space="preserve"> на ПГХ „Чирен“ </w:t>
      </w:r>
      <w:r w:rsidRPr="00096AB8">
        <w:rPr>
          <w:b/>
          <w:sz w:val="22"/>
          <w:szCs w:val="22"/>
        </w:rPr>
        <w:t>и</w:t>
      </w:r>
      <w:r w:rsidRPr="00096AB8">
        <w:rPr>
          <w:sz w:val="22"/>
          <w:szCs w:val="22"/>
        </w:rPr>
        <w:t xml:space="preserve"> Горивна инсталация с обща номинална инсталирана топлинна мощност 89,446 MW на </w:t>
      </w:r>
      <w:r w:rsidRPr="00096AB8">
        <w:rPr>
          <w:b/>
          <w:sz w:val="22"/>
          <w:szCs w:val="22"/>
        </w:rPr>
        <w:t>новопроектираната площадка</w:t>
      </w:r>
      <w:r w:rsidRPr="00096AB8">
        <w:rPr>
          <w:sz w:val="22"/>
          <w:szCs w:val="22"/>
        </w:rPr>
        <w:t>, разширение на ПГХ „Чирен“.</w:t>
      </w:r>
    </w:p>
    <w:p w:rsidR="0083036F" w:rsidRPr="00096AB8" w:rsidRDefault="0083036F" w:rsidP="0083036F">
      <w:pPr>
        <w:overflowPunct/>
        <w:autoSpaceDE/>
        <w:autoSpaceDN/>
        <w:adjustRightInd/>
        <w:jc w:val="both"/>
        <w:textAlignment w:val="auto"/>
        <w:rPr>
          <w:sz w:val="22"/>
          <w:szCs w:val="22"/>
        </w:rPr>
      </w:pPr>
      <w:r w:rsidRPr="00096AB8">
        <w:rPr>
          <w:b/>
          <w:sz w:val="22"/>
          <w:szCs w:val="22"/>
        </w:rPr>
        <w:t xml:space="preserve">Условие 2.2. </w:t>
      </w:r>
      <w:r w:rsidRPr="00096AB8">
        <w:rPr>
          <w:sz w:val="22"/>
          <w:szCs w:val="22"/>
        </w:rPr>
        <w:t xml:space="preserve">Притежателя на настоящото разрешително да експлоатира </w:t>
      </w:r>
      <w:r w:rsidRPr="00096AB8">
        <w:rPr>
          <w:b/>
          <w:sz w:val="22"/>
          <w:szCs w:val="22"/>
        </w:rPr>
        <w:t>Горивна инсталация с обща номинална инсталирана топлинна мощност 34,66 MW на действащата площадка на ПГХ „Чирен“</w:t>
      </w:r>
      <w:r w:rsidRPr="00096AB8">
        <w:rPr>
          <w:sz w:val="22"/>
          <w:szCs w:val="22"/>
        </w:rPr>
        <w:t>, както следва:</w:t>
      </w:r>
    </w:p>
    <w:p w:rsidR="0083036F" w:rsidRPr="00096AB8" w:rsidRDefault="0083036F" w:rsidP="0083036F">
      <w:pPr>
        <w:numPr>
          <w:ilvl w:val="0"/>
          <w:numId w:val="42"/>
        </w:numPr>
        <w:overflowPunct/>
        <w:autoSpaceDE/>
        <w:autoSpaceDN/>
        <w:adjustRightInd/>
        <w:ind w:left="567" w:firstLine="0"/>
        <w:contextualSpacing/>
        <w:jc w:val="both"/>
        <w:textAlignment w:val="auto"/>
        <w:rPr>
          <w:sz w:val="22"/>
          <w:szCs w:val="22"/>
          <w:lang w:val="en-US"/>
        </w:rPr>
      </w:pPr>
      <w:r w:rsidRPr="00096AB8">
        <w:rPr>
          <w:b/>
          <w:sz w:val="22"/>
          <w:szCs w:val="22"/>
        </w:rPr>
        <w:t>В режим на нагнетяване</w:t>
      </w:r>
      <w:r w:rsidRPr="00096AB8">
        <w:rPr>
          <w:sz w:val="22"/>
          <w:szCs w:val="22"/>
        </w:rPr>
        <w:t xml:space="preserve">, в периода от 16 април до 16 октомври, при едновременна експлоатация на до </w:t>
      </w:r>
      <w:r w:rsidRPr="00096AB8">
        <w:rPr>
          <w:b/>
          <w:sz w:val="22"/>
          <w:szCs w:val="22"/>
        </w:rPr>
        <w:t>5 броя</w:t>
      </w:r>
      <w:r w:rsidRPr="00096AB8">
        <w:rPr>
          <w:sz w:val="22"/>
          <w:szCs w:val="22"/>
        </w:rPr>
        <w:t xml:space="preserve"> газомоторни компресори тип ГМК - 10 ГКНАМ;</w:t>
      </w:r>
    </w:p>
    <w:p w:rsidR="0083036F" w:rsidRPr="00096AB8" w:rsidRDefault="0083036F" w:rsidP="0083036F">
      <w:pPr>
        <w:numPr>
          <w:ilvl w:val="0"/>
          <w:numId w:val="42"/>
        </w:numPr>
        <w:overflowPunct/>
        <w:autoSpaceDE/>
        <w:autoSpaceDN/>
        <w:adjustRightInd/>
        <w:ind w:left="567" w:firstLine="0"/>
        <w:contextualSpacing/>
        <w:jc w:val="both"/>
        <w:textAlignment w:val="auto"/>
        <w:rPr>
          <w:sz w:val="22"/>
          <w:szCs w:val="22"/>
          <w:lang w:val="en-US"/>
        </w:rPr>
      </w:pPr>
      <w:r w:rsidRPr="00096AB8">
        <w:rPr>
          <w:b/>
          <w:sz w:val="22"/>
          <w:szCs w:val="22"/>
        </w:rPr>
        <w:t>В режим на добив</w:t>
      </w:r>
      <w:r w:rsidRPr="00096AB8">
        <w:rPr>
          <w:sz w:val="22"/>
          <w:szCs w:val="22"/>
        </w:rPr>
        <w:t xml:space="preserve">, в периода от 1 ноември до 1 април, при едновременна експлоатация на до </w:t>
      </w:r>
      <w:r w:rsidRPr="00096AB8">
        <w:rPr>
          <w:b/>
          <w:sz w:val="22"/>
          <w:szCs w:val="22"/>
        </w:rPr>
        <w:t>2 броя</w:t>
      </w:r>
      <w:r w:rsidRPr="00096AB8">
        <w:rPr>
          <w:sz w:val="22"/>
          <w:szCs w:val="22"/>
        </w:rPr>
        <w:t xml:space="preserve"> водогрейни котли на фирма “BUDERUS”, тип G 605-740/12.</w:t>
      </w:r>
    </w:p>
    <w:p w:rsidR="0083036F" w:rsidRPr="00096AB8" w:rsidRDefault="0083036F" w:rsidP="0083036F">
      <w:pPr>
        <w:overflowPunct/>
        <w:autoSpaceDE/>
        <w:autoSpaceDN/>
        <w:adjustRightInd/>
        <w:jc w:val="both"/>
        <w:textAlignment w:val="auto"/>
        <w:rPr>
          <w:sz w:val="22"/>
          <w:szCs w:val="22"/>
        </w:rPr>
      </w:pPr>
      <w:r w:rsidRPr="00096AB8">
        <w:rPr>
          <w:b/>
          <w:sz w:val="22"/>
          <w:szCs w:val="22"/>
        </w:rPr>
        <w:t xml:space="preserve">Условие 2.3. </w:t>
      </w:r>
      <w:r w:rsidRPr="00096AB8">
        <w:rPr>
          <w:sz w:val="22"/>
          <w:szCs w:val="22"/>
        </w:rPr>
        <w:t xml:space="preserve">Притежателя на настоящото разрешително да експлоатира </w:t>
      </w:r>
      <w:r w:rsidRPr="00096AB8">
        <w:rPr>
          <w:b/>
          <w:sz w:val="22"/>
          <w:szCs w:val="22"/>
        </w:rPr>
        <w:t>Горивна инсталация с обща номинална инсталирана топлинна мощност 89,446 MW на новопроектираната площадка, разширение на ПГХ „Чирен“</w:t>
      </w:r>
      <w:r w:rsidRPr="00096AB8">
        <w:rPr>
          <w:sz w:val="22"/>
          <w:szCs w:val="22"/>
        </w:rPr>
        <w:t>, както следва:</w:t>
      </w:r>
    </w:p>
    <w:p w:rsidR="0083036F" w:rsidRPr="00096AB8" w:rsidRDefault="0083036F" w:rsidP="0083036F">
      <w:pPr>
        <w:numPr>
          <w:ilvl w:val="0"/>
          <w:numId w:val="42"/>
        </w:numPr>
        <w:overflowPunct/>
        <w:autoSpaceDE/>
        <w:autoSpaceDN/>
        <w:adjustRightInd/>
        <w:ind w:left="567" w:firstLine="0"/>
        <w:contextualSpacing/>
        <w:jc w:val="both"/>
        <w:textAlignment w:val="auto"/>
        <w:rPr>
          <w:sz w:val="22"/>
          <w:szCs w:val="22"/>
          <w:lang w:val="en-US"/>
        </w:rPr>
      </w:pPr>
      <w:r w:rsidRPr="00096AB8">
        <w:rPr>
          <w:b/>
          <w:sz w:val="22"/>
          <w:szCs w:val="22"/>
        </w:rPr>
        <w:t>В режим на нагнетяване</w:t>
      </w:r>
      <w:r w:rsidRPr="00096AB8">
        <w:rPr>
          <w:sz w:val="22"/>
          <w:szCs w:val="22"/>
        </w:rPr>
        <w:t xml:space="preserve">, в периода от 16 април до 16 октомври, при едновременна експлоатация на до </w:t>
      </w:r>
      <w:r w:rsidRPr="00096AB8">
        <w:rPr>
          <w:b/>
          <w:sz w:val="22"/>
          <w:szCs w:val="22"/>
        </w:rPr>
        <w:t>3 броя</w:t>
      </w:r>
      <w:r w:rsidRPr="00096AB8">
        <w:rPr>
          <w:sz w:val="22"/>
          <w:szCs w:val="22"/>
        </w:rPr>
        <w:t xml:space="preserve"> газотурбинни компресорни агрегати (ГТКА), </w:t>
      </w:r>
      <w:r w:rsidRPr="00096AB8">
        <w:rPr>
          <w:b/>
          <w:sz w:val="22"/>
          <w:szCs w:val="22"/>
        </w:rPr>
        <w:t>2 броя</w:t>
      </w:r>
      <w:r w:rsidRPr="00096AB8">
        <w:rPr>
          <w:sz w:val="22"/>
          <w:szCs w:val="22"/>
        </w:rPr>
        <w:t xml:space="preserve"> водогрейни котли за технологични и битови нужди на блок за подготовка на горивен газ (БПГГ) и </w:t>
      </w:r>
      <w:r w:rsidRPr="00096AB8">
        <w:rPr>
          <w:b/>
          <w:sz w:val="22"/>
          <w:szCs w:val="22"/>
        </w:rPr>
        <w:t>1 брой</w:t>
      </w:r>
      <w:r w:rsidRPr="00096AB8">
        <w:rPr>
          <w:sz w:val="22"/>
          <w:szCs w:val="22"/>
        </w:rPr>
        <w:t xml:space="preserve"> водогреен котел за отопление през зимните месеци и за целогодишно производство на гореща вода за „ПЕБ“;</w:t>
      </w:r>
    </w:p>
    <w:p w:rsidR="0083036F" w:rsidRPr="00096AB8" w:rsidRDefault="0083036F" w:rsidP="0083036F">
      <w:pPr>
        <w:numPr>
          <w:ilvl w:val="0"/>
          <w:numId w:val="42"/>
        </w:numPr>
        <w:overflowPunct/>
        <w:autoSpaceDE/>
        <w:autoSpaceDN/>
        <w:adjustRightInd/>
        <w:ind w:left="567" w:firstLine="0"/>
        <w:contextualSpacing/>
        <w:jc w:val="both"/>
        <w:textAlignment w:val="auto"/>
        <w:rPr>
          <w:sz w:val="22"/>
          <w:szCs w:val="22"/>
          <w:lang w:val="en-US"/>
        </w:rPr>
      </w:pPr>
      <w:r w:rsidRPr="00096AB8">
        <w:rPr>
          <w:b/>
          <w:sz w:val="22"/>
          <w:szCs w:val="22"/>
        </w:rPr>
        <w:t>В режим на добив</w:t>
      </w:r>
      <w:r w:rsidRPr="00096AB8">
        <w:rPr>
          <w:sz w:val="22"/>
          <w:szCs w:val="22"/>
        </w:rPr>
        <w:t xml:space="preserve">, в периода от 1 ноември до 1 април, при едновременна експлоатация на до </w:t>
      </w:r>
      <w:r w:rsidRPr="00096AB8">
        <w:rPr>
          <w:b/>
          <w:sz w:val="22"/>
          <w:szCs w:val="22"/>
        </w:rPr>
        <w:t>2 броя</w:t>
      </w:r>
      <w:r w:rsidRPr="00096AB8">
        <w:rPr>
          <w:sz w:val="22"/>
          <w:szCs w:val="22"/>
        </w:rPr>
        <w:t xml:space="preserve"> водогрейни котли за технологични и битови нужди на блок за подготовка на горивен газ (БПГГ), </w:t>
      </w:r>
      <w:r w:rsidRPr="00096AB8">
        <w:rPr>
          <w:b/>
          <w:sz w:val="22"/>
          <w:szCs w:val="22"/>
        </w:rPr>
        <w:t>1 брой</w:t>
      </w:r>
      <w:r w:rsidRPr="00096AB8">
        <w:rPr>
          <w:sz w:val="22"/>
          <w:szCs w:val="22"/>
        </w:rPr>
        <w:t xml:space="preserve"> водогреен котел за отопление през зимните месеци и за целогодишно производство на гореща вода за „ПЕБ“, </w:t>
      </w:r>
      <w:r w:rsidRPr="00096AB8">
        <w:rPr>
          <w:b/>
          <w:sz w:val="22"/>
          <w:szCs w:val="22"/>
        </w:rPr>
        <w:t>1 брой</w:t>
      </w:r>
      <w:r w:rsidRPr="00096AB8">
        <w:rPr>
          <w:sz w:val="22"/>
          <w:szCs w:val="22"/>
        </w:rPr>
        <w:t xml:space="preserve"> водогреен котел за отопление през зимните месеци за „Пропуск“, </w:t>
      </w:r>
      <w:r w:rsidRPr="00096AB8">
        <w:rPr>
          <w:b/>
          <w:sz w:val="22"/>
          <w:szCs w:val="22"/>
        </w:rPr>
        <w:t>2 броя</w:t>
      </w:r>
      <w:r w:rsidRPr="00096AB8">
        <w:rPr>
          <w:sz w:val="22"/>
          <w:szCs w:val="22"/>
        </w:rPr>
        <w:t xml:space="preserve"> водогрейни котли за отопление през зимните месеци за „ГИС“, </w:t>
      </w:r>
      <w:r w:rsidRPr="00096AB8">
        <w:rPr>
          <w:b/>
          <w:sz w:val="22"/>
          <w:szCs w:val="22"/>
        </w:rPr>
        <w:t>1 брой</w:t>
      </w:r>
      <w:r w:rsidRPr="00096AB8">
        <w:rPr>
          <w:sz w:val="22"/>
          <w:szCs w:val="22"/>
        </w:rPr>
        <w:t xml:space="preserve"> подгревател за ТЕГ и </w:t>
      </w:r>
      <w:r w:rsidRPr="00096AB8">
        <w:rPr>
          <w:b/>
          <w:sz w:val="22"/>
          <w:szCs w:val="22"/>
        </w:rPr>
        <w:t>4 броя</w:t>
      </w:r>
      <w:r w:rsidRPr="00096AB8">
        <w:rPr>
          <w:sz w:val="22"/>
          <w:szCs w:val="22"/>
        </w:rPr>
        <w:t xml:space="preserve"> газови подгреватели.</w:t>
      </w:r>
    </w:p>
    <w:p w:rsidR="0083036F" w:rsidRPr="00096AB8" w:rsidRDefault="0083036F" w:rsidP="0083036F">
      <w:pPr>
        <w:overflowPunct/>
        <w:autoSpaceDE/>
        <w:autoSpaceDN/>
        <w:adjustRightInd/>
        <w:contextualSpacing/>
        <w:jc w:val="both"/>
        <w:textAlignment w:val="auto"/>
        <w:rPr>
          <w:sz w:val="22"/>
          <w:szCs w:val="22"/>
        </w:rPr>
      </w:pPr>
      <w:r w:rsidRPr="00096AB8">
        <w:rPr>
          <w:b/>
          <w:sz w:val="22"/>
          <w:szCs w:val="22"/>
        </w:rPr>
        <w:t xml:space="preserve">Условие 2.4. </w:t>
      </w:r>
      <w:r w:rsidRPr="00096AB8">
        <w:rPr>
          <w:sz w:val="22"/>
          <w:szCs w:val="22"/>
        </w:rPr>
        <w:t xml:space="preserve">На притежателя на настоящото разрешително се разрешава да експлоатира Горивна инсталация с обща номинална инсталирана топлинна мощност 89,446 MW на новопроектираната площадка, разширение на ПГХ „Чирен“ </w:t>
      </w:r>
      <w:r w:rsidRPr="00096AB8">
        <w:rPr>
          <w:b/>
          <w:sz w:val="22"/>
          <w:szCs w:val="22"/>
        </w:rPr>
        <w:t>единствено след писмено потвърждение</w:t>
      </w:r>
      <w:r w:rsidRPr="00096AB8">
        <w:rPr>
          <w:sz w:val="22"/>
          <w:szCs w:val="22"/>
        </w:rPr>
        <w:t xml:space="preserve"> с констативен протокол от страна на РИОСВ – Враца за изпълнение на чл. 10, ал. 5 от </w:t>
      </w:r>
      <w:r w:rsidRPr="00096AB8">
        <w:rPr>
          <w:i/>
          <w:sz w:val="22"/>
          <w:szCs w:val="22"/>
        </w:rPr>
        <w:t>Наредбата за условията и реда за издаване на комплексни разрешителни.</w:t>
      </w:r>
    </w:p>
    <w:p w:rsidR="0045332F" w:rsidRPr="00096AB8" w:rsidRDefault="0045332F" w:rsidP="00C36C2E">
      <w:pPr>
        <w:ind w:right="72"/>
        <w:jc w:val="both"/>
        <w:rPr>
          <w:b/>
          <w:sz w:val="22"/>
          <w:szCs w:val="22"/>
        </w:rPr>
      </w:pPr>
    </w:p>
    <w:p w:rsidR="00151DBF" w:rsidRPr="00096AB8" w:rsidRDefault="00151DBF" w:rsidP="00C36C2E">
      <w:pPr>
        <w:ind w:right="72"/>
        <w:jc w:val="both"/>
        <w:rPr>
          <w:b/>
          <w:sz w:val="22"/>
          <w:szCs w:val="22"/>
        </w:rPr>
      </w:pPr>
      <w:r w:rsidRPr="00096AB8">
        <w:rPr>
          <w:b/>
          <w:sz w:val="22"/>
          <w:szCs w:val="22"/>
        </w:rPr>
        <w:lastRenderedPageBreak/>
        <w:t>Условие № 3. Обхват</w:t>
      </w:r>
    </w:p>
    <w:p w:rsidR="00151DBF" w:rsidRPr="00096AB8" w:rsidRDefault="00151DBF" w:rsidP="00C36C2E">
      <w:pPr>
        <w:jc w:val="both"/>
        <w:rPr>
          <w:sz w:val="22"/>
          <w:szCs w:val="22"/>
        </w:rPr>
      </w:pPr>
      <w:r w:rsidRPr="00096AB8">
        <w:rPr>
          <w:b/>
          <w:sz w:val="22"/>
          <w:szCs w:val="22"/>
        </w:rPr>
        <w:t xml:space="preserve">Условие 3.1. </w:t>
      </w:r>
      <w:r w:rsidRPr="00096AB8">
        <w:rPr>
          <w:sz w:val="22"/>
          <w:szCs w:val="22"/>
        </w:rPr>
        <w:t xml:space="preserve">Работата на инсталацията и емисиите в околната среда трябва да бъдат контролирани и поддържани в съответствие с условията на настоящото комплексно разрешително. </w:t>
      </w:r>
      <w:r w:rsidRPr="00096AB8">
        <w:rPr>
          <w:b/>
          <w:sz w:val="22"/>
          <w:szCs w:val="22"/>
        </w:rPr>
        <w:t>Всички планове и програми, които се изискват в настоящото разрешително, са неразделна част от него.</w:t>
      </w:r>
    </w:p>
    <w:p w:rsidR="00151DBF" w:rsidRPr="00096AB8" w:rsidRDefault="00151DBF" w:rsidP="00C36C2E">
      <w:pPr>
        <w:jc w:val="both"/>
        <w:rPr>
          <w:b/>
          <w:sz w:val="22"/>
          <w:szCs w:val="22"/>
        </w:rPr>
      </w:pPr>
      <w:r w:rsidRPr="00096AB8">
        <w:rPr>
          <w:b/>
          <w:sz w:val="22"/>
          <w:szCs w:val="22"/>
        </w:rPr>
        <w:t>Условие 3.2.</w:t>
      </w:r>
      <w:r w:rsidRPr="00096AB8">
        <w:rPr>
          <w:sz w:val="22"/>
          <w:szCs w:val="22"/>
        </w:rPr>
        <w:t xml:space="preserve"> Нито едно от условията в настоящото разрешително не отменя законовите задължения на притежателя му, произтичащи от други нормативни актове.</w:t>
      </w:r>
    </w:p>
    <w:p w:rsidR="00151DBF" w:rsidRPr="00096AB8" w:rsidRDefault="00151DBF" w:rsidP="00C36C2E">
      <w:pPr>
        <w:jc w:val="both"/>
        <w:textAlignment w:val="auto"/>
        <w:rPr>
          <w:sz w:val="22"/>
          <w:szCs w:val="22"/>
        </w:rPr>
      </w:pPr>
      <w:r w:rsidRPr="00096AB8">
        <w:rPr>
          <w:b/>
          <w:sz w:val="22"/>
          <w:szCs w:val="22"/>
        </w:rPr>
        <w:t xml:space="preserve">Условие 3.3. </w:t>
      </w:r>
      <w:r w:rsidRPr="00096AB8">
        <w:rPr>
          <w:sz w:val="22"/>
          <w:szCs w:val="22"/>
        </w:rPr>
        <w:t xml:space="preserve">Всяко назоваване в настоящото разрешително на понятието “площадка” ще означава територията, на която </w:t>
      </w:r>
      <w:r w:rsidR="00775125" w:rsidRPr="00096AB8">
        <w:rPr>
          <w:sz w:val="22"/>
          <w:szCs w:val="22"/>
        </w:rPr>
        <w:t>е разположена инсталацията</w:t>
      </w:r>
      <w:r w:rsidRPr="00096AB8">
        <w:rPr>
          <w:sz w:val="22"/>
          <w:szCs w:val="22"/>
        </w:rPr>
        <w:t xml:space="preserve"> по </w:t>
      </w:r>
      <w:r w:rsidRPr="00096AB8">
        <w:rPr>
          <w:b/>
          <w:sz w:val="22"/>
          <w:szCs w:val="22"/>
        </w:rPr>
        <w:t xml:space="preserve">Условие </w:t>
      </w:r>
      <w:r w:rsidR="00775125" w:rsidRPr="00096AB8">
        <w:rPr>
          <w:b/>
          <w:sz w:val="22"/>
          <w:szCs w:val="22"/>
        </w:rPr>
        <w:t xml:space="preserve">№ </w:t>
      </w:r>
      <w:r w:rsidRPr="00096AB8">
        <w:rPr>
          <w:b/>
          <w:sz w:val="22"/>
          <w:szCs w:val="22"/>
        </w:rPr>
        <w:t xml:space="preserve">2 </w:t>
      </w:r>
      <w:r w:rsidRPr="00096AB8">
        <w:rPr>
          <w:sz w:val="22"/>
          <w:szCs w:val="22"/>
        </w:rPr>
        <w:t xml:space="preserve">и очертана на генплан на площадката, представен в Приложение </w:t>
      </w:r>
      <w:r w:rsidR="004D447F" w:rsidRPr="00096AB8">
        <w:rPr>
          <w:sz w:val="22"/>
          <w:szCs w:val="22"/>
        </w:rPr>
        <w:t xml:space="preserve">№ </w:t>
      </w:r>
      <w:r w:rsidRPr="00096AB8">
        <w:rPr>
          <w:sz w:val="22"/>
          <w:szCs w:val="22"/>
        </w:rPr>
        <w:t xml:space="preserve">1.2 </w:t>
      </w:r>
      <w:r w:rsidR="00E819AC" w:rsidRPr="00096AB8">
        <w:rPr>
          <w:sz w:val="22"/>
          <w:szCs w:val="22"/>
        </w:rPr>
        <w:t>„</w:t>
      </w:r>
      <w:r w:rsidRPr="00096AB8">
        <w:rPr>
          <w:sz w:val="22"/>
          <w:szCs w:val="22"/>
        </w:rPr>
        <w:t xml:space="preserve">ГЕНПЛАН </w:t>
      </w:r>
      <w:r w:rsidR="004D447F" w:rsidRPr="00096AB8">
        <w:rPr>
          <w:sz w:val="22"/>
          <w:szCs w:val="22"/>
        </w:rPr>
        <w:t>на площадката</w:t>
      </w:r>
      <w:r w:rsidR="00E819AC" w:rsidRPr="00096AB8">
        <w:rPr>
          <w:sz w:val="22"/>
          <w:szCs w:val="22"/>
        </w:rPr>
        <w:t>“</w:t>
      </w:r>
      <w:r w:rsidRPr="00096AB8">
        <w:rPr>
          <w:sz w:val="22"/>
          <w:szCs w:val="22"/>
        </w:rPr>
        <w:t xml:space="preserve"> към </w:t>
      </w:r>
      <w:r w:rsidR="00E3174B" w:rsidRPr="00096AB8">
        <w:rPr>
          <w:sz w:val="22"/>
          <w:szCs w:val="22"/>
        </w:rPr>
        <w:t>З</w:t>
      </w:r>
      <w:r w:rsidR="004D447F" w:rsidRPr="00096AB8">
        <w:rPr>
          <w:sz w:val="22"/>
          <w:szCs w:val="22"/>
        </w:rPr>
        <w:t>аявление</w:t>
      </w:r>
      <w:r w:rsidR="00E3174B" w:rsidRPr="00096AB8">
        <w:rPr>
          <w:sz w:val="22"/>
          <w:szCs w:val="22"/>
        </w:rPr>
        <w:t>то</w:t>
      </w:r>
      <w:r w:rsidRPr="00096AB8">
        <w:rPr>
          <w:sz w:val="22"/>
          <w:szCs w:val="22"/>
        </w:rPr>
        <w:t>.</w:t>
      </w:r>
    </w:p>
    <w:p w:rsidR="004D447F" w:rsidRPr="00096AB8" w:rsidRDefault="004D447F" w:rsidP="00C36C2E">
      <w:pPr>
        <w:overflowPunct/>
        <w:autoSpaceDE/>
        <w:autoSpaceDN/>
        <w:adjustRightInd/>
        <w:jc w:val="both"/>
        <w:textAlignment w:val="auto"/>
        <w:rPr>
          <w:b/>
          <w:sz w:val="22"/>
          <w:szCs w:val="22"/>
          <w:highlight w:val="yellow"/>
        </w:rPr>
      </w:pPr>
    </w:p>
    <w:p w:rsidR="00151DBF" w:rsidRPr="00096AB8" w:rsidRDefault="00151DBF" w:rsidP="00C36C2E">
      <w:pPr>
        <w:overflowPunct/>
        <w:autoSpaceDE/>
        <w:autoSpaceDN/>
        <w:adjustRightInd/>
        <w:jc w:val="both"/>
        <w:textAlignment w:val="auto"/>
        <w:rPr>
          <w:b/>
          <w:sz w:val="22"/>
          <w:szCs w:val="22"/>
        </w:rPr>
      </w:pPr>
      <w:r w:rsidRPr="00096AB8">
        <w:rPr>
          <w:b/>
          <w:sz w:val="22"/>
          <w:szCs w:val="22"/>
        </w:rPr>
        <w:t>Условие № 4. Капацитет на инсталацията</w:t>
      </w:r>
    </w:p>
    <w:p w:rsidR="00151DBF" w:rsidRPr="00096AB8" w:rsidRDefault="00151DBF" w:rsidP="00C36C2E">
      <w:pPr>
        <w:overflowPunct/>
        <w:autoSpaceDE/>
        <w:autoSpaceDN/>
        <w:adjustRightInd/>
        <w:jc w:val="both"/>
        <w:textAlignment w:val="auto"/>
        <w:rPr>
          <w:rFonts w:eastAsia="MS Mincho"/>
          <w:b/>
          <w:sz w:val="22"/>
          <w:szCs w:val="22"/>
        </w:rPr>
      </w:pPr>
      <w:r w:rsidRPr="00096AB8">
        <w:rPr>
          <w:b/>
          <w:sz w:val="22"/>
          <w:szCs w:val="22"/>
        </w:rPr>
        <w:t>Условие 4.1.</w:t>
      </w:r>
      <w:r w:rsidRPr="00096AB8">
        <w:rPr>
          <w:sz w:val="22"/>
          <w:szCs w:val="22"/>
        </w:rPr>
        <w:t xml:space="preserve"> </w:t>
      </w:r>
      <w:r w:rsidRPr="00096AB8">
        <w:rPr>
          <w:rFonts w:eastAsia="MS Mincho"/>
          <w:sz w:val="22"/>
          <w:szCs w:val="22"/>
        </w:rPr>
        <w:t xml:space="preserve">На притежателя на настоящото разрешително се разрешава да експлоатира инсталацията по </w:t>
      </w:r>
      <w:r w:rsidRPr="00096AB8">
        <w:rPr>
          <w:rFonts w:eastAsia="MS Mincho"/>
          <w:b/>
          <w:sz w:val="22"/>
          <w:szCs w:val="22"/>
        </w:rPr>
        <w:t>Условие № 2</w:t>
      </w:r>
      <w:r w:rsidRPr="00096AB8">
        <w:rPr>
          <w:rFonts w:eastAsia="MS Mincho"/>
          <w:sz w:val="22"/>
          <w:szCs w:val="22"/>
        </w:rPr>
        <w:t>, попадаща в обхвата на Приложение №</w:t>
      </w:r>
      <w:r w:rsidRPr="00096AB8">
        <w:rPr>
          <w:rFonts w:eastAsia="MS Mincho"/>
          <w:b/>
          <w:sz w:val="22"/>
          <w:szCs w:val="22"/>
        </w:rPr>
        <w:t xml:space="preserve"> </w:t>
      </w:r>
      <w:r w:rsidR="00101553" w:rsidRPr="00096AB8">
        <w:rPr>
          <w:rFonts w:eastAsia="MS Mincho"/>
          <w:sz w:val="22"/>
          <w:szCs w:val="22"/>
        </w:rPr>
        <w:t>4 към</w:t>
      </w:r>
      <w:r w:rsidRPr="00096AB8">
        <w:rPr>
          <w:rFonts w:eastAsia="MS Mincho"/>
          <w:sz w:val="22"/>
          <w:szCs w:val="22"/>
        </w:rPr>
        <w:t xml:space="preserve"> ЗООС, без да превишава капацитета, посочен в </w:t>
      </w:r>
      <w:r w:rsidRPr="00096AB8">
        <w:rPr>
          <w:rFonts w:eastAsia="MS Mincho"/>
          <w:b/>
          <w:sz w:val="22"/>
          <w:szCs w:val="22"/>
        </w:rPr>
        <w:t>Таблица 4.1.</w:t>
      </w:r>
    </w:p>
    <w:p w:rsidR="00151DBF" w:rsidRPr="00096AB8" w:rsidRDefault="00151DBF" w:rsidP="00C36C2E">
      <w:pPr>
        <w:overflowPunct/>
        <w:autoSpaceDE/>
        <w:adjustRightInd/>
        <w:jc w:val="right"/>
        <w:textAlignment w:val="auto"/>
        <w:rPr>
          <w:rFonts w:eastAsia="MS Mincho"/>
          <w:b/>
          <w:sz w:val="22"/>
          <w:szCs w:val="22"/>
        </w:rPr>
      </w:pPr>
      <w:r w:rsidRPr="00096AB8">
        <w:rPr>
          <w:rFonts w:eastAsia="MS Mincho"/>
          <w:b/>
          <w:sz w:val="22"/>
          <w:szCs w:val="22"/>
        </w:rPr>
        <w:t>Таблица 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9"/>
        <w:gridCol w:w="5257"/>
        <w:gridCol w:w="1274"/>
        <w:gridCol w:w="1748"/>
      </w:tblGrid>
      <w:tr w:rsidR="00096AB8" w:rsidRPr="00096AB8" w:rsidTr="002942BC">
        <w:trPr>
          <w:trHeight w:val="1125"/>
        </w:trPr>
        <w:tc>
          <w:tcPr>
            <w:tcW w:w="3517" w:type="pct"/>
            <w:gridSpan w:val="2"/>
            <w:tcBorders>
              <w:bottom w:val="single" w:sz="4" w:space="0" w:color="000000"/>
            </w:tcBorders>
            <w:vAlign w:val="center"/>
          </w:tcPr>
          <w:p w:rsidR="004C51DD" w:rsidRPr="00096AB8" w:rsidRDefault="004C51DD" w:rsidP="002942BC">
            <w:pPr>
              <w:pStyle w:val="Normal10"/>
              <w:keepNext/>
              <w:spacing w:before="60" w:after="60" w:line="276" w:lineRule="auto"/>
              <w:jc w:val="center"/>
              <w:rPr>
                <w:rFonts w:ascii="Times New Roman" w:hAnsi="Times New Roman" w:cs="Times New Roman"/>
                <w:color w:val="auto"/>
                <w:lang w:val="bg-BG"/>
              </w:rPr>
            </w:pPr>
            <w:r w:rsidRPr="00096AB8">
              <w:rPr>
                <w:rFonts w:ascii="Times New Roman" w:hAnsi="Times New Roman" w:cs="Times New Roman"/>
                <w:b/>
                <w:color w:val="auto"/>
                <w:lang w:val="bg-BG"/>
              </w:rPr>
              <w:t>Инсталация</w:t>
            </w:r>
          </w:p>
        </w:tc>
        <w:tc>
          <w:tcPr>
            <w:tcW w:w="625" w:type="pct"/>
            <w:vAlign w:val="center"/>
          </w:tcPr>
          <w:p w:rsidR="004C51DD" w:rsidRPr="00096AB8" w:rsidRDefault="004C51DD" w:rsidP="002942BC">
            <w:pPr>
              <w:pStyle w:val="Normal10"/>
              <w:keepNext/>
              <w:spacing w:before="60" w:after="60" w:line="276" w:lineRule="auto"/>
              <w:jc w:val="center"/>
              <w:rPr>
                <w:rFonts w:ascii="Times New Roman" w:hAnsi="Times New Roman" w:cs="Times New Roman"/>
                <w:color w:val="auto"/>
                <w:lang w:val="bg-BG"/>
              </w:rPr>
            </w:pPr>
            <w:r w:rsidRPr="00096AB8">
              <w:rPr>
                <w:rFonts w:ascii="Times New Roman" w:hAnsi="Times New Roman" w:cs="Times New Roman"/>
                <w:b/>
                <w:color w:val="auto"/>
                <w:lang w:val="bg-BG"/>
              </w:rPr>
              <w:t>Позиция на дейността от Приложение № 4 към ЗООС</w:t>
            </w:r>
          </w:p>
        </w:tc>
        <w:tc>
          <w:tcPr>
            <w:tcW w:w="858" w:type="pct"/>
            <w:tcBorders>
              <w:bottom w:val="single" w:sz="4" w:space="0" w:color="auto"/>
            </w:tcBorders>
            <w:vAlign w:val="center"/>
          </w:tcPr>
          <w:p w:rsidR="004C51DD" w:rsidRPr="00096AB8" w:rsidRDefault="004C51DD" w:rsidP="002942BC">
            <w:pPr>
              <w:pStyle w:val="Normal10"/>
              <w:keepNext/>
              <w:spacing w:after="60" w:line="276" w:lineRule="auto"/>
              <w:jc w:val="center"/>
              <w:rPr>
                <w:rFonts w:ascii="Times New Roman" w:hAnsi="Times New Roman" w:cs="Times New Roman"/>
                <w:color w:val="auto"/>
                <w:lang w:val="bg-BG"/>
              </w:rPr>
            </w:pPr>
            <w:r w:rsidRPr="00096AB8">
              <w:rPr>
                <w:rFonts w:ascii="Times New Roman" w:hAnsi="Times New Roman" w:cs="Times New Roman"/>
                <w:b/>
                <w:color w:val="auto"/>
                <w:lang w:val="bg-BG"/>
              </w:rPr>
              <w:t>Капацитет</w:t>
            </w:r>
          </w:p>
        </w:tc>
      </w:tr>
      <w:tr w:rsidR="00096AB8" w:rsidRPr="00096AB8" w:rsidTr="002942BC">
        <w:trPr>
          <w:trHeight w:val="1526"/>
        </w:trPr>
        <w:tc>
          <w:tcPr>
            <w:tcW w:w="937" w:type="pct"/>
            <w:vMerge w:val="restart"/>
            <w:tcBorders>
              <w:right w:val="single" w:sz="4" w:space="0" w:color="auto"/>
            </w:tcBorders>
            <w:vAlign w:val="center"/>
          </w:tcPr>
          <w:p w:rsidR="004C51DD" w:rsidRPr="00096AB8" w:rsidRDefault="004C51DD" w:rsidP="002942BC">
            <w:pPr>
              <w:pStyle w:val="ListParagraph"/>
              <w:ind w:left="24" w:right="-28"/>
              <w:rPr>
                <w:b/>
                <w:sz w:val="22"/>
                <w:szCs w:val="22"/>
              </w:rPr>
            </w:pPr>
            <w:r w:rsidRPr="00096AB8">
              <w:rPr>
                <w:b/>
                <w:sz w:val="22"/>
                <w:szCs w:val="22"/>
              </w:rPr>
              <w:t>I. Горивна инсталация с обща номинална инсталирана топлинна мощност 124,106 MW</w:t>
            </w:r>
            <w:r w:rsidRPr="00096AB8">
              <w:rPr>
                <w:sz w:val="22"/>
                <w:szCs w:val="22"/>
              </w:rPr>
              <w:t>, включваща:</w:t>
            </w:r>
          </w:p>
        </w:tc>
        <w:tc>
          <w:tcPr>
            <w:tcW w:w="4063" w:type="pct"/>
            <w:gridSpan w:val="3"/>
            <w:tcBorders>
              <w:left w:val="single" w:sz="4" w:space="0" w:color="auto"/>
              <w:bottom w:val="single" w:sz="4" w:space="0" w:color="000000"/>
            </w:tcBorders>
            <w:vAlign w:val="center"/>
          </w:tcPr>
          <w:p w:rsidR="004C51DD" w:rsidRPr="00096AB8" w:rsidRDefault="004C51DD" w:rsidP="002942BC">
            <w:pPr>
              <w:tabs>
                <w:tab w:val="left" w:pos="9072"/>
              </w:tabs>
              <w:ind w:left="24"/>
              <w:contextualSpacing/>
              <w:jc w:val="both"/>
              <w:rPr>
                <w:b/>
                <w:sz w:val="22"/>
                <w:szCs w:val="22"/>
              </w:rPr>
            </w:pPr>
            <w:r w:rsidRPr="00096AB8">
              <w:rPr>
                <w:b/>
                <w:sz w:val="22"/>
                <w:szCs w:val="22"/>
              </w:rPr>
              <w:t>А. Горивна инсталация с обща номинална инсталирана топлинна мощност 34,66 MW на действащата площадка на ПГХ „Чирен“</w:t>
            </w:r>
            <w:r w:rsidRPr="00096AB8">
              <w:rPr>
                <w:sz w:val="22"/>
                <w:szCs w:val="22"/>
              </w:rPr>
              <w:t>, включваща:</w:t>
            </w:r>
          </w:p>
        </w:tc>
      </w:tr>
      <w:tr w:rsidR="00096AB8" w:rsidRPr="00096AB8" w:rsidTr="002942BC">
        <w:trPr>
          <w:trHeight w:val="711"/>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jc w:val="both"/>
              <w:rPr>
                <w:rFonts w:ascii="Times New Roman" w:hAnsi="Times New Roman" w:cs="Times New Roman"/>
                <w:b/>
                <w:color w:val="auto"/>
                <w:lang w:val="bg-BG"/>
              </w:rPr>
            </w:pPr>
            <w:r w:rsidRPr="00096AB8">
              <w:rPr>
                <w:rFonts w:ascii="Times New Roman" w:hAnsi="Times New Roman" w:cs="Times New Roman"/>
                <w:b/>
                <w:color w:val="auto"/>
                <w:lang w:val="bg-BG"/>
              </w:rPr>
              <w:t>1.</w:t>
            </w:r>
            <w:r w:rsidRPr="00096AB8">
              <w:rPr>
                <w:rFonts w:ascii="Times New Roman" w:hAnsi="Times New Roman" w:cs="Times New Roman"/>
                <w:b/>
                <w:color w:val="auto"/>
                <w:lang w:val="bg-BG"/>
              </w:rPr>
              <w:tab/>
              <w:t>Компресорна станция на съществуваща площадка, включваща 8 броя газомоторни компресори:</w:t>
            </w:r>
          </w:p>
        </w:tc>
        <w:tc>
          <w:tcPr>
            <w:tcW w:w="625" w:type="pct"/>
            <w:vMerge w:val="restart"/>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1.1</w:t>
            </w:r>
          </w:p>
        </w:tc>
        <w:tc>
          <w:tcPr>
            <w:tcW w:w="858" w:type="pct"/>
            <w:tcBorders>
              <w:top w:val="single" w:sz="4" w:space="0" w:color="auto"/>
              <w:bottom w:val="single" w:sz="4" w:space="0" w:color="auto"/>
            </w:tcBorders>
            <w:vAlign w:val="center"/>
          </w:tcPr>
          <w:p w:rsidR="004C51DD" w:rsidRPr="00096AB8" w:rsidRDefault="004C51DD" w:rsidP="002942BC">
            <w:pPr>
              <w:jc w:val="center"/>
              <w:rPr>
                <w:b/>
                <w:sz w:val="22"/>
                <w:szCs w:val="22"/>
                <w:lang w:eastAsia="en-US"/>
              </w:rPr>
            </w:pPr>
            <w:r w:rsidRPr="00096AB8">
              <w:rPr>
                <w:b/>
                <w:sz w:val="22"/>
                <w:szCs w:val="22"/>
                <w:lang w:eastAsia="en-US"/>
              </w:rPr>
              <w:t>31,04 MW</w:t>
            </w:r>
          </w:p>
        </w:tc>
      </w:tr>
      <w:tr w:rsidR="00096AB8" w:rsidRPr="00096AB8" w:rsidTr="002942BC">
        <w:trPr>
          <w:trHeight w:val="469"/>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Газомоторен компресор тип ГМК - 10 ГКНАМ № 5;</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3,88 MW</w:t>
            </w:r>
          </w:p>
        </w:tc>
      </w:tr>
      <w:tr w:rsidR="00096AB8" w:rsidRPr="00096AB8" w:rsidTr="002942BC">
        <w:trPr>
          <w:trHeight w:val="510"/>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Газомоторен компресор тип ГМК - 10 ГКНАМ № 6;</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3,88 MW</w:t>
            </w:r>
          </w:p>
        </w:tc>
      </w:tr>
      <w:tr w:rsidR="00096AB8" w:rsidRPr="00096AB8" w:rsidTr="002942BC">
        <w:trPr>
          <w:trHeight w:val="537"/>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Газомоторен компресор тип ГМК - 10 ГКНАМ № 7;</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3,88 MW</w:t>
            </w:r>
          </w:p>
        </w:tc>
      </w:tr>
      <w:tr w:rsidR="00096AB8" w:rsidRPr="00096AB8" w:rsidTr="002942BC">
        <w:trPr>
          <w:trHeight w:val="537"/>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Газомоторен компресор тип ГМК - 10 ГКНАМ № 8;</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3,88 MW</w:t>
            </w:r>
          </w:p>
        </w:tc>
      </w:tr>
      <w:tr w:rsidR="00096AB8" w:rsidRPr="00096AB8" w:rsidTr="002942BC">
        <w:trPr>
          <w:trHeight w:val="559"/>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Газомоторен компресор тип ГМК - 10 ГКНАМ № 9;</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3,88 MW</w:t>
            </w:r>
          </w:p>
        </w:tc>
      </w:tr>
      <w:tr w:rsidR="00096AB8" w:rsidRPr="00096AB8" w:rsidTr="002942BC">
        <w:trPr>
          <w:trHeight w:val="548"/>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Газомоторен компресор тип ГМК - 10 ГКНАМ № 10;</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3,88 MW</w:t>
            </w:r>
          </w:p>
        </w:tc>
      </w:tr>
      <w:tr w:rsidR="00096AB8" w:rsidRPr="00096AB8" w:rsidTr="002942BC">
        <w:trPr>
          <w:trHeight w:val="537"/>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Газомоторен компресор тип ГМК - 10 ГКНАМ № 11;</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3,88 MW</w:t>
            </w:r>
          </w:p>
        </w:tc>
      </w:tr>
      <w:tr w:rsidR="00096AB8" w:rsidRPr="00096AB8" w:rsidTr="002942BC">
        <w:trPr>
          <w:trHeight w:val="505"/>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Газомоторен компресор тип ГМК -10 ГКНАМ № 12;</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3,88 MW</w:t>
            </w:r>
          </w:p>
        </w:tc>
      </w:tr>
      <w:tr w:rsidR="00096AB8" w:rsidRPr="00096AB8" w:rsidTr="002942BC">
        <w:trPr>
          <w:trHeight w:val="647"/>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jc w:val="both"/>
              <w:rPr>
                <w:rFonts w:ascii="Times New Roman" w:hAnsi="Times New Roman" w:cs="Times New Roman"/>
                <w:b/>
                <w:color w:val="auto"/>
                <w:lang w:val="bg-BG"/>
              </w:rPr>
            </w:pPr>
            <w:r w:rsidRPr="00096AB8">
              <w:rPr>
                <w:rFonts w:ascii="Times New Roman" w:hAnsi="Times New Roman" w:cs="Times New Roman"/>
                <w:b/>
                <w:color w:val="auto"/>
                <w:lang w:val="bg-BG"/>
              </w:rPr>
              <w:t>2.</w:t>
            </w:r>
            <w:r w:rsidRPr="00096AB8">
              <w:rPr>
                <w:rFonts w:ascii="Times New Roman" w:hAnsi="Times New Roman" w:cs="Times New Roman"/>
                <w:b/>
                <w:color w:val="auto"/>
                <w:lang w:val="bg-BG"/>
              </w:rPr>
              <w:tab/>
              <w:t>Водогрейни котли на фирма “BUDERUS”, тип G 605-740/12 – 3 броя:</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b/>
                <w:sz w:val="22"/>
                <w:szCs w:val="22"/>
                <w:lang w:eastAsia="en-US"/>
              </w:rPr>
            </w:pPr>
            <w:r w:rsidRPr="00096AB8">
              <w:rPr>
                <w:b/>
                <w:sz w:val="22"/>
                <w:szCs w:val="22"/>
                <w:lang w:eastAsia="en-US"/>
              </w:rPr>
              <w:t>2,22 MW</w:t>
            </w:r>
          </w:p>
        </w:tc>
      </w:tr>
      <w:tr w:rsidR="00096AB8" w:rsidRPr="00096AB8" w:rsidTr="002942BC">
        <w:trPr>
          <w:trHeight w:val="311"/>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 1;</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0,74 MW</w:t>
            </w:r>
          </w:p>
        </w:tc>
      </w:tr>
      <w:tr w:rsidR="00096AB8" w:rsidRPr="00096AB8" w:rsidTr="002942BC">
        <w:trPr>
          <w:trHeight w:val="260"/>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 2;</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0,74 MW</w:t>
            </w:r>
          </w:p>
        </w:tc>
      </w:tr>
      <w:tr w:rsidR="00096AB8" w:rsidRPr="00096AB8" w:rsidTr="002942BC">
        <w:trPr>
          <w:trHeight w:val="260"/>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bottom w:val="single" w:sz="4" w:space="0" w:color="auto"/>
              <w:right w:val="single" w:sz="4" w:space="0" w:color="auto"/>
            </w:tcBorders>
            <w:vAlign w:val="center"/>
          </w:tcPr>
          <w:p w:rsidR="004C51DD" w:rsidRPr="00096AB8" w:rsidRDefault="004C51DD" w:rsidP="002942BC">
            <w:pPr>
              <w:pStyle w:val="Normal10"/>
              <w:keepNext/>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 3;</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jc w:val="center"/>
              <w:rPr>
                <w:sz w:val="22"/>
                <w:szCs w:val="22"/>
                <w:lang w:eastAsia="en-US"/>
              </w:rPr>
            </w:pPr>
            <w:r w:rsidRPr="00096AB8">
              <w:rPr>
                <w:sz w:val="22"/>
                <w:szCs w:val="22"/>
                <w:lang w:eastAsia="en-US"/>
              </w:rPr>
              <w:t>0,74 MW</w:t>
            </w:r>
          </w:p>
        </w:tc>
      </w:tr>
      <w:tr w:rsidR="00096AB8" w:rsidRPr="00096AB8" w:rsidTr="002942BC">
        <w:trPr>
          <w:trHeight w:val="711"/>
        </w:trPr>
        <w:tc>
          <w:tcPr>
            <w:tcW w:w="937" w:type="pct"/>
            <w:vMerge/>
            <w:tcBorders>
              <w:right w:val="single" w:sz="4" w:space="0" w:color="auto"/>
            </w:tcBorders>
            <w:vAlign w:val="center"/>
          </w:tcPr>
          <w:p w:rsidR="004C51DD" w:rsidRPr="00096AB8" w:rsidRDefault="004C51DD" w:rsidP="002942BC">
            <w:pPr>
              <w:pStyle w:val="ListParagraph"/>
              <w:ind w:left="24" w:right="-28"/>
              <w:rPr>
                <w:rFonts w:eastAsia="Calibri"/>
                <w:b/>
                <w:sz w:val="22"/>
                <w:szCs w:val="22"/>
                <w:lang w:eastAsia="en-US"/>
              </w:rPr>
            </w:pPr>
          </w:p>
        </w:tc>
        <w:tc>
          <w:tcPr>
            <w:tcW w:w="2580" w:type="pct"/>
            <w:tcBorders>
              <w:top w:val="single" w:sz="4" w:space="0" w:color="auto"/>
              <w:left w:val="single" w:sz="4" w:space="0" w:color="auto"/>
              <w:right w:val="single" w:sz="4" w:space="0" w:color="auto"/>
            </w:tcBorders>
            <w:vAlign w:val="center"/>
          </w:tcPr>
          <w:p w:rsidR="004C51DD" w:rsidRPr="00096AB8" w:rsidRDefault="004C51DD" w:rsidP="002942BC">
            <w:pPr>
              <w:pStyle w:val="Normal10"/>
              <w:keepNext/>
              <w:spacing w:line="276" w:lineRule="auto"/>
              <w:jc w:val="both"/>
              <w:rPr>
                <w:rFonts w:ascii="Times New Roman" w:hAnsi="Times New Roman" w:cs="Times New Roman"/>
                <w:b/>
                <w:color w:val="auto"/>
                <w:lang w:val="bg-BG"/>
              </w:rPr>
            </w:pPr>
            <w:r w:rsidRPr="00096AB8">
              <w:rPr>
                <w:rFonts w:ascii="Times New Roman" w:hAnsi="Times New Roman" w:cs="Times New Roman"/>
                <w:b/>
                <w:color w:val="auto"/>
                <w:lang w:val="bg-BG"/>
              </w:rPr>
              <w:t>3.</w:t>
            </w:r>
            <w:r w:rsidRPr="00096AB8">
              <w:rPr>
                <w:rFonts w:ascii="Times New Roman" w:hAnsi="Times New Roman" w:cs="Times New Roman"/>
                <w:b/>
                <w:color w:val="auto"/>
                <w:lang w:val="bg-BG"/>
              </w:rPr>
              <w:tab/>
              <w:t>Подгревател към блок за регенерация на триетилен гликол.</w:t>
            </w:r>
          </w:p>
        </w:tc>
        <w:tc>
          <w:tcPr>
            <w:tcW w:w="625" w:type="pct"/>
            <w:vMerge/>
            <w:tcBorders>
              <w:left w:val="single" w:sz="4" w:space="0" w:color="auto"/>
            </w:tcBorders>
            <w:vAlign w:val="center"/>
          </w:tcPr>
          <w:p w:rsidR="004C51DD" w:rsidRPr="00096AB8" w:rsidRDefault="004C51DD" w:rsidP="002942BC">
            <w:pPr>
              <w:pStyle w:val="Normal10"/>
              <w:keepNext/>
              <w:spacing w:line="276" w:lineRule="auto"/>
              <w:jc w:val="center"/>
              <w:rPr>
                <w:rFonts w:ascii="Times New Roman" w:hAnsi="Times New Roman" w:cs="Times New Roman"/>
                <w:color w:val="auto"/>
                <w:lang w:val="bg-BG"/>
              </w:rPr>
            </w:pPr>
          </w:p>
        </w:tc>
        <w:tc>
          <w:tcPr>
            <w:tcW w:w="858" w:type="pct"/>
            <w:tcBorders>
              <w:top w:val="single" w:sz="4" w:space="0" w:color="auto"/>
            </w:tcBorders>
            <w:vAlign w:val="center"/>
          </w:tcPr>
          <w:p w:rsidR="004C51DD" w:rsidRPr="00096AB8" w:rsidRDefault="004C51DD" w:rsidP="002942BC">
            <w:pPr>
              <w:jc w:val="center"/>
              <w:rPr>
                <w:b/>
                <w:sz w:val="22"/>
                <w:szCs w:val="22"/>
                <w:lang w:eastAsia="en-US"/>
              </w:rPr>
            </w:pPr>
            <w:r w:rsidRPr="00096AB8">
              <w:rPr>
                <w:b/>
                <w:sz w:val="22"/>
                <w:szCs w:val="22"/>
                <w:lang w:eastAsia="en-US"/>
              </w:rPr>
              <w:t>1,4 MW</w:t>
            </w:r>
          </w:p>
        </w:tc>
      </w:tr>
      <w:tr w:rsidR="00096AB8" w:rsidRPr="00096AB8" w:rsidTr="002942BC">
        <w:trPr>
          <w:trHeight w:val="1692"/>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4063" w:type="pct"/>
            <w:gridSpan w:val="3"/>
            <w:tcBorders>
              <w:left w:val="single" w:sz="4" w:space="0" w:color="auto"/>
            </w:tcBorders>
            <w:vAlign w:val="center"/>
          </w:tcPr>
          <w:p w:rsidR="004C51DD" w:rsidRPr="00096AB8" w:rsidRDefault="004C51DD" w:rsidP="002942BC">
            <w:pPr>
              <w:pStyle w:val="Normal10"/>
              <w:keepNext/>
              <w:spacing w:line="276" w:lineRule="auto"/>
              <w:jc w:val="both"/>
              <w:rPr>
                <w:rFonts w:ascii="Times New Roman" w:hAnsi="Times New Roman" w:cs="Times New Roman"/>
                <w:b/>
                <w:color w:val="auto"/>
                <w:lang w:val="bg-BG"/>
              </w:rPr>
            </w:pPr>
            <w:r w:rsidRPr="00096AB8">
              <w:rPr>
                <w:rFonts w:ascii="Times New Roman" w:eastAsia="Calibri" w:hAnsi="Times New Roman" w:cs="Times New Roman"/>
                <w:b/>
                <w:color w:val="auto"/>
                <w:lang w:val="bg-BG"/>
              </w:rPr>
              <w:t xml:space="preserve">B. Горивна инсталация с обща номинална инсталирана топлинна мощност 89,446 MW на новопроектираната площадка, разширение на ПГХ „Чирен“, </w:t>
            </w:r>
            <w:r w:rsidRPr="00096AB8">
              <w:rPr>
                <w:rFonts w:ascii="Times New Roman" w:eastAsia="Calibri" w:hAnsi="Times New Roman" w:cs="Times New Roman"/>
                <w:color w:val="auto"/>
                <w:lang w:val="bg-BG"/>
              </w:rPr>
              <w:t>включваща:</w:t>
            </w:r>
          </w:p>
        </w:tc>
      </w:tr>
      <w:tr w:rsidR="00096AB8" w:rsidRPr="00096AB8" w:rsidTr="002942BC">
        <w:trPr>
          <w:trHeight w:val="881"/>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left w:val="single" w:sz="4" w:space="0" w:color="auto"/>
              <w:bottom w:val="single" w:sz="4" w:space="0" w:color="auto"/>
            </w:tcBorders>
            <w:vAlign w:val="center"/>
          </w:tcPr>
          <w:p w:rsidR="004C51DD" w:rsidRPr="00096AB8" w:rsidRDefault="004C51DD" w:rsidP="002942BC">
            <w:pPr>
              <w:pStyle w:val="Normal10"/>
              <w:spacing w:line="276" w:lineRule="auto"/>
              <w:jc w:val="both"/>
              <w:rPr>
                <w:rFonts w:ascii="Times New Roman" w:hAnsi="Times New Roman" w:cs="Times New Roman"/>
                <w:b/>
                <w:color w:val="auto"/>
                <w:lang w:val="bg-BG"/>
              </w:rPr>
            </w:pPr>
            <w:r w:rsidRPr="00096AB8">
              <w:rPr>
                <w:rFonts w:ascii="Times New Roman" w:hAnsi="Times New Roman" w:cs="Times New Roman"/>
                <w:b/>
                <w:color w:val="auto"/>
                <w:lang w:val="bg-BG"/>
              </w:rPr>
              <w:t>1.</w:t>
            </w:r>
            <w:r w:rsidRPr="00096AB8">
              <w:rPr>
                <w:rFonts w:ascii="Times New Roman" w:hAnsi="Times New Roman" w:cs="Times New Roman"/>
                <w:b/>
                <w:color w:val="auto"/>
                <w:lang w:val="bg-BG"/>
              </w:rPr>
              <w:tab/>
              <w:t>Компресорна станция за природен газ на новопроектираната площадка, включваща 4 броя газотурбинни компресорни агрегати:</w:t>
            </w:r>
          </w:p>
        </w:tc>
        <w:tc>
          <w:tcPr>
            <w:tcW w:w="625" w:type="pct"/>
            <w:vMerge w:val="restart"/>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1.1</w:t>
            </w:r>
          </w:p>
        </w:tc>
        <w:tc>
          <w:tcPr>
            <w:tcW w:w="858" w:type="pct"/>
            <w:tcBorders>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b/>
                <w:color w:val="auto"/>
                <w:lang w:val="bg-BG"/>
              </w:rPr>
            </w:pPr>
            <w:r w:rsidRPr="00096AB8">
              <w:rPr>
                <w:rFonts w:ascii="Times New Roman" w:hAnsi="Times New Roman" w:cs="Times New Roman"/>
                <w:b/>
                <w:color w:val="auto"/>
                <w:lang w:val="bg-BG"/>
              </w:rPr>
              <w:t>72 MW</w:t>
            </w:r>
          </w:p>
        </w:tc>
      </w:tr>
      <w:tr w:rsidR="00096AB8" w:rsidRPr="00096AB8" w:rsidTr="002942BC">
        <w:trPr>
          <w:trHeight w:val="419"/>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Газотурбинен компресорен агрегат (ГТКА) № 1;</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18 MW</w:t>
            </w:r>
          </w:p>
        </w:tc>
      </w:tr>
      <w:tr w:rsidR="00096AB8" w:rsidRPr="00096AB8" w:rsidTr="002942BC">
        <w:trPr>
          <w:trHeight w:val="505"/>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Газотурбинен компресорен агрегат (ГТКА) № 2;</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18 MW</w:t>
            </w:r>
          </w:p>
        </w:tc>
      </w:tr>
      <w:tr w:rsidR="00096AB8" w:rsidRPr="00096AB8" w:rsidTr="002942BC">
        <w:trPr>
          <w:trHeight w:val="548"/>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Газотурбинен компресорен агрегат (ГТКА) № 3;</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18 MW</w:t>
            </w:r>
          </w:p>
        </w:tc>
      </w:tr>
      <w:tr w:rsidR="00096AB8" w:rsidRPr="00096AB8" w:rsidTr="002942BC">
        <w:trPr>
          <w:trHeight w:val="526"/>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Газотурбинен компресорен агрегат (ГТКА) № 4;</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18 MW</w:t>
            </w:r>
          </w:p>
        </w:tc>
      </w:tr>
      <w:tr w:rsidR="00096AB8" w:rsidRPr="00096AB8" w:rsidTr="002942BC">
        <w:trPr>
          <w:trHeight w:val="365"/>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jc w:val="both"/>
              <w:rPr>
                <w:rFonts w:ascii="Times New Roman" w:hAnsi="Times New Roman" w:cs="Times New Roman"/>
                <w:b/>
                <w:color w:val="auto"/>
                <w:lang w:val="bg-BG"/>
              </w:rPr>
            </w:pPr>
            <w:r w:rsidRPr="00096AB8">
              <w:rPr>
                <w:rFonts w:ascii="Times New Roman" w:hAnsi="Times New Roman" w:cs="Times New Roman"/>
                <w:b/>
                <w:color w:val="auto"/>
                <w:lang w:val="bg-BG"/>
              </w:rPr>
              <w:t>2.</w:t>
            </w:r>
            <w:r w:rsidRPr="00096AB8">
              <w:rPr>
                <w:rFonts w:ascii="Times New Roman" w:hAnsi="Times New Roman" w:cs="Times New Roman"/>
                <w:b/>
                <w:color w:val="auto"/>
                <w:lang w:val="bg-BG"/>
              </w:rPr>
              <w:tab/>
              <w:t>Котелно стопанство, включващо 7 броя водогрейни котли:</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b/>
                <w:color w:val="auto"/>
                <w:lang w:val="bg-BG"/>
              </w:rPr>
            </w:pPr>
            <w:r w:rsidRPr="00096AB8">
              <w:rPr>
                <w:rFonts w:ascii="Times New Roman" w:hAnsi="Times New Roman" w:cs="Times New Roman"/>
                <w:b/>
                <w:color w:val="auto"/>
                <w:lang w:val="bg-BG"/>
              </w:rPr>
              <w:t>0,546 MW</w:t>
            </w:r>
          </w:p>
        </w:tc>
      </w:tr>
      <w:tr w:rsidR="00096AB8" w:rsidRPr="00096AB8" w:rsidTr="002942BC">
        <w:trPr>
          <w:trHeight w:val="871"/>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за технологични и битови нужди на блок за подготовка на горивен газ (БПГГ) № 1;</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0,1 MW</w:t>
            </w:r>
          </w:p>
        </w:tc>
      </w:tr>
      <w:tr w:rsidR="00096AB8" w:rsidRPr="00096AB8" w:rsidTr="002942BC">
        <w:trPr>
          <w:trHeight w:val="805"/>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за технологични и битови нужди на блок за подготовка на горивен газ (БПГГ) № 2;</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0,1 MW</w:t>
            </w:r>
          </w:p>
        </w:tc>
      </w:tr>
      <w:tr w:rsidR="00096AB8" w:rsidRPr="00096AB8" w:rsidTr="002942BC">
        <w:trPr>
          <w:trHeight w:val="849"/>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за технологични и битови нуждина блок за подготовка на горивен газ (БПГГ) № 3;</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0,1 MW</w:t>
            </w:r>
          </w:p>
        </w:tc>
      </w:tr>
      <w:tr w:rsidR="00096AB8" w:rsidRPr="00096AB8" w:rsidTr="002942BC">
        <w:trPr>
          <w:trHeight w:val="591"/>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за отопление през зимните месеци за „Пропуск“;</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0,004 MW</w:t>
            </w:r>
          </w:p>
        </w:tc>
      </w:tr>
      <w:tr w:rsidR="00096AB8" w:rsidRPr="00096AB8" w:rsidTr="002942BC">
        <w:trPr>
          <w:trHeight w:val="849"/>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за отопление през зимните месеци и за целогодишно производство на гореща вода за „ПЕБ“;</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0,042 MW</w:t>
            </w:r>
          </w:p>
        </w:tc>
      </w:tr>
      <w:tr w:rsidR="00096AB8" w:rsidRPr="00096AB8" w:rsidTr="002942BC">
        <w:trPr>
          <w:trHeight w:val="569"/>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за отопление през зимните месеци за „ГИС“ № 1;</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0,1 MW</w:t>
            </w:r>
          </w:p>
        </w:tc>
      </w:tr>
      <w:tr w:rsidR="00096AB8" w:rsidRPr="00096AB8" w:rsidTr="002942BC">
        <w:trPr>
          <w:trHeight w:val="548"/>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Водогреен котел за отопление през зимните месеци за „ГИС“ № 2;</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0,1 MW</w:t>
            </w:r>
          </w:p>
        </w:tc>
      </w:tr>
      <w:tr w:rsidR="00096AB8" w:rsidRPr="00096AB8" w:rsidTr="002942BC">
        <w:trPr>
          <w:trHeight w:val="290"/>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jc w:val="both"/>
              <w:rPr>
                <w:rFonts w:ascii="Times New Roman" w:hAnsi="Times New Roman" w:cs="Times New Roman"/>
                <w:b/>
                <w:color w:val="auto"/>
                <w:lang w:val="bg-BG"/>
              </w:rPr>
            </w:pPr>
            <w:r w:rsidRPr="00096AB8">
              <w:rPr>
                <w:rFonts w:ascii="Times New Roman" w:hAnsi="Times New Roman" w:cs="Times New Roman"/>
                <w:b/>
                <w:color w:val="auto"/>
                <w:lang w:val="bg-BG"/>
              </w:rPr>
              <w:t>3.</w:t>
            </w:r>
            <w:r w:rsidRPr="00096AB8">
              <w:rPr>
                <w:rFonts w:ascii="Times New Roman" w:hAnsi="Times New Roman" w:cs="Times New Roman"/>
                <w:b/>
                <w:color w:val="auto"/>
                <w:lang w:val="bg-BG"/>
              </w:rPr>
              <w:tab/>
              <w:t>Подгреватели към системата за регенерация на ТЕГ – 2 броя:</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b/>
                <w:color w:val="auto"/>
                <w:lang w:val="bg-BG"/>
              </w:rPr>
            </w:pPr>
            <w:r w:rsidRPr="00096AB8">
              <w:rPr>
                <w:rFonts w:ascii="Times New Roman" w:hAnsi="Times New Roman" w:cs="Times New Roman"/>
                <w:b/>
                <w:color w:val="auto"/>
                <w:lang w:val="bg-BG"/>
              </w:rPr>
              <w:t>1,4 MW</w:t>
            </w:r>
          </w:p>
        </w:tc>
      </w:tr>
      <w:tr w:rsidR="00096AB8" w:rsidRPr="00096AB8" w:rsidTr="002942BC">
        <w:trPr>
          <w:trHeight w:val="281"/>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Подгревател за ТЕГ № 1;</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0,7 MW</w:t>
            </w:r>
          </w:p>
        </w:tc>
      </w:tr>
      <w:tr w:rsidR="00096AB8" w:rsidRPr="00096AB8" w:rsidTr="002942BC">
        <w:trPr>
          <w:trHeight w:val="505"/>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Подгревател за ТЕГ № 2;</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0,7 MW</w:t>
            </w:r>
          </w:p>
        </w:tc>
      </w:tr>
      <w:tr w:rsidR="00096AB8" w:rsidRPr="00096AB8" w:rsidTr="002942BC">
        <w:trPr>
          <w:trHeight w:val="551"/>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jc w:val="both"/>
              <w:rPr>
                <w:rFonts w:ascii="Times New Roman" w:hAnsi="Times New Roman" w:cs="Times New Roman"/>
                <w:b/>
                <w:color w:val="auto"/>
                <w:lang w:val="bg-BG"/>
              </w:rPr>
            </w:pPr>
            <w:r w:rsidRPr="00096AB8">
              <w:rPr>
                <w:rFonts w:ascii="Times New Roman" w:hAnsi="Times New Roman" w:cs="Times New Roman"/>
                <w:b/>
                <w:color w:val="auto"/>
                <w:lang w:val="bg-BG"/>
              </w:rPr>
              <w:t>4.</w:t>
            </w:r>
            <w:r w:rsidRPr="00096AB8">
              <w:rPr>
                <w:rFonts w:ascii="Times New Roman" w:hAnsi="Times New Roman" w:cs="Times New Roman"/>
                <w:b/>
                <w:color w:val="auto"/>
                <w:lang w:val="bg-BG"/>
              </w:rPr>
              <w:tab/>
              <w:t>Система за подгряване на газа, включваща 5 броя газови подгреватели:</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b/>
                <w:color w:val="auto"/>
                <w:lang w:val="bg-BG"/>
              </w:rPr>
            </w:pPr>
            <w:r w:rsidRPr="00096AB8">
              <w:rPr>
                <w:rFonts w:ascii="Times New Roman" w:hAnsi="Times New Roman" w:cs="Times New Roman"/>
                <w:b/>
                <w:color w:val="auto"/>
                <w:lang w:val="bg-BG"/>
              </w:rPr>
              <w:t>15,5 MW</w:t>
            </w:r>
          </w:p>
        </w:tc>
      </w:tr>
      <w:tr w:rsidR="00096AB8" w:rsidRPr="00096AB8" w:rsidTr="002942BC">
        <w:trPr>
          <w:trHeight w:val="290"/>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Газов подгревател № 1;</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3,1 MW</w:t>
            </w:r>
          </w:p>
        </w:tc>
      </w:tr>
      <w:tr w:rsidR="00096AB8" w:rsidRPr="00096AB8" w:rsidTr="002942BC">
        <w:trPr>
          <w:trHeight w:val="301"/>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Газов подгревател № 2;</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3,1 MW</w:t>
            </w:r>
          </w:p>
        </w:tc>
      </w:tr>
      <w:tr w:rsidR="00096AB8" w:rsidRPr="00096AB8" w:rsidTr="002942BC">
        <w:trPr>
          <w:trHeight w:val="270"/>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Газов подгревател № 3;</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3,1 MW</w:t>
            </w:r>
          </w:p>
        </w:tc>
      </w:tr>
      <w:tr w:rsidR="00096AB8" w:rsidRPr="00096AB8" w:rsidTr="002942BC">
        <w:trPr>
          <w:trHeight w:val="301"/>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Газов подгревател № 4;</w:t>
            </w:r>
          </w:p>
        </w:tc>
        <w:tc>
          <w:tcPr>
            <w:tcW w:w="625" w:type="pct"/>
            <w:vMerge/>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3,1 MW</w:t>
            </w:r>
          </w:p>
        </w:tc>
      </w:tr>
      <w:tr w:rsidR="004C51DD" w:rsidRPr="00096AB8" w:rsidTr="002942BC">
        <w:trPr>
          <w:trHeight w:val="285"/>
        </w:trPr>
        <w:tc>
          <w:tcPr>
            <w:tcW w:w="937" w:type="pct"/>
            <w:vMerge/>
            <w:tcBorders>
              <w:right w:val="single" w:sz="4" w:space="0" w:color="auto"/>
            </w:tcBorders>
            <w:vAlign w:val="center"/>
          </w:tcPr>
          <w:p w:rsidR="004C51DD" w:rsidRPr="00096AB8" w:rsidRDefault="004C51DD" w:rsidP="002942BC">
            <w:pPr>
              <w:ind w:right="-28"/>
              <w:rPr>
                <w:rFonts w:eastAsia="Calibri"/>
                <w:b/>
                <w:sz w:val="22"/>
                <w:szCs w:val="22"/>
                <w:lang w:eastAsia="en-US"/>
              </w:rPr>
            </w:pPr>
          </w:p>
        </w:tc>
        <w:tc>
          <w:tcPr>
            <w:tcW w:w="2580" w:type="pct"/>
            <w:tcBorders>
              <w:top w:val="single" w:sz="4" w:space="0" w:color="auto"/>
              <w:left w:val="single" w:sz="4" w:space="0" w:color="auto"/>
              <w:bottom w:val="single" w:sz="4" w:space="0" w:color="auto"/>
            </w:tcBorders>
            <w:vAlign w:val="center"/>
          </w:tcPr>
          <w:p w:rsidR="004C51DD" w:rsidRPr="00096AB8" w:rsidRDefault="004C51DD" w:rsidP="002942BC">
            <w:pPr>
              <w:pStyle w:val="Normal10"/>
              <w:spacing w:line="276" w:lineRule="auto"/>
              <w:ind w:firstLine="323"/>
              <w:jc w:val="both"/>
              <w:rPr>
                <w:rFonts w:ascii="Times New Roman" w:hAnsi="Times New Roman" w:cs="Times New Roman"/>
                <w:color w:val="auto"/>
                <w:lang w:val="bg-BG"/>
              </w:rPr>
            </w:pPr>
            <w:r w:rsidRPr="00096AB8">
              <w:rPr>
                <w:rFonts w:ascii="Times New Roman" w:hAnsi="Times New Roman" w:cs="Times New Roman"/>
                <w:color w:val="auto"/>
                <w:lang w:val="bg-BG"/>
              </w:rPr>
              <w:t>-</w:t>
            </w:r>
            <w:r w:rsidRPr="00096AB8">
              <w:rPr>
                <w:rFonts w:ascii="Times New Roman" w:hAnsi="Times New Roman" w:cs="Times New Roman"/>
                <w:color w:val="auto"/>
                <w:lang w:val="bg-BG"/>
              </w:rPr>
              <w:tab/>
              <w:t>Газов подгревател № 5.</w:t>
            </w:r>
          </w:p>
        </w:tc>
        <w:tc>
          <w:tcPr>
            <w:tcW w:w="625" w:type="pct"/>
            <w:vMerge/>
            <w:tcBorders>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p>
        </w:tc>
        <w:tc>
          <w:tcPr>
            <w:tcW w:w="858" w:type="pct"/>
            <w:tcBorders>
              <w:top w:val="single" w:sz="4" w:space="0" w:color="auto"/>
              <w:bottom w:val="single" w:sz="4" w:space="0" w:color="auto"/>
            </w:tcBorders>
            <w:vAlign w:val="center"/>
          </w:tcPr>
          <w:p w:rsidR="004C51DD" w:rsidRPr="00096AB8" w:rsidRDefault="004C51DD" w:rsidP="002942BC">
            <w:pPr>
              <w:pStyle w:val="Normal10"/>
              <w:spacing w:line="276" w:lineRule="auto"/>
              <w:jc w:val="center"/>
              <w:rPr>
                <w:rFonts w:ascii="Times New Roman" w:hAnsi="Times New Roman" w:cs="Times New Roman"/>
                <w:color w:val="auto"/>
                <w:lang w:val="bg-BG"/>
              </w:rPr>
            </w:pPr>
            <w:r w:rsidRPr="00096AB8">
              <w:rPr>
                <w:rFonts w:ascii="Times New Roman" w:hAnsi="Times New Roman" w:cs="Times New Roman"/>
                <w:color w:val="auto"/>
                <w:lang w:val="bg-BG"/>
              </w:rPr>
              <w:t>3,1 MW</w:t>
            </w:r>
          </w:p>
        </w:tc>
      </w:tr>
    </w:tbl>
    <w:p w:rsidR="004C51DD" w:rsidRPr="00096AB8" w:rsidRDefault="004C51DD" w:rsidP="004C51DD">
      <w:pPr>
        <w:pStyle w:val="ListParagraph"/>
        <w:ind w:left="0"/>
        <w:jc w:val="both"/>
        <w:rPr>
          <w:sz w:val="22"/>
          <w:szCs w:val="22"/>
        </w:rPr>
      </w:pPr>
    </w:p>
    <w:p w:rsidR="00151DBF" w:rsidRPr="00096AB8" w:rsidRDefault="00151DBF" w:rsidP="00C36C2E">
      <w:pPr>
        <w:overflowPunct/>
        <w:autoSpaceDE/>
        <w:autoSpaceDN/>
        <w:adjustRightInd/>
        <w:jc w:val="both"/>
        <w:textAlignment w:val="auto"/>
        <w:rPr>
          <w:rFonts w:eastAsia="Batang"/>
          <w:b/>
          <w:sz w:val="22"/>
          <w:szCs w:val="22"/>
        </w:rPr>
      </w:pPr>
      <w:r w:rsidRPr="00096AB8">
        <w:rPr>
          <w:rFonts w:eastAsia="Batang"/>
          <w:b/>
          <w:sz w:val="22"/>
          <w:szCs w:val="22"/>
        </w:rPr>
        <w:t>Условие 4.2. Докладване</w:t>
      </w:r>
    </w:p>
    <w:p w:rsidR="00151DBF" w:rsidRPr="00096AB8" w:rsidRDefault="00151DBF" w:rsidP="00C36C2E">
      <w:pPr>
        <w:overflowPunct/>
        <w:autoSpaceDE/>
        <w:autoSpaceDN/>
        <w:adjustRightInd/>
        <w:jc w:val="both"/>
        <w:textAlignment w:val="auto"/>
        <w:rPr>
          <w:rFonts w:eastAsia="Batang"/>
          <w:sz w:val="22"/>
          <w:szCs w:val="22"/>
        </w:rPr>
      </w:pPr>
      <w:r w:rsidRPr="00096AB8">
        <w:rPr>
          <w:rFonts w:eastAsia="Batang"/>
          <w:b/>
          <w:sz w:val="22"/>
          <w:szCs w:val="22"/>
        </w:rPr>
        <w:t xml:space="preserve">Условие 4.2.1. </w:t>
      </w:r>
      <w:r w:rsidRPr="00096AB8">
        <w:rPr>
          <w:rFonts w:eastAsia="Batang"/>
          <w:sz w:val="22"/>
          <w:szCs w:val="22"/>
        </w:rPr>
        <w:t>Притежателят на настоящото разрешително да прилага инструкция за измерване или изчисляване на годишн</w:t>
      </w:r>
      <w:r w:rsidR="00A250D8" w:rsidRPr="00096AB8">
        <w:rPr>
          <w:rFonts w:eastAsia="Batang"/>
          <w:sz w:val="22"/>
          <w:szCs w:val="22"/>
        </w:rPr>
        <w:t>ото производство за инсталацията</w:t>
      </w:r>
      <w:r w:rsidRPr="00096AB8">
        <w:rPr>
          <w:rFonts w:eastAsia="Batang"/>
          <w:sz w:val="22"/>
          <w:szCs w:val="22"/>
        </w:rPr>
        <w:t xml:space="preserve"> по </w:t>
      </w:r>
      <w:r w:rsidRPr="00096AB8">
        <w:rPr>
          <w:rFonts w:eastAsia="Batang"/>
          <w:b/>
          <w:sz w:val="22"/>
          <w:szCs w:val="22"/>
        </w:rPr>
        <w:t>Условие</w:t>
      </w:r>
      <w:r w:rsidR="00A250D8" w:rsidRPr="00096AB8">
        <w:rPr>
          <w:rFonts w:eastAsia="Batang"/>
          <w:b/>
          <w:sz w:val="22"/>
          <w:szCs w:val="22"/>
        </w:rPr>
        <w:t xml:space="preserve"> №</w:t>
      </w:r>
      <w:r w:rsidRPr="00096AB8">
        <w:rPr>
          <w:rFonts w:eastAsia="Batang"/>
          <w:b/>
          <w:sz w:val="22"/>
          <w:szCs w:val="22"/>
        </w:rPr>
        <w:t xml:space="preserve"> 2</w:t>
      </w:r>
      <w:r w:rsidR="00A250D8" w:rsidRPr="00096AB8">
        <w:rPr>
          <w:rFonts w:eastAsia="Batang"/>
          <w:sz w:val="22"/>
          <w:szCs w:val="22"/>
        </w:rPr>
        <w:t>, която попада</w:t>
      </w:r>
      <w:r w:rsidRPr="00096AB8">
        <w:rPr>
          <w:rFonts w:eastAsia="Batang"/>
          <w:sz w:val="22"/>
          <w:szCs w:val="22"/>
        </w:rPr>
        <w:t xml:space="preserve"> в обхвата на Приложение № 4 към ЗООС.</w:t>
      </w:r>
    </w:p>
    <w:p w:rsidR="00151DBF" w:rsidRPr="00096AB8" w:rsidRDefault="00151DBF" w:rsidP="00C36C2E">
      <w:pPr>
        <w:overflowPunct/>
        <w:autoSpaceDE/>
        <w:autoSpaceDN/>
        <w:adjustRightInd/>
        <w:jc w:val="both"/>
        <w:textAlignment w:val="auto"/>
        <w:rPr>
          <w:rFonts w:eastAsia="Batang"/>
          <w:sz w:val="22"/>
          <w:szCs w:val="22"/>
        </w:rPr>
      </w:pPr>
      <w:r w:rsidRPr="00096AB8">
        <w:rPr>
          <w:rFonts w:eastAsia="Batang"/>
          <w:b/>
          <w:sz w:val="22"/>
          <w:szCs w:val="22"/>
        </w:rPr>
        <w:t>Условие 4.2.2.</w:t>
      </w:r>
      <w:r w:rsidRPr="00096AB8">
        <w:rPr>
          <w:rFonts w:eastAsia="Batang"/>
          <w:sz w:val="22"/>
          <w:szCs w:val="22"/>
        </w:rPr>
        <w:t xml:space="preserve"> Притежателят на настоящото разрешително да документира и докладва като част от ГДОС годишн</w:t>
      </w:r>
      <w:r w:rsidR="00A250D8" w:rsidRPr="00096AB8">
        <w:rPr>
          <w:rFonts w:eastAsia="Batang"/>
          <w:sz w:val="22"/>
          <w:szCs w:val="22"/>
        </w:rPr>
        <w:t>ото производство за инсталацията</w:t>
      </w:r>
      <w:r w:rsidRPr="00096AB8">
        <w:rPr>
          <w:rFonts w:eastAsia="Batang"/>
          <w:sz w:val="22"/>
          <w:szCs w:val="22"/>
        </w:rPr>
        <w:t xml:space="preserve"> по </w:t>
      </w:r>
      <w:r w:rsidRPr="00096AB8">
        <w:rPr>
          <w:rFonts w:eastAsia="Batang"/>
          <w:b/>
          <w:sz w:val="22"/>
          <w:szCs w:val="22"/>
        </w:rPr>
        <w:t>Условие</w:t>
      </w:r>
      <w:r w:rsidR="00A250D8" w:rsidRPr="00096AB8">
        <w:rPr>
          <w:rFonts w:eastAsia="Batang"/>
          <w:b/>
          <w:sz w:val="22"/>
          <w:szCs w:val="22"/>
        </w:rPr>
        <w:t xml:space="preserve"> №</w:t>
      </w:r>
      <w:r w:rsidRPr="00096AB8">
        <w:rPr>
          <w:rFonts w:eastAsia="Batang"/>
          <w:b/>
          <w:sz w:val="22"/>
          <w:szCs w:val="22"/>
        </w:rPr>
        <w:t xml:space="preserve"> 2</w:t>
      </w:r>
      <w:r w:rsidR="00B70DA7" w:rsidRPr="00096AB8">
        <w:rPr>
          <w:rFonts w:eastAsia="Batang"/>
          <w:sz w:val="22"/>
          <w:szCs w:val="22"/>
        </w:rPr>
        <w:t>, коя</w:t>
      </w:r>
      <w:r w:rsidR="00A250D8" w:rsidRPr="00096AB8">
        <w:rPr>
          <w:rFonts w:eastAsia="Batang"/>
          <w:sz w:val="22"/>
          <w:szCs w:val="22"/>
        </w:rPr>
        <w:t>то попада</w:t>
      </w:r>
      <w:r w:rsidRPr="00096AB8">
        <w:rPr>
          <w:rFonts w:eastAsia="Batang"/>
          <w:sz w:val="22"/>
          <w:szCs w:val="22"/>
        </w:rPr>
        <w:t xml:space="preserve"> в обхвата на Приложение № 4 към ЗООС.</w:t>
      </w:r>
    </w:p>
    <w:p w:rsidR="00151DBF" w:rsidRPr="00096AB8" w:rsidRDefault="00151DBF" w:rsidP="00C36C2E">
      <w:pPr>
        <w:jc w:val="both"/>
        <w:textAlignment w:val="auto"/>
        <w:rPr>
          <w:b/>
          <w:sz w:val="22"/>
          <w:szCs w:val="22"/>
          <w:highlight w:val="yellow"/>
        </w:rPr>
      </w:pPr>
    </w:p>
    <w:p w:rsidR="00151DBF" w:rsidRPr="00096AB8" w:rsidRDefault="00151DBF" w:rsidP="00C36C2E">
      <w:pPr>
        <w:jc w:val="both"/>
        <w:rPr>
          <w:b/>
          <w:sz w:val="22"/>
          <w:szCs w:val="22"/>
          <w:highlight w:val="yellow"/>
        </w:rPr>
      </w:pPr>
      <w:r w:rsidRPr="00096AB8">
        <w:rPr>
          <w:b/>
          <w:sz w:val="22"/>
          <w:szCs w:val="22"/>
        </w:rPr>
        <w:t>Условие № 5. Управление на околната среда</w:t>
      </w:r>
    </w:p>
    <w:p w:rsidR="00151DBF" w:rsidRPr="00096AB8" w:rsidRDefault="00151DBF" w:rsidP="00C36C2E">
      <w:pPr>
        <w:suppressAutoHyphens/>
        <w:overflowPunct/>
        <w:autoSpaceDE/>
        <w:adjustRightInd/>
        <w:jc w:val="both"/>
        <w:textAlignment w:val="auto"/>
        <w:rPr>
          <w:rFonts w:eastAsia="MS Mincho"/>
          <w:b/>
          <w:sz w:val="22"/>
          <w:szCs w:val="22"/>
          <w:lang w:eastAsia="ar-SA"/>
        </w:rPr>
      </w:pPr>
      <w:r w:rsidRPr="00096AB8">
        <w:rPr>
          <w:rFonts w:eastAsia="MS Mincho"/>
          <w:sz w:val="22"/>
          <w:szCs w:val="22"/>
          <w:lang w:eastAsia="ar-SA"/>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151DBF" w:rsidRPr="00096AB8" w:rsidRDefault="00151DBF" w:rsidP="00C36C2E">
      <w:pPr>
        <w:suppressAutoHyphens/>
        <w:overflowPunct/>
        <w:autoSpaceDE/>
        <w:adjustRightInd/>
        <w:jc w:val="both"/>
        <w:textAlignment w:val="auto"/>
        <w:rPr>
          <w:rFonts w:eastAsia="MS Mincho"/>
          <w:b/>
          <w:sz w:val="22"/>
          <w:szCs w:val="22"/>
          <w:lang w:eastAsia="ar-SA"/>
        </w:rPr>
      </w:pPr>
      <w:r w:rsidRPr="00096AB8">
        <w:rPr>
          <w:rFonts w:eastAsia="MS Mincho"/>
          <w:b/>
          <w:sz w:val="22"/>
          <w:szCs w:val="22"/>
          <w:lang w:eastAsia="ar-SA"/>
        </w:rPr>
        <w:t xml:space="preserve">Условие 5.1. </w:t>
      </w:r>
      <w:r w:rsidRPr="00096AB8">
        <w:rPr>
          <w:rFonts w:eastAsia="MS Mincho"/>
          <w:sz w:val="22"/>
          <w:szCs w:val="22"/>
          <w:lang w:eastAsia="ar-SA"/>
        </w:rPr>
        <w:t>Притежателят на настоящото комплексно разрешително да изготви всички инструкции за експлоатация и поддръжка, изисквани с разрешителното.</w:t>
      </w:r>
    </w:p>
    <w:p w:rsidR="00151DBF" w:rsidRPr="00096AB8" w:rsidRDefault="00151DBF" w:rsidP="00C36C2E">
      <w:pPr>
        <w:suppressAutoHyphens/>
        <w:overflowPunct/>
        <w:autoSpaceDE/>
        <w:adjustRightInd/>
        <w:jc w:val="both"/>
        <w:textAlignment w:val="auto"/>
        <w:rPr>
          <w:rFonts w:eastAsia="MS Mincho"/>
          <w:b/>
          <w:sz w:val="22"/>
          <w:szCs w:val="22"/>
          <w:lang w:eastAsia="ar-SA"/>
        </w:rPr>
      </w:pPr>
      <w:r w:rsidRPr="00096AB8">
        <w:rPr>
          <w:rFonts w:eastAsia="MS Mincho"/>
          <w:b/>
          <w:sz w:val="22"/>
          <w:szCs w:val="22"/>
          <w:lang w:eastAsia="ar-SA"/>
        </w:rPr>
        <w:t xml:space="preserve">Условие 5.2. </w:t>
      </w:r>
      <w:r w:rsidRPr="00096AB8">
        <w:rPr>
          <w:rFonts w:eastAsia="MS Mincho"/>
          <w:sz w:val="22"/>
          <w:szCs w:val="22"/>
          <w:lang w:eastAsia="ar-SA"/>
        </w:rPr>
        <w:t>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151DBF" w:rsidRPr="00096AB8" w:rsidRDefault="00151DBF" w:rsidP="00C36C2E">
      <w:pPr>
        <w:suppressAutoHyphens/>
        <w:overflowPunct/>
        <w:autoSpaceDE/>
        <w:adjustRightInd/>
        <w:jc w:val="both"/>
        <w:textAlignment w:val="auto"/>
        <w:rPr>
          <w:rFonts w:eastAsia="MS Mincho"/>
          <w:b/>
          <w:sz w:val="22"/>
          <w:szCs w:val="22"/>
          <w:lang w:eastAsia="ar-SA"/>
        </w:rPr>
      </w:pPr>
      <w:r w:rsidRPr="00096AB8">
        <w:rPr>
          <w:rFonts w:eastAsia="MS Mincho"/>
          <w:b/>
          <w:sz w:val="22"/>
          <w:szCs w:val="22"/>
          <w:lang w:eastAsia="ar-SA"/>
        </w:rPr>
        <w:t xml:space="preserve">Условие 5.3. </w:t>
      </w:r>
      <w:r w:rsidRPr="00096AB8">
        <w:rPr>
          <w:rFonts w:eastAsia="MS Mincho"/>
          <w:sz w:val="22"/>
          <w:szCs w:val="22"/>
          <w:lang w:eastAsia="ar-SA"/>
        </w:rPr>
        <w:t>Притежателят на настоящото комплексно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151DBF" w:rsidRPr="00096AB8" w:rsidRDefault="00151DBF" w:rsidP="00C36C2E">
      <w:pPr>
        <w:suppressAutoHyphens/>
        <w:overflowPunct/>
        <w:autoSpaceDE/>
        <w:adjustRightInd/>
        <w:jc w:val="both"/>
        <w:textAlignment w:val="auto"/>
        <w:rPr>
          <w:rFonts w:eastAsia="MS Mincho"/>
          <w:b/>
          <w:sz w:val="22"/>
          <w:szCs w:val="22"/>
          <w:lang w:eastAsia="ar-SA"/>
        </w:rPr>
      </w:pPr>
      <w:r w:rsidRPr="00096AB8">
        <w:rPr>
          <w:rFonts w:eastAsia="MS Mincho"/>
          <w:b/>
          <w:sz w:val="22"/>
          <w:szCs w:val="22"/>
          <w:lang w:eastAsia="ar-SA"/>
        </w:rPr>
        <w:t xml:space="preserve">Условие 5.4. </w:t>
      </w:r>
      <w:r w:rsidRPr="00096AB8">
        <w:rPr>
          <w:rFonts w:eastAsia="MS Mincho"/>
          <w:sz w:val="22"/>
          <w:szCs w:val="22"/>
          <w:lang w:eastAsia="ar-SA"/>
        </w:rPr>
        <w:t>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151DBF" w:rsidRPr="00096AB8" w:rsidRDefault="00151DBF" w:rsidP="00C36C2E">
      <w:pPr>
        <w:suppressAutoHyphens/>
        <w:overflowPunct/>
        <w:autoSpaceDE/>
        <w:adjustRightInd/>
        <w:jc w:val="both"/>
        <w:textAlignment w:val="auto"/>
        <w:rPr>
          <w:rFonts w:eastAsia="MS Mincho"/>
          <w:b/>
          <w:sz w:val="22"/>
          <w:szCs w:val="22"/>
          <w:lang w:eastAsia="ar-SA"/>
        </w:rPr>
      </w:pPr>
      <w:r w:rsidRPr="00096AB8">
        <w:rPr>
          <w:rFonts w:eastAsia="MS Mincho"/>
          <w:b/>
          <w:sz w:val="22"/>
          <w:szCs w:val="22"/>
          <w:lang w:eastAsia="ar-SA"/>
        </w:rPr>
        <w:t xml:space="preserve">Условие 5.5. </w:t>
      </w:r>
      <w:r w:rsidRPr="00096AB8">
        <w:rPr>
          <w:rFonts w:eastAsia="MS Mincho"/>
          <w:sz w:val="22"/>
          <w:szCs w:val="22"/>
          <w:lang w:eastAsia="ar-SA"/>
        </w:rPr>
        <w:t>Притежателят на настоящото комплексно разрешително да прилага писмена инструкция за периодична оценка на наличие на нови нормативни разпоре</w:t>
      </w:r>
      <w:r w:rsidR="000F31B6" w:rsidRPr="00096AB8">
        <w:rPr>
          <w:rFonts w:eastAsia="MS Mincho"/>
          <w:sz w:val="22"/>
          <w:szCs w:val="22"/>
          <w:lang w:eastAsia="ar-SA"/>
        </w:rPr>
        <w:t>дби към работата на инсталацията</w:t>
      </w:r>
      <w:r w:rsidRPr="00096AB8">
        <w:rPr>
          <w:rFonts w:eastAsia="MS Mincho"/>
          <w:sz w:val="22"/>
          <w:szCs w:val="22"/>
          <w:lang w:eastAsia="ar-SA"/>
        </w:rPr>
        <w:t xml:space="preserve"> по </w:t>
      </w:r>
      <w:r w:rsidRPr="00096AB8">
        <w:rPr>
          <w:rFonts w:eastAsia="MS Mincho"/>
          <w:b/>
          <w:sz w:val="22"/>
          <w:szCs w:val="22"/>
          <w:lang w:eastAsia="ar-SA"/>
        </w:rPr>
        <w:t>Условие № 2</w:t>
      </w:r>
      <w:r w:rsidRPr="00096AB8">
        <w:rPr>
          <w:rFonts w:eastAsia="MS Mincho"/>
          <w:sz w:val="22"/>
          <w:szCs w:val="22"/>
          <w:lang w:eastAsia="ar-SA"/>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151DBF" w:rsidRPr="00096AB8" w:rsidRDefault="00151DBF" w:rsidP="00C36C2E">
      <w:pPr>
        <w:suppressAutoHyphens/>
        <w:overflowPunct/>
        <w:autoSpaceDE/>
        <w:adjustRightInd/>
        <w:jc w:val="both"/>
        <w:textAlignment w:val="auto"/>
        <w:rPr>
          <w:rFonts w:eastAsia="MS Mincho"/>
          <w:b/>
          <w:sz w:val="22"/>
          <w:szCs w:val="22"/>
          <w:lang w:eastAsia="ar-SA"/>
        </w:rPr>
      </w:pPr>
      <w:r w:rsidRPr="00096AB8">
        <w:rPr>
          <w:rFonts w:eastAsia="MS Mincho"/>
          <w:b/>
          <w:sz w:val="22"/>
          <w:szCs w:val="22"/>
          <w:lang w:eastAsia="ar-SA"/>
        </w:rPr>
        <w:t xml:space="preserve">Условие 5.6. </w:t>
      </w:r>
      <w:r w:rsidRPr="00096AB8">
        <w:rPr>
          <w:rFonts w:eastAsia="MS Mincho"/>
          <w:sz w:val="22"/>
          <w:szCs w:val="22"/>
          <w:lang w:eastAsia="ar-SA"/>
        </w:rPr>
        <w:t>Притежателят на настоящото разрешително да документира в съответствие с изискванията на условията в комплексното разрешително.</w:t>
      </w:r>
    </w:p>
    <w:p w:rsidR="00151DBF" w:rsidRPr="00096AB8" w:rsidRDefault="00151DBF" w:rsidP="00C36C2E">
      <w:pPr>
        <w:suppressAutoHyphens/>
        <w:overflowPunct/>
        <w:autoSpaceDE/>
        <w:adjustRightInd/>
        <w:jc w:val="both"/>
        <w:textAlignment w:val="auto"/>
        <w:rPr>
          <w:rFonts w:eastAsia="MS Mincho"/>
          <w:b/>
          <w:sz w:val="22"/>
          <w:szCs w:val="22"/>
          <w:lang w:eastAsia="ar-SA"/>
        </w:rPr>
      </w:pPr>
      <w:r w:rsidRPr="00096AB8">
        <w:rPr>
          <w:rFonts w:eastAsia="MS Mincho"/>
          <w:b/>
          <w:sz w:val="22"/>
          <w:szCs w:val="22"/>
          <w:lang w:eastAsia="ar-SA"/>
        </w:rPr>
        <w:t>Условие 5.7</w:t>
      </w:r>
      <w:r w:rsidRPr="00096AB8">
        <w:rPr>
          <w:rFonts w:eastAsia="MS Mincho"/>
          <w:sz w:val="22"/>
          <w:szCs w:val="22"/>
          <w:lang w:eastAsia="ar-SA"/>
        </w:rPr>
        <w:t>. Притежателят на настоящото разрешително да документира и съхранява резултатите от прилагането на инструкцията по</w:t>
      </w:r>
      <w:r w:rsidRPr="00096AB8">
        <w:rPr>
          <w:rFonts w:eastAsia="MS Mincho"/>
          <w:b/>
          <w:sz w:val="22"/>
          <w:szCs w:val="22"/>
          <w:lang w:eastAsia="ar-SA"/>
        </w:rPr>
        <w:t xml:space="preserve"> Условие 5.5.</w:t>
      </w:r>
    </w:p>
    <w:p w:rsidR="00151DBF" w:rsidRPr="00096AB8" w:rsidRDefault="00151DBF" w:rsidP="00C36C2E">
      <w:pPr>
        <w:jc w:val="both"/>
        <w:textAlignment w:val="auto"/>
        <w:rPr>
          <w:b/>
          <w:sz w:val="22"/>
          <w:szCs w:val="22"/>
        </w:rPr>
      </w:pPr>
    </w:p>
    <w:p w:rsidR="00D82A01" w:rsidRPr="00096AB8" w:rsidRDefault="00D82A01" w:rsidP="00C36C2E">
      <w:pPr>
        <w:jc w:val="both"/>
        <w:rPr>
          <w:b/>
          <w:sz w:val="22"/>
          <w:szCs w:val="22"/>
        </w:rPr>
      </w:pPr>
      <w:r w:rsidRPr="00096AB8">
        <w:rPr>
          <w:b/>
          <w:sz w:val="22"/>
          <w:szCs w:val="22"/>
        </w:rPr>
        <w:t xml:space="preserve">Условие </w:t>
      </w:r>
      <w:r w:rsidRPr="00096AB8">
        <w:rPr>
          <w:b/>
          <w:sz w:val="22"/>
          <w:szCs w:val="22"/>
          <w:lang w:val="en-US"/>
        </w:rPr>
        <w:t xml:space="preserve">№ </w:t>
      </w:r>
      <w:r w:rsidRPr="00096AB8">
        <w:rPr>
          <w:b/>
          <w:sz w:val="22"/>
          <w:szCs w:val="22"/>
        </w:rPr>
        <w:t>6. Тълкуване</w:t>
      </w:r>
    </w:p>
    <w:p w:rsidR="00D82A01" w:rsidRPr="00096AB8" w:rsidRDefault="00D82A01" w:rsidP="00C36C2E">
      <w:pPr>
        <w:jc w:val="both"/>
        <w:rPr>
          <w:sz w:val="22"/>
          <w:szCs w:val="22"/>
          <w:lang w:val="ru-RU"/>
        </w:rPr>
      </w:pPr>
      <w:r w:rsidRPr="00096AB8">
        <w:rPr>
          <w:b/>
          <w:sz w:val="22"/>
          <w:szCs w:val="22"/>
        </w:rPr>
        <w:t>Условие 6.1.</w:t>
      </w:r>
      <w:r w:rsidRPr="00096AB8">
        <w:rPr>
          <w:sz w:val="22"/>
          <w:szCs w:val="22"/>
        </w:rPr>
        <w:t xml:space="preserve"> Всички условия от настоящото разрешително, </w:t>
      </w:r>
      <w:r w:rsidR="0020753C" w:rsidRPr="00096AB8">
        <w:rPr>
          <w:sz w:val="22"/>
          <w:szCs w:val="22"/>
        </w:rPr>
        <w:t>за</w:t>
      </w:r>
      <w:r w:rsidRPr="00096AB8">
        <w:rPr>
          <w:sz w:val="22"/>
          <w:szCs w:val="22"/>
        </w:rPr>
        <w:t xml:space="preserve"> които не е определен индивидуален срок за изпълнение, да се считат за влизащи в сила от датата на влизане в сила на настоящото разрешително.</w:t>
      </w:r>
    </w:p>
    <w:p w:rsidR="00BD1AEA" w:rsidRPr="00BD1AEA" w:rsidRDefault="00BD1AEA" w:rsidP="00BD1AEA">
      <w:pPr>
        <w:jc w:val="both"/>
        <w:rPr>
          <w:sz w:val="22"/>
          <w:szCs w:val="22"/>
          <w:lang w:val="en-US"/>
        </w:rPr>
      </w:pPr>
      <w:r w:rsidRPr="00BD1AEA">
        <w:rPr>
          <w:b/>
          <w:sz w:val="22"/>
          <w:szCs w:val="22"/>
        </w:rPr>
        <w:t>Условие 6.2.</w:t>
      </w:r>
      <w:r w:rsidRPr="00BD1AEA">
        <w:rPr>
          <w:sz w:val="22"/>
          <w:szCs w:val="22"/>
          <w:lang w:val="ru-RU"/>
        </w:rPr>
        <w:t xml:space="preserve"> </w:t>
      </w:r>
      <w:r w:rsidRPr="00BD1AEA">
        <w:rPr>
          <w:sz w:val="22"/>
          <w:szCs w:val="22"/>
        </w:rPr>
        <w:t>Нормите за допустими емисии (НДЕ) на вредни вещества, изпускани в атмосферния въздух, посочени в настоящото разрешително да се тълкуват по следния начин:</w:t>
      </w:r>
    </w:p>
    <w:p w:rsidR="00BD1AEA" w:rsidRPr="00BD1AEA" w:rsidRDefault="00BD1AEA" w:rsidP="00BD1AEA">
      <w:pPr>
        <w:jc w:val="both"/>
        <w:rPr>
          <w:sz w:val="22"/>
          <w:szCs w:val="22"/>
          <w:lang w:val="en-US"/>
        </w:rPr>
      </w:pPr>
      <w:r w:rsidRPr="00BD1AEA">
        <w:rPr>
          <w:b/>
          <w:sz w:val="22"/>
          <w:szCs w:val="22"/>
        </w:rPr>
        <w:t>Условие 6.</w:t>
      </w:r>
      <w:r w:rsidRPr="00BD1AEA">
        <w:rPr>
          <w:b/>
          <w:sz w:val="22"/>
          <w:szCs w:val="22"/>
          <w:lang w:val="ru-RU"/>
        </w:rPr>
        <w:t>2</w:t>
      </w:r>
      <w:r w:rsidRPr="00BD1AEA">
        <w:rPr>
          <w:b/>
          <w:sz w:val="22"/>
          <w:szCs w:val="22"/>
        </w:rPr>
        <w:t>.1.</w:t>
      </w:r>
      <w:r w:rsidRPr="00BD1AEA">
        <w:rPr>
          <w:sz w:val="22"/>
          <w:szCs w:val="22"/>
        </w:rPr>
        <w:t xml:space="preserve"> </w:t>
      </w:r>
      <w:r w:rsidRPr="004360FB">
        <w:rPr>
          <w:sz w:val="22"/>
          <w:szCs w:val="22"/>
        </w:rPr>
        <w:t>Емисионните норми</w:t>
      </w:r>
      <w:r w:rsidRPr="00BD1AEA">
        <w:rPr>
          <w:sz w:val="22"/>
          <w:szCs w:val="22"/>
        </w:rPr>
        <w:t xml:space="preserve"> се отнасят за отпадъчните газове (производствени и/или вентилационни), изпускани организирано в атмосферния въздух, след последния технологичен агрегат или пречиствателно съоръжение на съответната инсталация (съоръжение, линия или агрегат), без да се допуска или отчита разреждането им.</w:t>
      </w:r>
    </w:p>
    <w:p w:rsidR="00BD1AEA" w:rsidRPr="00BD1AEA" w:rsidRDefault="00BD1AEA" w:rsidP="00BD1AEA">
      <w:pPr>
        <w:jc w:val="both"/>
        <w:textAlignment w:val="auto"/>
        <w:rPr>
          <w:sz w:val="22"/>
          <w:szCs w:val="22"/>
          <w:lang w:val="en-US"/>
        </w:rPr>
      </w:pPr>
      <w:r w:rsidRPr="00BD1AEA">
        <w:rPr>
          <w:b/>
          <w:sz w:val="22"/>
          <w:szCs w:val="22"/>
        </w:rPr>
        <w:t>Условие 6.</w:t>
      </w:r>
      <w:r w:rsidRPr="00BD1AEA">
        <w:rPr>
          <w:b/>
          <w:sz w:val="22"/>
          <w:szCs w:val="22"/>
          <w:lang w:val="ru-RU"/>
        </w:rPr>
        <w:t>2</w:t>
      </w:r>
      <w:r w:rsidRPr="00BD1AEA">
        <w:rPr>
          <w:b/>
          <w:sz w:val="22"/>
          <w:szCs w:val="22"/>
        </w:rPr>
        <w:t xml:space="preserve">.2. </w:t>
      </w:r>
      <w:r w:rsidRPr="004360FB">
        <w:rPr>
          <w:sz w:val="22"/>
          <w:szCs w:val="22"/>
        </w:rPr>
        <w:t>Емисионните норми</w:t>
      </w:r>
      <w:r w:rsidRPr="00BD1AEA">
        <w:rPr>
          <w:sz w:val="22"/>
          <w:szCs w:val="22"/>
        </w:rPr>
        <w:t xml:space="preserve"> се тълкуват съгласно </w:t>
      </w:r>
      <w:bookmarkStart w:id="0" w:name="_Hlk111064312"/>
      <w:r w:rsidRPr="00BD1AEA">
        <w:rPr>
          <w:bCs/>
          <w:sz w:val="22"/>
          <w:szCs w:val="22"/>
        </w:rPr>
        <w:t>Наредба за ограничаване на емисиите на определени замърсители, изпускани в атмосферата от средни горивни инсталации</w:t>
      </w:r>
      <w:r w:rsidRPr="00BD1AEA">
        <w:rPr>
          <w:sz w:val="22"/>
          <w:szCs w:val="22"/>
        </w:rPr>
        <w:t xml:space="preserve"> и Наредба №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bookmarkEnd w:id="0"/>
    </w:p>
    <w:p w:rsidR="00BD1AEA" w:rsidRPr="00BD1AEA" w:rsidRDefault="00BD1AEA" w:rsidP="00BD1AEA">
      <w:pPr>
        <w:widowControl w:val="0"/>
        <w:jc w:val="both"/>
        <w:rPr>
          <w:sz w:val="22"/>
          <w:szCs w:val="22"/>
          <w:lang w:val="en-US"/>
        </w:rPr>
      </w:pPr>
      <w:r w:rsidRPr="00BD1AEA">
        <w:rPr>
          <w:b/>
          <w:sz w:val="22"/>
          <w:szCs w:val="22"/>
        </w:rPr>
        <w:t xml:space="preserve">Условие 6.2.3. </w:t>
      </w:r>
      <w:r w:rsidRPr="00BD1AEA">
        <w:rPr>
          <w:sz w:val="22"/>
          <w:szCs w:val="22"/>
        </w:rPr>
        <w:t xml:space="preserve">„Въздух при нормални условия” е приведеният към температура 273,15 </w:t>
      </w:r>
      <w:r w:rsidRPr="00BD1AEA">
        <w:rPr>
          <w:sz w:val="22"/>
          <w:szCs w:val="22"/>
          <w:lang w:val="en-US"/>
        </w:rPr>
        <w:t>K</w:t>
      </w:r>
      <w:r w:rsidRPr="00BD1AEA">
        <w:rPr>
          <w:sz w:val="22"/>
          <w:szCs w:val="22"/>
        </w:rPr>
        <w:t xml:space="preserve"> и налягане 101,3 </w:t>
      </w:r>
      <w:r w:rsidRPr="00BD1AEA">
        <w:rPr>
          <w:sz w:val="22"/>
          <w:szCs w:val="22"/>
          <w:lang w:val="en-US"/>
        </w:rPr>
        <w:t>kPa</w:t>
      </w:r>
      <w:r w:rsidRPr="00BD1AEA">
        <w:rPr>
          <w:sz w:val="22"/>
          <w:szCs w:val="22"/>
        </w:rPr>
        <w:t>, след корекция за съдържание на влага.</w:t>
      </w:r>
    </w:p>
    <w:p w:rsidR="00BD1AEA" w:rsidRPr="00BD1AEA" w:rsidRDefault="00BD1AEA" w:rsidP="00BD1AEA">
      <w:pPr>
        <w:jc w:val="both"/>
        <w:rPr>
          <w:sz w:val="22"/>
          <w:szCs w:val="22"/>
        </w:rPr>
      </w:pPr>
      <w:r w:rsidRPr="00BD1AEA">
        <w:rPr>
          <w:b/>
          <w:sz w:val="22"/>
          <w:szCs w:val="22"/>
        </w:rPr>
        <w:t xml:space="preserve">Условие 6.2.4. </w:t>
      </w:r>
      <w:r w:rsidRPr="004360FB">
        <w:rPr>
          <w:sz w:val="22"/>
          <w:szCs w:val="22"/>
        </w:rPr>
        <w:t>Емисионните норми</w:t>
      </w:r>
      <w:r w:rsidRPr="00BD1AEA">
        <w:rPr>
          <w:sz w:val="22"/>
          <w:szCs w:val="22"/>
        </w:rPr>
        <w:t xml:space="preserve"> </w:t>
      </w:r>
      <w:r w:rsidRPr="00BD1AEA">
        <w:rPr>
          <w:bCs/>
          <w:sz w:val="22"/>
          <w:szCs w:val="22"/>
        </w:rPr>
        <w:t>за отпадъчните газове от газомоторни компресори тип ГМК - 10 ГКНАМ № 1÷8 и газотурбинни компресорни агрегати (ГТКА) № 1÷4 са отнесени към 15 % референтно съдържание на кислород в димните газове, а за останалите горивни инсталации на площадката</w:t>
      </w:r>
      <w:r w:rsidRPr="00BD1AEA">
        <w:rPr>
          <w:lang w:val="en-US" w:eastAsia="en-US"/>
        </w:rPr>
        <w:t xml:space="preserve"> </w:t>
      </w:r>
      <w:r w:rsidRPr="00BD1AEA">
        <w:rPr>
          <w:bCs/>
          <w:sz w:val="22"/>
          <w:szCs w:val="22"/>
        </w:rPr>
        <w:t>са отнесени към 3 % референтно съдържание на кислород в димните газове при нормални условия в съответствие с изискванията на Наредба за ограничаване на емисиите на определени замърсители, изпускани в атмосферата от средни горивни инсталации и Наредба №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BD1AEA" w:rsidRPr="00BD1AEA" w:rsidRDefault="00BD1AEA" w:rsidP="00BD1AEA">
      <w:pPr>
        <w:jc w:val="both"/>
        <w:textAlignment w:val="auto"/>
        <w:rPr>
          <w:sz w:val="22"/>
          <w:szCs w:val="22"/>
        </w:rPr>
      </w:pPr>
      <w:r w:rsidRPr="00BD1AEA">
        <w:rPr>
          <w:b/>
          <w:sz w:val="22"/>
          <w:szCs w:val="22"/>
        </w:rPr>
        <w:t xml:space="preserve">Условие 6.2.5. </w:t>
      </w:r>
      <w:r w:rsidRPr="00BD1AEA">
        <w:rPr>
          <w:sz w:val="22"/>
          <w:szCs w:val="22"/>
        </w:rPr>
        <w:t>Собствените периодични измервания (СПИ) на емисиите на вредни вещества в атмосферния въздух да се извършват в съответствие с изискванията на</w:t>
      </w:r>
      <w:r w:rsidRPr="00BD1AEA">
        <w:rPr>
          <w:bCs/>
          <w:sz w:val="22"/>
          <w:szCs w:val="22"/>
        </w:rPr>
        <w:t xml:space="preserve"> Наредба за ограничаване на емисиите на определени замърсители, изпускани в атмосферата от средни горивни инсталации и</w:t>
      </w:r>
      <w:r w:rsidRPr="00BD1AEA">
        <w:rPr>
          <w:sz w:val="22"/>
          <w:szCs w:val="22"/>
        </w:rPr>
        <w:t xml:space="preserve"> Глава пета от Наредба</w:t>
      </w:r>
      <w:r w:rsidRPr="00BD1AEA">
        <w:rPr>
          <w:sz w:val="22"/>
          <w:szCs w:val="22"/>
          <w:lang w:val="en-US"/>
        </w:rPr>
        <w:t xml:space="preserve"> </w:t>
      </w:r>
      <w:r w:rsidRPr="00BD1AEA">
        <w:rPr>
          <w:sz w:val="22"/>
          <w:szCs w:val="22"/>
        </w:rPr>
        <w:t>№ 6/26.03.1999г. за реда и начина за измерване на емисиите на вредни вещества, изпускани в атмосферния въздух от обекти с неподвижни източници.</w:t>
      </w:r>
    </w:p>
    <w:p w:rsidR="006A7748" w:rsidRPr="00096AB8" w:rsidRDefault="006A7748" w:rsidP="00C36C2E">
      <w:pPr>
        <w:widowControl w:val="0"/>
        <w:tabs>
          <w:tab w:val="left" w:pos="360"/>
        </w:tabs>
        <w:jc w:val="both"/>
        <w:rPr>
          <w:sz w:val="22"/>
          <w:szCs w:val="22"/>
        </w:rPr>
      </w:pPr>
      <w:r w:rsidRPr="00096AB8">
        <w:rPr>
          <w:b/>
          <w:sz w:val="22"/>
          <w:szCs w:val="22"/>
        </w:rPr>
        <w:t>Условие 6.3.</w:t>
      </w:r>
      <w:r w:rsidRPr="00096AB8">
        <w:rPr>
          <w:sz w:val="22"/>
          <w:szCs w:val="22"/>
        </w:rPr>
        <w:t xml:space="preserve"> Емисионните норми за допустимото съдържание на вредни и опасни вещества в отпадъчните води да се тълкуват съгласно изискванията на Наредба № 6/9.11.2000г. за емисионни норми за допустимото съдържание на вредни и опасни вещества в отпадъчните води, зауствани във водни обекти. </w:t>
      </w:r>
    </w:p>
    <w:p w:rsidR="006A7748" w:rsidRPr="00096AB8" w:rsidRDefault="006A7748" w:rsidP="00C36C2E">
      <w:pPr>
        <w:jc w:val="both"/>
        <w:rPr>
          <w:iCs/>
          <w:sz w:val="22"/>
          <w:szCs w:val="22"/>
        </w:rPr>
      </w:pPr>
      <w:r w:rsidRPr="00096AB8">
        <w:rPr>
          <w:b/>
          <w:sz w:val="22"/>
          <w:szCs w:val="22"/>
        </w:rPr>
        <w:t>Условие 6.4.</w:t>
      </w:r>
      <w:r w:rsidRPr="00096AB8">
        <w:rPr>
          <w:sz w:val="22"/>
          <w:szCs w:val="22"/>
        </w:rPr>
        <w:t xml:space="preserve"> Мониторинг на отпадъчните води да се извършва в съответствие с Глава пета на Наредба № 6/9.11.2000г. за емисионни норми за допустимото съдържание на вредни и опасни вещества в отпадъчните води, зауствани във водни обекти и Глава шеста от </w:t>
      </w:r>
      <w:r w:rsidRPr="00096AB8">
        <w:rPr>
          <w:bCs/>
          <w:sz w:val="22"/>
          <w:szCs w:val="22"/>
        </w:rPr>
        <w:t>Наредба № 1/11.04.2011г. за мониторинг на водите</w:t>
      </w:r>
      <w:r w:rsidRPr="00096AB8">
        <w:rPr>
          <w:iCs/>
          <w:sz w:val="22"/>
          <w:szCs w:val="22"/>
        </w:rPr>
        <w:t>.</w:t>
      </w:r>
    </w:p>
    <w:p w:rsidR="00D82A01" w:rsidRPr="00096AB8" w:rsidRDefault="00B35601" w:rsidP="00C36C2E">
      <w:pPr>
        <w:jc w:val="both"/>
        <w:rPr>
          <w:sz w:val="22"/>
          <w:szCs w:val="22"/>
        </w:rPr>
      </w:pPr>
      <w:r w:rsidRPr="00096AB8">
        <w:rPr>
          <w:b/>
          <w:sz w:val="22"/>
          <w:szCs w:val="22"/>
        </w:rPr>
        <w:t>Условие 6.5</w:t>
      </w:r>
      <w:r w:rsidR="00D82A01" w:rsidRPr="00096AB8">
        <w:rPr>
          <w:b/>
          <w:sz w:val="22"/>
          <w:szCs w:val="22"/>
        </w:rPr>
        <w:t>.</w:t>
      </w:r>
      <w:r w:rsidR="00D82A01" w:rsidRPr="00096AB8">
        <w:rPr>
          <w:sz w:val="22"/>
          <w:szCs w:val="22"/>
        </w:rPr>
        <w:t xml:space="preserve"> Годишните стойности на нормите за ефективност се изчисляват като количеството консумирани вода, енергия и гориво за календарната година се разделя на количеството произведена продукция за същата календарна година.</w:t>
      </w:r>
    </w:p>
    <w:p w:rsidR="00D82A01" w:rsidRPr="00096AB8" w:rsidRDefault="00B35601" w:rsidP="00C36C2E">
      <w:pPr>
        <w:jc w:val="both"/>
        <w:rPr>
          <w:sz w:val="22"/>
          <w:szCs w:val="22"/>
          <w:lang w:val="ru-RU"/>
        </w:rPr>
      </w:pPr>
      <w:r w:rsidRPr="00096AB8">
        <w:rPr>
          <w:b/>
          <w:sz w:val="22"/>
          <w:szCs w:val="22"/>
        </w:rPr>
        <w:t>Условие 6.6</w:t>
      </w:r>
      <w:r w:rsidR="00D82A01" w:rsidRPr="00096AB8">
        <w:rPr>
          <w:b/>
          <w:sz w:val="22"/>
          <w:szCs w:val="22"/>
        </w:rPr>
        <w:t>.</w:t>
      </w:r>
      <w:r w:rsidR="00D82A01" w:rsidRPr="00096AB8">
        <w:rPr>
          <w:sz w:val="22"/>
          <w:szCs w:val="22"/>
        </w:rPr>
        <w:t xml:space="preserve"> Нормите за ефективност по отношение консумацията на вода, енергия и гориво са спазени в случай, че така изчислените стойности са по-малки или равни на количествата, определени в настоящото разрешително</w:t>
      </w:r>
      <w:r w:rsidR="00D82A01" w:rsidRPr="00096AB8">
        <w:rPr>
          <w:sz w:val="22"/>
          <w:szCs w:val="22"/>
          <w:lang w:val="ru-RU"/>
        </w:rPr>
        <w:t>.</w:t>
      </w:r>
    </w:p>
    <w:p w:rsidR="00D82A01" w:rsidRPr="00096AB8" w:rsidRDefault="00B35601" w:rsidP="00C36C2E">
      <w:pPr>
        <w:pStyle w:val="BodyText"/>
        <w:spacing w:line="240" w:lineRule="auto"/>
        <w:rPr>
          <w:rFonts w:ascii="Times New Roman" w:hAnsi="Times New Roman" w:cs="Times New Roman"/>
          <w:sz w:val="22"/>
        </w:rPr>
      </w:pPr>
      <w:r w:rsidRPr="00096AB8">
        <w:rPr>
          <w:rFonts w:ascii="Times New Roman" w:hAnsi="Times New Roman" w:cs="Times New Roman"/>
          <w:b/>
          <w:sz w:val="22"/>
        </w:rPr>
        <w:t>Условие 6.7</w:t>
      </w:r>
      <w:r w:rsidR="00D82A01" w:rsidRPr="00096AB8">
        <w:rPr>
          <w:rFonts w:ascii="Times New Roman" w:hAnsi="Times New Roman" w:cs="Times New Roman"/>
          <w:b/>
          <w:sz w:val="22"/>
        </w:rPr>
        <w:t>.</w:t>
      </w:r>
      <w:r w:rsidR="00D82A01" w:rsidRPr="00096AB8">
        <w:rPr>
          <w:rFonts w:ascii="Times New Roman" w:hAnsi="Times New Roman" w:cs="Times New Roman"/>
          <w:sz w:val="22"/>
        </w:rPr>
        <w:t xml:space="preserve"> Годишното количество образуван отпадък за всяка инсталация и продукт, се определя като сума от количествата генериран отпадък за 12 месеца.</w:t>
      </w:r>
    </w:p>
    <w:p w:rsidR="00D82A01" w:rsidRPr="00096AB8" w:rsidRDefault="00D82A01" w:rsidP="00C36C2E">
      <w:pPr>
        <w:overflowPunct/>
        <w:autoSpaceDE/>
        <w:adjustRightInd/>
        <w:jc w:val="both"/>
        <w:rPr>
          <w:sz w:val="22"/>
          <w:szCs w:val="22"/>
        </w:rPr>
      </w:pPr>
      <w:r w:rsidRPr="00096AB8">
        <w:rPr>
          <w:b/>
          <w:sz w:val="22"/>
          <w:szCs w:val="22"/>
        </w:rPr>
        <w:t>Услови</w:t>
      </w:r>
      <w:r w:rsidR="00B35601" w:rsidRPr="00096AB8">
        <w:rPr>
          <w:b/>
          <w:sz w:val="22"/>
          <w:szCs w:val="22"/>
        </w:rPr>
        <w:t>е 6.8</w:t>
      </w:r>
      <w:r w:rsidRPr="00096AB8">
        <w:rPr>
          <w:b/>
          <w:sz w:val="22"/>
          <w:szCs w:val="22"/>
        </w:rPr>
        <w:t>.</w:t>
      </w:r>
      <w:r w:rsidRPr="00096AB8">
        <w:rPr>
          <w:sz w:val="22"/>
          <w:szCs w:val="22"/>
        </w:rPr>
        <w:t xml:space="preserve"> Условията за разрешено количество образуван отпадък са спазени в случай, че така изчислените годишни количества образуван отпадък са по-малки или равни на количествата определени в настоящото разрешително.</w:t>
      </w:r>
    </w:p>
    <w:p w:rsidR="00D82A01" w:rsidRPr="00096AB8" w:rsidRDefault="00B35601" w:rsidP="00C36C2E">
      <w:pPr>
        <w:jc w:val="both"/>
        <w:rPr>
          <w:sz w:val="22"/>
          <w:szCs w:val="22"/>
        </w:rPr>
      </w:pPr>
      <w:r w:rsidRPr="00096AB8">
        <w:rPr>
          <w:b/>
          <w:sz w:val="22"/>
          <w:szCs w:val="22"/>
        </w:rPr>
        <w:t>Условие 6.9</w:t>
      </w:r>
      <w:r w:rsidR="00D82A01" w:rsidRPr="00096AB8">
        <w:rPr>
          <w:b/>
          <w:sz w:val="22"/>
          <w:szCs w:val="22"/>
        </w:rPr>
        <w:t>.</w:t>
      </w:r>
      <w:r w:rsidR="00D82A01" w:rsidRPr="00096AB8">
        <w:rPr>
          <w:sz w:val="22"/>
          <w:szCs w:val="22"/>
        </w:rPr>
        <w:t xml:space="preserve"> „Прекратяване на работата на инсталации/съоръжения или на части от тях” са случаите, когато операторът/притежателят на разрешителното преустанови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w:t>
      </w:r>
      <w:r w:rsidR="00B92E3D" w:rsidRPr="00096AB8">
        <w:rPr>
          <w:sz w:val="22"/>
          <w:szCs w:val="22"/>
        </w:rPr>
        <w:t>ки дейности по Приложение № 4 към</w:t>
      </w:r>
      <w:r w:rsidR="00D82A01" w:rsidRPr="00096AB8">
        <w:rPr>
          <w:sz w:val="22"/>
          <w:szCs w:val="22"/>
        </w:rPr>
        <w:t xml:space="preserve"> ЗООС на площадката включва и изпълнението на чл. 121, т.8 от ЗООС.</w:t>
      </w:r>
    </w:p>
    <w:p w:rsidR="00D82A01" w:rsidRPr="00096AB8" w:rsidRDefault="00B35601" w:rsidP="00C36C2E">
      <w:pPr>
        <w:jc w:val="both"/>
        <w:rPr>
          <w:sz w:val="22"/>
          <w:szCs w:val="22"/>
        </w:rPr>
      </w:pPr>
      <w:r w:rsidRPr="00096AB8">
        <w:rPr>
          <w:b/>
          <w:sz w:val="22"/>
          <w:szCs w:val="22"/>
        </w:rPr>
        <w:t>Условие 6.10</w:t>
      </w:r>
      <w:r w:rsidR="00D82A01" w:rsidRPr="00096AB8">
        <w:rPr>
          <w:b/>
          <w:sz w:val="22"/>
          <w:szCs w:val="22"/>
        </w:rPr>
        <w:t>.</w:t>
      </w:r>
      <w:r w:rsidR="00D82A01" w:rsidRPr="00096AB8">
        <w:rPr>
          <w:sz w:val="22"/>
          <w:szCs w:val="22"/>
        </w:rPr>
        <w:t xml:space="preserve"> „Временно прекратяване на работата на инсталации/съоръжения или на части от тях ” са случаите, когато операторът/притежателят на разрешителното преустановява работата на инсталации/съоръжения или на части от тях за определен период от време.</w:t>
      </w:r>
    </w:p>
    <w:p w:rsidR="00D82A01" w:rsidRPr="00096AB8" w:rsidRDefault="00B35601" w:rsidP="00C36C2E">
      <w:pPr>
        <w:jc w:val="both"/>
        <w:rPr>
          <w:b/>
          <w:sz w:val="22"/>
          <w:szCs w:val="22"/>
        </w:rPr>
      </w:pPr>
      <w:r w:rsidRPr="00096AB8">
        <w:rPr>
          <w:b/>
          <w:sz w:val="22"/>
          <w:szCs w:val="22"/>
        </w:rPr>
        <w:t>Условие 6.11</w:t>
      </w:r>
      <w:r w:rsidR="00D82A01" w:rsidRPr="00096AB8">
        <w:rPr>
          <w:b/>
          <w:sz w:val="22"/>
          <w:szCs w:val="22"/>
        </w:rPr>
        <w:t xml:space="preserve">. </w:t>
      </w:r>
      <w:r w:rsidR="00D82A01" w:rsidRPr="00096AB8">
        <w:rPr>
          <w:bCs/>
          <w:sz w:val="22"/>
          <w:szCs w:val="22"/>
        </w:rPr>
        <w:t>„Въвеждане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6A7748" w:rsidRPr="00096AB8" w:rsidRDefault="006A7748" w:rsidP="00C36C2E">
      <w:pPr>
        <w:jc w:val="both"/>
        <w:rPr>
          <w:sz w:val="22"/>
          <w:szCs w:val="22"/>
        </w:rPr>
      </w:pPr>
      <w:r w:rsidRPr="00096AB8">
        <w:rPr>
          <w:b/>
          <w:sz w:val="22"/>
          <w:szCs w:val="22"/>
          <w:lang w:val="ru-RU"/>
        </w:rPr>
        <w:t>Условие 6.1</w:t>
      </w:r>
      <w:r w:rsidRPr="00096AB8">
        <w:rPr>
          <w:b/>
          <w:sz w:val="22"/>
          <w:szCs w:val="22"/>
        </w:rPr>
        <w:t>2</w:t>
      </w:r>
      <w:r w:rsidRPr="00096AB8">
        <w:rPr>
          <w:b/>
          <w:sz w:val="22"/>
          <w:szCs w:val="22"/>
          <w:lang w:val="ru-RU"/>
        </w:rPr>
        <w:t>.</w:t>
      </w:r>
      <w:r w:rsidRPr="00096AB8">
        <w:rPr>
          <w:sz w:val="22"/>
          <w:szCs w:val="22"/>
          <w:lang w:val="ru-RU"/>
        </w:rPr>
        <w:t xml:space="preserve"> </w:t>
      </w:r>
      <w:r w:rsidR="001E2258" w:rsidRPr="00096AB8">
        <w:rPr>
          <w:sz w:val="22"/>
          <w:szCs w:val="22"/>
          <w:lang w:val="ru-RU"/>
        </w:rPr>
        <w:t>Количеството емитиран замърсител във въздуха и/ или водите, за производството на единица продукт се изчислява, като определеното годишно количество замърсител се раздели на годишното количество (за същата година) произведена продукция</w:t>
      </w:r>
      <w:r w:rsidR="001E2258" w:rsidRPr="00096AB8">
        <w:rPr>
          <w:b/>
          <w:sz w:val="22"/>
          <w:szCs w:val="22"/>
          <w:lang w:val="ru-RU"/>
        </w:rPr>
        <w:t>.</w:t>
      </w:r>
      <w:r w:rsidR="001E2258" w:rsidRPr="00096AB8">
        <w:rPr>
          <w:sz w:val="22"/>
          <w:szCs w:val="22"/>
          <w:lang w:val="ru-RU"/>
        </w:rPr>
        <w:t xml:space="preserve"> За изчисляване на годишното количество замърсител следва да се използват указанията от Ръководството за прилагане на ЕРИПЗ.</w:t>
      </w:r>
    </w:p>
    <w:p w:rsidR="00D82A01" w:rsidRPr="00096AB8" w:rsidRDefault="00D82A01" w:rsidP="00C36C2E">
      <w:pPr>
        <w:jc w:val="both"/>
        <w:rPr>
          <w:sz w:val="22"/>
          <w:szCs w:val="22"/>
          <w:lang w:val="pl-PL" w:eastAsia="pl-PL"/>
        </w:rPr>
      </w:pPr>
      <w:r w:rsidRPr="00096AB8">
        <w:rPr>
          <w:b/>
          <w:sz w:val="22"/>
          <w:szCs w:val="22"/>
          <w:lang w:val="pl-PL" w:eastAsia="pl-PL"/>
        </w:rPr>
        <w:t>Условие 6.</w:t>
      </w:r>
      <w:r w:rsidR="00B35601" w:rsidRPr="00096AB8">
        <w:rPr>
          <w:b/>
          <w:sz w:val="22"/>
          <w:szCs w:val="22"/>
          <w:lang w:eastAsia="pl-PL"/>
        </w:rPr>
        <w:t>13</w:t>
      </w:r>
      <w:r w:rsidRPr="00096AB8">
        <w:rPr>
          <w:b/>
          <w:sz w:val="22"/>
          <w:szCs w:val="22"/>
          <w:lang w:val="pl-PL" w:eastAsia="pl-PL"/>
        </w:rPr>
        <w:t>.</w:t>
      </w:r>
      <w:r w:rsidRPr="00096AB8">
        <w:rPr>
          <w:sz w:val="22"/>
          <w:szCs w:val="22"/>
          <w:lang w:val="pl-PL" w:eastAsia="pl-PL"/>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чл. 18 от </w:t>
      </w:r>
      <w:r w:rsidRPr="00096AB8">
        <w:rPr>
          <w:sz w:val="22"/>
          <w:szCs w:val="22"/>
        </w:rPr>
        <w:t xml:space="preserve">Наредба № 54 от 13 Декември 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w:t>
      </w:r>
      <w:r w:rsidRPr="00096AB8">
        <w:rPr>
          <w:sz w:val="22"/>
          <w:szCs w:val="22"/>
          <w:lang w:val="pl-PL" w:eastAsia="pl-PL"/>
        </w:rPr>
        <w:t>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D82A01" w:rsidRPr="00096AB8" w:rsidRDefault="00B35601" w:rsidP="00C36C2E">
      <w:pPr>
        <w:jc w:val="both"/>
        <w:rPr>
          <w:sz w:val="22"/>
          <w:szCs w:val="22"/>
        </w:rPr>
      </w:pPr>
      <w:r w:rsidRPr="00096AB8">
        <w:rPr>
          <w:b/>
          <w:sz w:val="22"/>
          <w:szCs w:val="22"/>
        </w:rPr>
        <w:t>Условие 6.14</w:t>
      </w:r>
      <w:r w:rsidR="00D82A01" w:rsidRPr="00096AB8">
        <w:rPr>
          <w:b/>
          <w:sz w:val="22"/>
          <w:szCs w:val="22"/>
        </w:rPr>
        <w:t>.</w:t>
      </w:r>
      <w:r w:rsidR="00D82A01" w:rsidRPr="00096AB8">
        <w:rPr>
          <w:sz w:val="22"/>
          <w:szCs w:val="22"/>
        </w:rPr>
        <w:t xml:space="preserve"> „</w:t>
      </w:r>
      <w:r w:rsidR="00584F2D" w:rsidRPr="00096AB8">
        <w:rPr>
          <w:sz w:val="22"/>
          <w:szCs w:val="22"/>
        </w:rPr>
        <w:t>Метод/и за на изпитване” е посоченият/те в комплексното разрешително метод/и за изпитване</w:t>
      </w:r>
      <w:r w:rsidR="00D82A01" w:rsidRPr="00096AB8">
        <w:rPr>
          <w:sz w:val="22"/>
          <w:szCs w:val="22"/>
        </w:rPr>
        <w:t xml:space="preserve">. </w:t>
      </w:r>
    </w:p>
    <w:p w:rsidR="00455C35" w:rsidRPr="00096AB8" w:rsidRDefault="00B35601" w:rsidP="00C36C2E">
      <w:pPr>
        <w:jc w:val="both"/>
        <w:rPr>
          <w:sz w:val="22"/>
          <w:szCs w:val="22"/>
        </w:rPr>
      </w:pPr>
      <w:r w:rsidRPr="00096AB8">
        <w:rPr>
          <w:b/>
          <w:sz w:val="22"/>
          <w:szCs w:val="22"/>
        </w:rPr>
        <w:t>Условие 6.15</w:t>
      </w:r>
      <w:r w:rsidR="00455C35" w:rsidRPr="00096AB8">
        <w:rPr>
          <w:b/>
          <w:sz w:val="22"/>
          <w:szCs w:val="22"/>
        </w:rPr>
        <w:t>.</w:t>
      </w:r>
      <w:r w:rsidR="00455C35" w:rsidRPr="00096AB8">
        <w:rPr>
          <w:sz w:val="22"/>
          <w:szCs w:val="22"/>
        </w:rPr>
        <w:t>“Пречиствателно съоръжение” е съоръжение, което намалява емисиите на вредни или опасни вещества във водите чрез допълнителни процеси, но не променя управлението или протичането на основната производствена дейност.</w:t>
      </w:r>
      <w:r w:rsidR="00455C35" w:rsidRPr="00096AB8">
        <w:rPr>
          <w:b/>
          <w:sz w:val="22"/>
          <w:szCs w:val="22"/>
        </w:rPr>
        <w:t xml:space="preserve"> </w:t>
      </w:r>
      <w:r w:rsidR="00455C35" w:rsidRPr="00096AB8">
        <w:rPr>
          <w:sz w:val="22"/>
          <w:szCs w:val="22"/>
        </w:rPr>
        <w:t>Пречиствателните съоръжения третират вредни или опасни вещества, образувани при производството на определен продукт в същата или друга инсталация, чиито емисии се контролират от нормативната уредба.</w:t>
      </w:r>
    </w:p>
    <w:p w:rsidR="00D82A01" w:rsidRPr="00096AB8" w:rsidRDefault="00D82A01" w:rsidP="00C36C2E">
      <w:pPr>
        <w:overflowPunct/>
        <w:autoSpaceDE/>
        <w:adjustRightInd/>
        <w:jc w:val="both"/>
        <w:rPr>
          <w:sz w:val="22"/>
          <w:szCs w:val="22"/>
        </w:rPr>
      </w:pPr>
      <w:r w:rsidRPr="00096AB8">
        <w:rPr>
          <w:b/>
          <w:sz w:val="22"/>
          <w:szCs w:val="22"/>
        </w:rPr>
        <w:t>Условие 6.16.</w:t>
      </w:r>
      <w:r w:rsidRPr="00096AB8">
        <w:rPr>
          <w:sz w:val="22"/>
          <w:szCs w:val="22"/>
        </w:rPr>
        <w:t xml:space="preserve"> 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3E3242" w:rsidRPr="00096AB8" w:rsidRDefault="003E3242" w:rsidP="00C36C2E">
      <w:pPr>
        <w:overflowPunct/>
        <w:autoSpaceDE/>
        <w:adjustRightInd/>
        <w:jc w:val="both"/>
        <w:rPr>
          <w:rFonts w:eastAsia="MS Mincho"/>
          <w:b/>
          <w:sz w:val="22"/>
          <w:szCs w:val="22"/>
        </w:rPr>
      </w:pPr>
    </w:p>
    <w:p w:rsidR="00151DBF" w:rsidRPr="00096AB8" w:rsidRDefault="00151DBF" w:rsidP="00C36C2E">
      <w:pPr>
        <w:tabs>
          <w:tab w:val="left" w:pos="720"/>
        </w:tabs>
        <w:jc w:val="both"/>
        <w:textAlignment w:val="auto"/>
        <w:outlineLvl w:val="5"/>
        <w:rPr>
          <w:b/>
          <w:bCs/>
          <w:sz w:val="22"/>
          <w:szCs w:val="22"/>
        </w:rPr>
      </w:pPr>
      <w:r w:rsidRPr="00096AB8">
        <w:rPr>
          <w:b/>
          <w:bCs/>
          <w:sz w:val="22"/>
          <w:szCs w:val="22"/>
        </w:rPr>
        <w:t>Условие № 7. Уведомяване</w:t>
      </w:r>
    </w:p>
    <w:p w:rsidR="00151DBF" w:rsidRPr="00096AB8" w:rsidRDefault="00151DBF" w:rsidP="00C36C2E">
      <w:pPr>
        <w:widowControl w:val="0"/>
        <w:jc w:val="both"/>
        <w:textAlignment w:val="auto"/>
        <w:rPr>
          <w:sz w:val="22"/>
          <w:szCs w:val="22"/>
          <w:lang w:val="en-US" w:eastAsia="en-US"/>
        </w:rPr>
      </w:pPr>
      <w:r w:rsidRPr="00096AB8">
        <w:rPr>
          <w:b/>
          <w:sz w:val="22"/>
          <w:szCs w:val="22"/>
          <w:lang w:eastAsia="en-US"/>
        </w:rPr>
        <w:t>Условие 7.1.</w:t>
      </w:r>
      <w:r w:rsidRPr="00096AB8">
        <w:rPr>
          <w:sz w:val="22"/>
          <w:szCs w:val="22"/>
          <w:lang w:eastAsia="en-US"/>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r w:rsidRPr="00096AB8">
        <w:rPr>
          <w:sz w:val="22"/>
          <w:szCs w:val="22"/>
          <w:lang w:val="en-US" w:eastAsia="en-US"/>
        </w:rPr>
        <w:t>.</w:t>
      </w:r>
    </w:p>
    <w:p w:rsidR="00151DBF" w:rsidRPr="00096AB8" w:rsidRDefault="00151DBF" w:rsidP="00C36C2E">
      <w:pPr>
        <w:widowControl w:val="0"/>
        <w:jc w:val="both"/>
        <w:textAlignment w:val="auto"/>
        <w:rPr>
          <w:b/>
          <w:bCs/>
          <w:sz w:val="22"/>
          <w:szCs w:val="22"/>
          <w:lang w:eastAsia="en-US"/>
        </w:rPr>
      </w:pPr>
      <w:r w:rsidRPr="00096AB8">
        <w:rPr>
          <w:b/>
          <w:bCs/>
          <w:sz w:val="22"/>
          <w:szCs w:val="22"/>
          <w:lang w:eastAsia="en-US"/>
        </w:rPr>
        <w:t>Условие 7.2.</w:t>
      </w:r>
      <w:r w:rsidRPr="00096AB8">
        <w:rPr>
          <w:bCs/>
          <w:sz w:val="22"/>
          <w:szCs w:val="22"/>
          <w:lang w:eastAsia="en-US"/>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Закона за устройството на територията (ЗУТ) </w:t>
      </w:r>
      <w:r w:rsidRPr="00096AB8">
        <w:rPr>
          <w:sz w:val="22"/>
          <w:szCs w:val="22"/>
          <w:lang w:eastAsia="en-US"/>
        </w:rPr>
        <w:t>или по реда на друга приложима, специализирана нормативна уредба</w:t>
      </w:r>
      <w:r w:rsidRPr="00096AB8">
        <w:rPr>
          <w:bCs/>
          <w:sz w:val="22"/>
          <w:szCs w:val="22"/>
          <w:lang w:eastAsia="en-US"/>
        </w:rPr>
        <w:t xml:space="preserve"> за въвеждане в нормална експлоатация на инсталациите/пречиствателните съоръжения.</w:t>
      </w:r>
    </w:p>
    <w:p w:rsidR="00151DBF" w:rsidRPr="00096AB8" w:rsidRDefault="00151DBF" w:rsidP="00C36C2E">
      <w:pPr>
        <w:widowControl w:val="0"/>
        <w:jc w:val="both"/>
        <w:textAlignment w:val="auto"/>
        <w:rPr>
          <w:sz w:val="22"/>
          <w:szCs w:val="22"/>
          <w:lang w:eastAsia="en-US"/>
        </w:rPr>
      </w:pPr>
      <w:r w:rsidRPr="00096AB8">
        <w:rPr>
          <w:b/>
          <w:sz w:val="22"/>
          <w:szCs w:val="22"/>
          <w:lang w:eastAsia="en-US"/>
        </w:rPr>
        <w:t>Условие 7.</w:t>
      </w:r>
      <w:r w:rsidRPr="00096AB8">
        <w:rPr>
          <w:b/>
          <w:sz w:val="22"/>
          <w:szCs w:val="22"/>
          <w:lang w:val="en-US" w:eastAsia="en-US"/>
        </w:rPr>
        <w:t>3</w:t>
      </w:r>
      <w:r w:rsidRPr="00096AB8">
        <w:rPr>
          <w:b/>
          <w:sz w:val="22"/>
          <w:szCs w:val="22"/>
          <w:lang w:eastAsia="en-US"/>
        </w:rPr>
        <w:t>.</w:t>
      </w:r>
      <w:r w:rsidRPr="00096AB8">
        <w:rPr>
          <w:sz w:val="22"/>
          <w:szCs w:val="22"/>
          <w:lang w:eastAsia="en-US"/>
        </w:rPr>
        <w:t xml:space="preserve"> </w:t>
      </w:r>
      <w:r w:rsidR="003E3242" w:rsidRPr="00096AB8">
        <w:rPr>
          <w:sz w:val="22"/>
          <w:szCs w:val="22"/>
          <w:lang w:eastAsia="en-US"/>
        </w:rPr>
        <w:t xml:space="preserve">Притежателят на настоящото разрешителното да информира МОСВ, РИОСВ и ИАОС за всяка планирана промяна в работата на инсталацията по </w:t>
      </w:r>
      <w:r w:rsidR="003E3242" w:rsidRPr="00096AB8">
        <w:rPr>
          <w:b/>
          <w:sz w:val="22"/>
          <w:szCs w:val="22"/>
          <w:lang w:eastAsia="en-US"/>
        </w:rPr>
        <w:t>Условие № 2</w:t>
      </w:r>
      <w:r w:rsidR="003E3242" w:rsidRPr="00096AB8">
        <w:rPr>
          <w:sz w:val="22"/>
          <w:szCs w:val="22"/>
          <w:lang w:eastAsia="en-US"/>
        </w:rPr>
        <w:t xml:space="preserve">, съгласно нормативно установения ред. </w:t>
      </w:r>
      <w:r w:rsidRPr="00096AB8">
        <w:rPr>
          <w:sz w:val="22"/>
          <w:szCs w:val="22"/>
          <w:lang w:eastAsia="en-US"/>
        </w:rPr>
        <w:t xml:space="preserve"> </w:t>
      </w:r>
    </w:p>
    <w:p w:rsidR="00151DBF" w:rsidRPr="00096AB8" w:rsidRDefault="00151DBF" w:rsidP="00C36C2E">
      <w:pPr>
        <w:widowControl w:val="0"/>
        <w:jc w:val="both"/>
        <w:textAlignment w:val="auto"/>
        <w:rPr>
          <w:b/>
          <w:sz w:val="22"/>
          <w:szCs w:val="22"/>
          <w:lang w:eastAsia="en-US"/>
        </w:rPr>
      </w:pPr>
      <w:r w:rsidRPr="00096AB8">
        <w:rPr>
          <w:b/>
          <w:sz w:val="22"/>
          <w:szCs w:val="22"/>
          <w:lang w:eastAsia="en-US"/>
        </w:rPr>
        <w:t>Условие 7.</w:t>
      </w:r>
      <w:r w:rsidRPr="00096AB8">
        <w:rPr>
          <w:b/>
          <w:sz w:val="22"/>
          <w:szCs w:val="22"/>
          <w:lang w:val="en-US" w:eastAsia="en-US"/>
        </w:rPr>
        <w:t>4</w:t>
      </w:r>
      <w:r w:rsidRPr="00096AB8">
        <w:rPr>
          <w:b/>
          <w:sz w:val="22"/>
          <w:szCs w:val="22"/>
          <w:lang w:eastAsia="en-US"/>
        </w:rPr>
        <w:t xml:space="preserve">. </w:t>
      </w:r>
      <w:r w:rsidRPr="00096AB8">
        <w:rPr>
          <w:bCs/>
          <w:sz w:val="22"/>
          <w:szCs w:val="22"/>
          <w:lang w:eastAsia="en-US"/>
        </w:rPr>
        <w:t xml:space="preserve">Притежателят на настоящото разрешително да уведомява </w:t>
      </w:r>
      <w:r w:rsidRPr="00096AB8">
        <w:rPr>
          <w:sz w:val="22"/>
          <w:szCs w:val="22"/>
          <w:lang w:eastAsia="en-US"/>
        </w:rPr>
        <w:t>съответния компетентен орган при аварийни или други замърсявания.</w:t>
      </w:r>
    </w:p>
    <w:p w:rsidR="00151DBF" w:rsidRPr="00096AB8" w:rsidRDefault="00151DBF" w:rsidP="00C36C2E">
      <w:pPr>
        <w:widowControl w:val="0"/>
        <w:jc w:val="both"/>
        <w:textAlignment w:val="auto"/>
        <w:rPr>
          <w:b/>
          <w:sz w:val="22"/>
          <w:szCs w:val="22"/>
          <w:lang w:eastAsia="en-US"/>
        </w:rPr>
      </w:pPr>
      <w:r w:rsidRPr="00096AB8">
        <w:rPr>
          <w:b/>
          <w:sz w:val="22"/>
          <w:szCs w:val="22"/>
          <w:lang w:eastAsia="en-US"/>
        </w:rPr>
        <w:t>Условие 7.</w:t>
      </w:r>
      <w:r w:rsidRPr="00096AB8">
        <w:rPr>
          <w:b/>
          <w:sz w:val="22"/>
          <w:szCs w:val="22"/>
          <w:lang w:val="en-US" w:eastAsia="en-US"/>
        </w:rPr>
        <w:t>5</w:t>
      </w:r>
      <w:r w:rsidRPr="00096AB8">
        <w:rPr>
          <w:b/>
          <w:sz w:val="22"/>
          <w:szCs w:val="22"/>
          <w:lang w:eastAsia="en-US"/>
        </w:rPr>
        <w:t xml:space="preserve">. </w:t>
      </w:r>
      <w:r w:rsidRPr="00096AB8">
        <w:rPr>
          <w:sz w:val="22"/>
          <w:szCs w:val="22"/>
          <w:lang w:eastAsia="en-US"/>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151DBF" w:rsidRPr="00096AB8" w:rsidRDefault="00151DBF" w:rsidP="00C36C2E">
      <w:pPr>
        <w:widowControl w:val="0"/>
        <w:jc w:val="both"/>
        <w:textAlignment w:val="auto"/>
        <w:rPr>
          <w:b/>
          <w:sz w:val="22"/>
          <w:szCs w:val="22"/>
          <w:lang w:eastAsia="en-US"/>
        </w:rPr>
      </w:pPr>
      <w:r w:rsidRPr="00096AB8">
        <w:rPr>
          <w:b/>
          <w:sz w:val="22"/>
          <w:szCs w:val="22"/>
          <w:lang w:eastAsia="en-US"/>
        </w:rPr>
        <w:t>Условие 7.</w:t>
      </w:r>
      <w:r w:rsidRPr="00096AB8">
        <w:rPr>
          <w:b/>
          <w:sz w:val="22"/>
          <w:szCs w:val="22"/>
          <w:lang w:val="en-US" w:eastAsia="en-US"/>
        </w:rPr>
        <w:t>6</w:t>
      </w:r>
      <w:r w:rsidRPr="00096AB8">
        <w:rPr>
          <w:b/>
          <w:sz w:val="22"/>
          <w:szCs w:val="22"/>
          <w:lang w:eastAsia="en-US"/>
        </w:rPr>
        <w:t xml:space="preserve">. </w:t>
      </w:r>
      <w:r w:rsidRPr="00096AB8">
        <w:rPr>
          <w:sz w:val="22"/>
          <w:szCs w:val="22"/>
          <w:lang w:eastAsia="en-US"/>
        </w:rPr>
        <w:t>При настъпили екологични щети операторът е длъжен незабавно да уведоми съответния компетентен орган за причинените екологични щети.</w:t>
      </w:r>
    </w:p>
    <w:p w:rsidR="00151DBF" w:rsidRPr="00096AB8" w:rsidRDefault="00151DBF" w:rsidP="00C36C2E">
      <w:pPr>
        <w:widowControl w:val="0"/>
        <w:jc w:val="both"/>
        <w:textAlignment w:val="auto"/>
        <w:rPr>
          <w:b/>
          <w:sz w:val="22"/>
          <w:szCs w:val="22"/>
          <w:lang w:eastAsia="en-US"/>
        </w:rPr>
      </w:pPr>
      <w:r w:rsidRPr="00096AB8">
        <w:rPr>
          <w:b/>
          <w:sz w:val="22"/>
          <w:szCs w:val="22"/>
          <w:lang w:eastAsia="en-US"/>
        </w:rPr>
        <w:t>Условие 7.</w:t>
      </w:r>
      <w:r w:rsidRPr="00096AB8">
        <w:rPr>
          <w:b/>
          <w:sz w:val="22"/>
          <w:szCs w:val="22"/>
          <w:lang w:val="en-US" w:eastAsia="en-US"/>
        </w:rPr>
        <w:t>7</w:t>
      </w:r>
      <w:r w:rsidRPr="00096AB8">
        <w:rPr>
          <w:b/>
          <w:sz w:val="22"/>
          <w:szCs w:val="22"/>
          <w:lang w:eastAsia="en-US"/>
        </w:rPr>
        <w:t xml:space="preserve">. </w:t>
      </w:r>
      <w:r w:rsidRPr="00096AB8">
        <w:rPr>
          <w:sz w:val="22"/>
          <w:szCs w:val="22"/>
          <w:lang w:eastAsia="en-US"/>
        </w:rPr>
        <w:t xml:space="preserve">Притежателят на настоящото разрешителното да докладва ежегодно, като част от ГДОС информацията по изпълнението на </w:t>
      </w:r>
      <w:r w:rsidRPr="00096AB8">
        <w:rPr>
          <w:b/>
          <w:sz w:val="22"/>
          <w:szCs w:val="22"/>
          <w:lang w:eastAsia="en-US"/>
        </w:rPr>
        <w:t>Условие 7.1</w:t>
      </w:r>
      <w:r w:rsidRPr="00096AB8">
        <w:rPr>
          <w:sz w:val="22"/>
          <w:szCs w:val="22"/>
          <w:lang w:eastAsia="en-US"/>
        </w:rPr>
        <w:t xml:space="preserve"> и </w:t>
      </w:r>
      <w:r w:rsidRPr="00096AB8">
        <w:rPr>
          <w:b/>
          <w:sz w:val="22"/>
          <w:szCs w:val="22"/>
          <w:lang w:eastAsia="en-US"/>
        </w:rPr>
        <w:t>Условие 7.</w:t>
      </w:r>
      <w:r w:rsidRPr="00096AB8">
        <w:rPr>
          <w:b/>
          <w:sz w:val="22"/>
          <w:szCs w:val="22"/>
          <w:lang w:val="en-US" w:eastAsia="en-US"/>
        </w:rPr>
        <w:t>3</w:t>
      </w:r>
      <w:r w:rsidRPr="00096AB8">
        <w:rPr>
          <w:b/>
          <w:sz w:val="22"/>
          <w:szCs w:val="22"/>
          <w:lang w:eastAsia="en-US"/>
        </w:rPr>
        <w:t>.</w:t>
      </w:r>
    </w:p>
    <w:p w:rsidR="00154498" w:rsidRPr="00096AB8" w:rsidRDefault="00154498" w:rsidP="00C36C2E">
      <w:pPr>
        <w:jc w:val="both"/>
        <w:textAlignment w:val="auto"/>
        <w:rPr>
          <w:b/>
          <w:sz w:val="22"/>
          <w:szCs w:val="22"/>
          <w:lang w:val="en-US"/>
        </w:rPr>
      </w:pPr>
    </w:p>
    <w:p w:rsidR="006A7748" w:rsidRPr="00096AB8" w:rsidRDefault="006A7748" w:rsidP="00C36C2E">
      <w:pPr>
        <w:keepNext/>
        <w:jc w:val="both"/>
        <w:outlineLvl w:val="2"/>
        <w:rPr>
          <w:b/>
          <w:bCs/>
          <w:sz w:val="22"/>
          <w:szCs w:val="22"/>
        </w:rPr>
      </w:pPr>
      <w:r w:rsidRPr="00096AB8">
        <w:rPr>
          <w:b/>
          <w:bCs/>
          <w:sz w:val="22"/>
          <w:szCs w:val="22"/>
        </w:rPr>
        <w:t>Условие № 8. Използване на ресурси</w:t>
      </w:r>
    </w:p>
    <w:p w:rsidR="00893B47" w:rsidRPr="00096AB8" w:rsidRDefault="00893B47" w:rsidP="00C36C2E">
      <w:pPr>
        <w:keepNext/>
        <w:tabs>
          <w:tab w:val="left" w:pos="900"/>
        </w:tabs>
        <w:ind w:right="-1166"/>
        <w:jc w:val="both"/>
        <w:outlineLvl w:val="1"/>
        <w:rPr>
          <w:b/>
          <w:sz w:val="22"/>
          <w:szCs w:val="22"/>
        </w:rPr>
      </w:pPr>
      <w:r w:rsidRPr="00096AB8">
        <w:rPr>
          <w:b/>
          <w:sz w:val="22"/>
          <w:szCs w:val="22"/>
        </w:rPr>
        <w:t>Условие 8.1. Използване на вода</w:t>
      </w:r>
    </w:p>
    <w:p w:rsidR="00893B47" w:rsidRPr="00096AB8" w:rsidRDefault="00893B47" w:rsidP="00C36C2E">
      <w:pPr>
        <w:overflowPunct/>
        <w:autoSpaceDE/>
        <w:adjustRightInd/>
        <w:jc w:val="both"/>
        <w:rPr>
          <w:b/>
          <w:sz w:val="22"/>
          <w:szCs w:val="22"/>
        </w:rPr>
      </w:pPr>
      <w:r w:rsidRPr="00096AB8">
        <w:rPr>
          <w:b/>
          <w:sz w:val="22"/>
          <w:szCs w:val="22"/>
        </w:rPr>
        <w:t xml:space="preserve">Условие 8.1.1. </w:t>
      </w:r>
      <w:r w:rsidRPr="00096AB8">
        <w:rPr>
          <w:sz w:val="22"/>
          <w:szCs w:val="22"/>
        </w:rPr>
        <w:t>Използването на вода за производствени нужди да става единствено при наличие на актуален договор с “В и К” оператор и/или при наличие на Разрешително за водовземане, издадено, съгласно изискванията на Закон за водите, и при спазване на условията в документите, уреждащи законосъобразното използване на вода.</w:t>
      </w:r>
    </w:p>
    <w:p w:rsidR="00893B47" w:rsidRPr="00096AB8" w:rsidRDefault="00893B47" w:rsidP="00C36C2E">
      <w:pPr>
        <w:jc w:val="both"/>
        <w:rPr>
          <w:sz w:val="22"/>
          <w:szCs w:val="22"/>
        </w:rPr>
      </w:pPr>
      <w:r w:rsidRPr="00096AB8">
        <w:rPr>
          <w:b/>
          <w:sz w:val="22"/>
          <w:szCs w:val="22"/>
        </w:rPr>
        <w:t xml:space="preserve">Условие 8.1.2. </w:t>
      </w:r>
      <w:r w:rsidRPr="00096AB8">
        <w:rPr>
          <w:sz w:val="22"/>
          <w:szCs w:val="22"/>
        </w:rPr>
        <w:t xml:space="preserve">При работа на инсталацията по </w:t>
      </w:r>
      <w:r w:rsidRPr="00096AB8">
        <w:rPr>
          <w:b/>
          <w:sz w:val="22"/>
          <w:szCs w:val="22"/>
        </w:rPr>
        <w:t xml:space="preserve">Условие </w:t>
      </w:r>
      <w:r w:rsidR="007C6D5D" w:rsidRPr="00096AB8">
        <w:rPr>
          <w:b/>
          <w:sz w:val="22"/>
          <w:szCs w:val="22"/>
        </w:rPr>
        <w:t xml:space="preserve">№ </w:t>
      </w:r>
      <w:r w:rsidRPr="00096AB8">
        <w:rPr>
          <w:b/>
          <w:sz w:val="22"/>
          <w:szCs w:val="22"/>
        </w:rPr>
        <w:t>2</w:t>
      </w:r>
      <w:r w:rsidRPr="00096AB8">
        <w:rPr>
          <w:sz w:val="22"/>
          <w:szCs w:val="22"/>
        </w:rPr>
        <w:t xml:space="preserve"> да не се надвишават количествата вода за производствени нужди</w:t>
      </w:r>
      <w:r w:rsidR="0055249E" w:rsidRPr="00096AB8">
        <w:rPr>
          <w:sz w:val="22"/>
          <w:szCs w:val="22"/>
        </w:rPr>
        <w:t xml:space="preserve"> (включително охлаждане)</w:t>
      </w:r>
      <w:r w:rsidRPr="00096AB8">
        <w:rPr>
          <w:sz w:val="22"/>
          <w:szCs w:val="22"/>
        </w:rPr>
        <w:t xml:space="preserve">, посочени в </w:t>
      </w:r>
      <w:r w:rsidRPr="00096AB8">
        <w:rPr>
          <w:b/>
          <w:sz w:val="22"/>
          <w:szCs w:val="22"/>
        </w:rPr>
        <w:t>Таблица 8.1.2.</w:t>
      </w:r>
    </w:p>
    <w:p w:rsidR="00893B47" w:rsidRPr="00096AB8" w:rsidRDefault="00893B47" w:rsidP="00C36C2E">
      <w:pPr>
        <w:tabs>
          <w:tab w:val="left" w:pos="360"/>
        </w:tabs>
        <w:jc w:val="right"/>
        <w:rPr>
          <w:b/>
          <w:sz w:val="22"/>
          <w:szCs w:val="22"/>
        </w:rPr>
      </w:pPr>
      <w:r w:rsidRPr="00096AB8">
        <w:rPr>
          <w:b/>
          <w:sz w:val="22"/>
          <w:szCs w:val="22"/>
        </w:rPr>
        <w:t xml:space="preserve">Таблица 8.1.2. </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gridCol w:w="3801"/>
      </w:tblGrid>
      <w:tr w:rsidR="00096AB8" w:rsidRPr="00096AB8" w:rsidTr="00810379">
        <w:trPr>
          <w:trHeight w:val="792"/>
          <w:jc w:val="center"/>
        </w:trPr>
        <w:tc>
          <w:tcPr>
            <w:tcW w:w="6021" w:type="dxa"/>
            <w:tcBorders>
              <w:top w:val="single" w:sz="4" w:space="0" w:color="auto"/>
              <w:left w:val="single" w:sz="4" w:space="0" w:color="auto"/>
              <w:bottom w:val="single" w:sz="4" w:space="0" w:color="auto"/>
              <w:right w:val="single" w:sz="4" w:space="0" w:color="auto"/>
            </w:tcBorders>
            <w:vAlign w:val="center"/>
            <w:hideMark/>
          </w:tcPr>
          <w:p w:rsidR="00893B47" w:rsidRPr="00096AB8" w:rsidRDefault="00893B47" w:rsidP="00C36C2E">
            <w:pPr>
              <w:jc w:val="center"/>
              <w:rPr>
                <w:b/>
                <w:sz w:val="22"/>
                <w:szCs w:val="22"/>
                <w:lang w:val="en-US" w:eastAsia="en-US"/>
              </w:rPr>
            </w:pPr>
            <w:r w:rsidRPr="00096AB8">
              <w:rPr>
                <w:b/>
                <w:sz w:val="22"/>
                <w:szCs w:val="22"/>
                <w:lang w:val="en-US" w:eastAsia="en-US"/>
              </w:rPr>
              <w:t>Инсталация</w:t>
            </w:r>
          </w:p>
        </w:tc>
        <w:tc>
          <w:tcPr>
            <w:tcW w:w="3801" w:type="dxa"/>
            <w:tcBorders>
              <w:top w:val="single" w:sz="4" w:space="0" w:color="auto"/>
              <w:left w:val="single" w:sz="4" w:space="0" w:color="auto"/>
              <w:bottom w:val="single" w:sz="4" w:space="0" w:color="auto"/>
              <w:right w:val="single" w:sz="4" w:space="0" w:color="auto"/>
            </w:tcBorders>
            <w:vAlign w:val="center"/>
            <w:hideMark/>
          </w:tcPr>
          <w:p w:rsidR="00893B47" w:rsidRPr="00096AB8" w:rsidRDefault="00893B47" w:rsidP="00C36C2E">
            <w:pPr>
              <w:numPr>
                <w:ilvl w:val="12"/>
                <w:numId w:val="0"/>
              </w:numPr>
              <w:jc w:val="center"/>
              <w:textAlignment w:val="auto"/>
              <w:rPr>
                <w:b/>
                <w:sz w:val="22"/>
                <w:szCs w:val="22"/>
              </w:rPr>
            </w:pPr>
            <w:r w:rsidRPr="00096AB8">
              <w:rPr>
                <w:b/>
                <w:sz w:val="22"/>
                <w:szCs w:val="22"/>
              </w:rPr>
              <w:t>Годишна норма за ефективност при употребата на вода, (</w:t>
            </w:r>
            <w:r w:rsidRPr="00096AB8">
              <w:rPr>
                <w:b/>
                <w:sz w:val="22"/>
                <w:szCs w:val="22"/>
                <w:lang w:val="en-US"/>
              </w:rPr>
              <w:t>m</w:t>
            </w:r>
            <w:r w:rsidRPr="00096AB8">
              <w:rPr>
                <w:b/>
                <w:sz w:val="22"/>
                <w:szCs w:val="22"/>
                <w:vertAlign w:val="superscript"/>
                <w:lang w:val="ru-RU"/>
              </w:rPr>
              <w:t>3</w:t>
            </w:r>
            <w:r w:rsidRPr="00096AB8">
              <w:rPr>
                <w:b/>
                <w:sz w:val="22"/>
                <w:szCs w:val="22"/>
              </w:rPr>
              <w:t>/единица продукт)</w:t>
            </w:r>
          </w:p>
        </w:tc>
      </w:tr>
      <w:tr w:rsidR="00096AB8" w:rsidRPr="00096AB8" w:rsidTr="00810379">
        <w:trPr>
          <w:trHeight w:val="816"/>
          <w:jc w:val="center"/>
        </w:trPr>
        <w:tc>
          <w:tcPr>
            <w:tcW w:w="9822" w:type="dxa"/>
            <w:gridSpan w:val="2"/>
            <w:tcBorders>
              <w:top w:val="single" w:sz="4" w:space="0" w:color="auto"/>
              <w:left w:val="single" w:sz="4" w:space="0" w:color="auto"/>
              <w:bottom w:val="single" w:sz="4" w:space="0" w:color="auto"/>
              <w:right w:val="single" w:sz="4" w:space="0" w:color="auto"/>
            </w:tcBorders>
            <w:vAlign w:val="center"/>
            <w:hideMark/>
          </w:tcPr>
          <w:p w:rsidR="00893B47" w:rsidRPr="00096AB8" w:rsidRDefault="00810379" w:rsidP="00810379">
            <w:pPr>
              <w:jc w:val="center"/>
              <w:rPr>
                <w:b/>
                <w:sz w:val="22"/>
                <w:szCs w:val="22"/>
                <w:lang w:val="en-US" w:eastAsia="en-US"/>
              </w:rPr>
            </w:pPr>
            <w:r w:rsidRPr="00096AB8">
              <w:rPr>
                <w:b/>
                <w:sz w:val="22"/>
                <w:szCs w:val="22"/>
                <w:lang w:val="en-US" w:eastAsia="en-US"/>
              </w:rPr>
              <w:t>Горивна инсталация с обща номинална инсталирана топлинна мощност 34,66 MW на действащата площадка на ПГХ „Чирен“, включваща:</w:t>
            </w:r>
          </w:p>
        </w:tc>
      </w:tr>
      <w:tr w:rsidR="00096AB8" w:rsidRPr="00096AB8" w:rsidTr="00810379">
        <w:trPr>
          <w:trHeight w:val="831"/>
          <w:jc w:val="center"/>
        </w:trPr>
        <w:tc>
          <w:tcPr>
            <w:tcW w:w="6021" w:type="dxa"/>
            <w:tcBorders>
              <w:top w:val="single" w:sz="4" w:space="0" w:color="auto"/>
              <w:left w:val="single" w:sz="4" w:space="0" w:color="auto"/>
              <w:bottom w:val="single" w:sz="4" w:space="0" w:color="auto"/>
              <w:right w:val="single" w:sz="4" w:space="0" w:color="auto"/>
            </w:tcBorders>
            <w:vAlign w:val="center"/>
            <w:hideMark/>
          </w:tcPr>
          <w:p w:rsidR="00893B47" w:rsidRPr="00096AB8" w:rsidRDefault="00810379" w:rsidP="00810379">
            <w:pPr>
              <w:textAlignment w:val="auto"/>
              <w:rPr>
                <w:sz w:val="22"/>
                <w:szCs w:val="22"/>
                <w:lang w:val="en-US" w:eastAsia="en-US"/>
              </w:rPr>
            </w:pPr>
            <w:r w:rsidRPr="00096AB8">
              <w:rPr>
                <w:sz w:val="22"/>
                <w:szCs w:val="22"/>
              </w:rPr>
              <w:t xml:space="preserve">Компресорна станция на съществуваща площадка, включваща </w:t>
            </w:r>
            <w:r w:rsidRPr="00096AB8">
              <w:rPr>
                <w:sz w:val="22"/>
                <w:szCs w:val="22"/>
                <w:lang w:val="en-US"/>
              </w:rPr>
              <w:t xml:space="preserve">8 </w:t>
            </w:r>
            <w:r w:rsidRPr="00096AB8">
              <w:rPr>
                <w:sz w:val="22"/>
                <w:szCs w:val="22"/>
              </w:rPr>
              <w:t>бр. газомоторни компресори тип ГМК -10 ГКНАМ № 5÷12</w:t>
            </w:r>
          </w:p>
        </w:tc>
        <w:tc>
          <w:tcPr>
            <w:tcW w:w="3801" w:type="dxa"/>
            <w:tcBorders>
              <w:top w:val="single" w:sz="4" w:space="0" w:color="auto"/>
              <w:left w:val="single" w:sz="4" w:space="0" w:color="auto"/>
              <w:bottom w:val="single" w:sz="4" w:space="0" w:color="auto"/>
              <w:right w:val="single" w:sz="4" w:space="0" w:color="auto"/>
            </w:tcBorders>
            <w:vAlign w:val="center"/>
            <w:hideMark/>
          </w:tcPr>
          <w:p w:rsidR="00893B47" w:rsidRPr="00096AB8" w:rsidRDefault="008B3440" w:rsidP="00C36C2E">
            <w:pPr>
              <w:jc w:val="center"/>
              <w:rPr>
                <w:b/>
                <w:sz w:val="22"/>
                <w:szCs w:val="22"/>
                <w:lang w:eastAsia="en-US"/>
              </w:rPr>
            </w:pPr>
            <w:r w:rsidRPr="00096AB8">
              <w:rPr>
                <w:sz w:val="22"/>
                <w:szCs w:val="22"/>
                <w:lang w:eastAsia="en-US"/>
              </w:rPr>
              <w:t>0,67</w:t>
            </w:r>
          </w:p>
        </w:tc>
      </w:tr>
      <w:tr w:rsidR="00096AB8" w:rsidRPr="00096AB8" w:rsidTr="00810379">
        <w:trPr>
          <w:trHeight w:val="831"/>
          <w:jc w:val="center"/>
        </w:trPr>
        <w:tc>
          <w:tcPr>
            <w:tcW w:w="6021" w:type="dxa"/>
            <w:tcBorders>
              <w:top w:val="single" w:sz="4" w:space="0" w:color="auto"/>
              <w:left w:val="single" w:sz="4" w:space="0" w:color="auto"/>
              <w:bottom w:val="single" w:sz="4" w:space="0" w:color="auto"/>
              <w:right w:val="single" w:sz="4" w:space="0" w:color="auto"/>
            </w:tcBorders>
            <w:vAlign w:val="center"/>
            <w:hideMark/>
          </w:tcPr>
          <w:p w:rsidR="00893B47" w:rsidRPr="00096AB8" w:rsidRDefault="00810379" w:rsidP="00810379">
            <w:pPr>
              <w:textAlignment w:val="auto"/>
              <w:rPr>
                <w:sz w:val="22"/>
                <w:szCs w:val="22"/>
                <w:lang w:val="en-US" w:eastAsia="en-US"/>
              </w:rPr>
            </w:pPr>
            <w:r w:rsidRPr="00096AB8">
              <w:rPr>
                <w:sz w:val="22"/>
                <w:szCs w:val="22"/>
              </w:rPr>
              <w:t>Водогрейни котли на фирма “BUDERUS”, тип G 605-740/12 – 3 бр. № 1÷3</w:t>
            </w:r>
          </w:p>
        </w:tc>
        <w:tc>
          <w:tcPr>
            <w:tcW w:w="3801" w:type="dxa"/>
            <w:tcBorders>
              <w:top w:val="single" w:sz="4" w:space="0" w:color="auto"/>
              <w:left w:val="single" w:sz="4" w:space="0" w:color="auto"/>
              <w:bottom w:val="single" w:sz="4" w:space="0" w:color="auto"/>
              <w:right w:val="single" w:sz="4" w:space="0" w:color="auto"/>
            </w:tcBorders>
            <w:vAlign w:val="center"/>
            <w:hideMark/>
          </w:tcPr>
          <w:p w:rsidR="00893B47" w:rsidRPr="00096AB8" w:rsidRDefault="008B3440" w:rsidP="00C36C2E">
            <w:pPr>
              <w:jc w:val="center"/>
              <w:rPr>
                <w:sz w:val="22"/>
                <w:szCs w:val="22"/>
                <w:lang w:val="en-US" w:eastAsia="en-US"/>
              </w:rPr>
            </w:pPr>
            <w:r w:rsidRPr="00096AB8">
              <w:rPr>
                <w:rFonts w:eastAsiaTheme="minorHAnsi"/>
                <w:sz w:val="22"/>
                <w:szCs w:val="22"/>
                <w:lang w:eastAsia="en-US"/>
              </w:rPr>
              <w:t>0,023</w:t>
            </w:r>
          </w:p>
        </w:tc>
      </w:tr>
      <w:tr w:rsidR="00096AB8" w:rsidRPr="00096AB8" w:rsidTr="00810379">
        <w:trPr>
          <w:trHeight w:val="831"/>
          <w:jc w:val="center"/>
        </w:trPr>
        <w:tc>
          <w:tcPr>
            <w:tcW w:w="6021" w:type="dxa"/>
            <w:tcBorders>
              <w:top w:val="single" w:sz="4" w:space="0" w:color="auto"/>
              <w:left w:val="single" w:sz="4" w:space="0" w:color="auto"/>
              <w:bottom w:val="single" w:sz="4" w:space="0" w:color="auto"/>
              <w:right w:val="single" w:sz="4" w:space="0" w:color="auto"/>
            </w:tcBorders>
            <w:vAlign w:val="center"/>
          </w:tcPr>
          <w:p w:rsidR="00810379" w:rsidRPr="00096AB8" w:rsidRDefault="00810379" w:rsidP="00810379">
            <w:pPr>
              <w:textAlignment w:val="auto"/>
              <w:rPr>
                <w:sz w:val="22"/>
                <w:szCs w:val="22"/>
              </w:rPr>
            </w:pPr>
            <w:r w:rsidRPr="00096AB8">
              <w:rPr>
                <w:sz w:val="22"/>
                <w:szCs w:val="22"/>
              </w:rPr>
              <w:t>Подгревател към блок за регенерация на триетилен гликол</w:t>
            </w:r>
          </w:p>
        </w:tc>
        <w:tc>
          <w:tcPr>
            <w:tcW w:w="3801" w:type="dxa"/>
            <w:tcBorders>
              <w:top w:val="single" w:sz="4" w:space="0" w:color="auto"/>
              <w:left w:val="single" w:sz="4" w:space="0" w:color="auto"/>
              <w:bottom w:val="single" w:sz="4" w:space="0" w:color="auto"/>
              <w:right w:val="single" w:sz="4" w:space="0" w:color="auto"/>
            </w:tcBorders>
            <w:vAlign w:val="center"/>
          </w:tcPr>
          <w:p w:rsidR="00810379" w:rsidRPr="00096AB8" w:rsidRDefault="008B3440" w:rsidP="00C36C2E">
            <w:pPr>
              <w:jc w:val="center"/>
              <w:rPr>
                <w:rFonts w:eastAsiaTheme="minorHAnsi"/>
                <w:sz w:val="22"/>
                <w:szCs w:val="22"/>
                <w:lang w:eastAsia="en-US"/>
              </w:rPr>
            </w:pPr>
            <w:r w:rsidRPr="00096AB8">
              <w:rPr>
                <w:rFonts w:eastAsiaTheme="minorHAnsi"/>
                <w:sz w:val="22"/>
                <w:szCs w:val="22"/>
                <w:lang w:eastAsia="en-US"/>
              </w:rPr>
              <w:t>-</w:t>
            </w:r>
          </w:p>
        </w:tc>
      </w:tr>
      <w:tr w:rsidR="00096AB8" w:rsidRPr="00096AB8" w:rsidTr="00810379">
        <w:trPr>
          <w:trHeight w:val="831"/>
          <w:jc w:val="center"/>
        </w:trPr>
        <w:tc>
          <w:tcPr>
            <w:tcW w:w="9822" w:type="dxa"/>
            <w:gridSpan w:val="2"/>
            <w:tcBorders>
              <w:top w:val="single" w:sz="4" w:space="0" w:color="auto"/>
              <w:left w:val="single" w:sz="4" w:space="0" w:color="auto"/>
              <w:bottom w:val="single" w:sz="4" w:space="0" w:color="auto"/>
              <w:right w:val="single" w:sz="4" w:space="0" w:color="auto"/>
            </w:tcBorders>
            <w:vAlign w:val="center"/>
          </w:tcPr>
          <w:p w:rsidR="00810379" w:rsidRPr="00096AB8" w:rsidRDefault="00810379" w:rsidP="00C36C2E">
            <w:pPr>
              <w:jc w:val="center"/>
              <w:rPr>
                <w:rFonts w:eastAsiaTheme="minorHAnsi"/>
                <w:sz w:val="22"/>
                <w:szCs w:val="22"/>
                <w:lang w:eastAsia="en-US"/>
              </w:rPr>
            </w:pPr>
            <w:r w:rsidRPr="00096AB8">
              <w:rPr>
                <w:b/>
                <w:sz w:val="22"/>
                <w:szCs w:val="22"/>
              </w:rPr>
              <w:t>Горивна инсталация с обща номинална инсталирана топлинна мощност 89,446 MW</w:t>
            </w:r>
            <w:r w:rsidRPr="00096AB8">
              <w:rPr>
                <w:sz w:val="22"/>
                <w:szCs w:val="22"/>
              </w:rPr>
              <w:t xml:space="preserve"> </w:t>
            </w:r>
            <w:r w:rsidRPr="00096AB8">
              <w:rPr>
                <w:b/>
                <w:sz w:val="22"/>
                <w:szCs w:val="22"/>
              </w:rPr>
              <w:t>на новопроектираната площадка, разширение на ПГХ „Чирен“</w:t>
            </w:r>
            <w:r w:rsidRPr="00096AB8">
              <w:rPr>
                <w:sz w:val="22"/>
                <w:szCs w:val="22"/>
              </w:rPr>
              <w:t>, включваща:</w:t>
            </w:r>
          </w:p>
        </w:tc>
      </w:tr>
      <w:tr w:rsidR="00096AB8" w:rsidRPr="00096AB8" w:rsidTr="00810379">
        <w:trPr>
          <w:trHeight w:val="831"/>
          <w:jc w:val="center"/>
        </w:trPr>
        <w:tc>
          <w:tcPr>
            <w:tcW w:w="6021" w:type="dxa"/>
            <w:shd w:val="clear" w:color="auto" w:fill="auto"/>
          </w:tcPr>
          <w:p w:rsidR="00810379" w:rsidRPr="00096AB8" w:rsidRDefault="00810379" w:rsidP="00810379">
            <w:pPr>
              <w:rPr>
                <w:sz w:val="22"/>
                <w:szCs w:val="22"/>
              </w:rPr>
            </w:pPr>
            <w:r w:rsidRPr="00096AB8">
              <w:rPr>
                <w:sz w:val="22"/>
                <w:szCs w:val="22"/>
              </w:rPr>
              <w:t>Компресорна станция за природен газ на новопроектираната площадка, включваща 4 бр. газотурбинни компресорни агрегати (ГТКА) № 1÷4</w:t>
            </w:r>
          </w:p>
        </w:tc>
        <w:tc>
          <w:tcPr>
            <w:tcW w:w="3801" w:type="dxa"/>
            <w:tcBorders>
              <w:top w:val="single" w:sz="4" w:space="0" w:color="auto"/>
              <w:left w:val="single" w:sz="4" w:space="0" w:color="auto"/>
              <w:bottom w:val="single" w:sz="4" w:space="0" w:color="auto"/>
              <w:right w:val="single" w:sz="4" w:space="0" w:color="auto"/>
            </w:tcBorders>
            <w:vAlign w:val="center"/>
          </w:tcPr>
          <w:p w:rsidR="00810379" w:rsidRPr="00096AB8" w:rsidRDefault="008B3440" w:rsidP="00810379">
            <w:pPr>
              <w:jc w:val="center"/>
              <w:rPr>
                <w:rFonts w:eastAsiaTheme="minorHAnsi"/>
                <w:sz w:val="22"/>
                <w:szCs w:val="22"/>
                <w:lang w:eastAsia="en-US"/>
              </w:rPr>
            </w:pPr>
            <w:r w:rsidRPr="00096AB8">
              <w:rPr>
                <w:rFonts w:eastAsiaTheme="minorHAnsi"/>
                <w:sz w:val="22"/>
                <w:szCs w:val="22"/>
                <w:lang w:eastAsia="en-US"/>
              </w:rPr>
              <w:t>-</w:t>
            </w:r>
          </w:p>
        </w:tc>
      </w:tr>
      <w:tr w:rsidR="00096AB8" w:rsidRPr="00096AB8" w:rsidTr="00810379">
        <w:trPr>
          <w:trHeight w:val="831"/>
          <w:jc w:val="center"/>
        </w:trPr>
        <w:tc>
          <w:tcPr>
            <w:tcW w:w="6021" w:type="dxa"/>
            <w:tcBorders>
              <w:top w:val="single" w:sz="4" w:space="0" w:color="auto"/>
              <w:left w:val="single" w:sz="4" w:space="0" w:color="auto"/>
              <w:bottom w:val="single" w:sz="4" w:space="0" w:color="auto"/>
              <w:right w:val="single" w:sz="4" w:space="0" w:color="auto"/>
            </w:tcBorders>
            <w:vAlign w:val="center"/>
          </w:tcPr>
          <w:p w:rsidR="00810379" w:rsidRPr="00096AB8" w:rsidRDefault="00810379" w:rsidP="00810379">
            <w:pPr>
              <w:textAlignment w:val="auto"/>
              <w:rPr>
                <w:sz w:val="22"/>
                <w:szCs w:val="22"/>
              </w:rPr>
            </w:pPr>
            <w:r w:rsidRPr="00096AB8">
              <w:rPr>
                <w:sz w:val="22"/>
                <w:szCs w:val="22"/>
              </w:rPr>
              <w:t>Котелно стопанство, включващо 3 бр. водогрейни котли за технологични с битови нужди и 4 бр. водогрейни котли за битови нужди</w:t>
            </w:r>
          </w:p>
        </w:tc>
        <w:tc>
          <w:tcPr>
            <w:tcW w:w="3801" w:type="dxa"/>
            <w:tcBorders>
              <w:top w:val="single" w:sz="4" w:space="0" w:color="auto"/>
              <w:left w:val="single" w:sz="4" w:space="0" w:color="auto"/>
              <w:bottom w:val="single" w:sz="4" w:space="0" w:color="auto"/>
              <w:right w:val="single" w:sz="4" w:space="0" w:color="auto"/>
            </w:tcBorders>
            <w:vAlign w:val="center"/>
          </w:tcPr>
          <w:p w:rsidR="00810379" w:rsidRPr="00096AB8" w:rsidRDefault="008B3440" w:rsidP="00810379">
            <w:pPr>
              <w:jc w:val="center"/>
              <w:rPr>
                <w:rFonts w:eastAsiaTheme="minorHAnsi"/>
                <w:sz w:val="22"/>
                <w:szCs w:val="22"/>
                <w:lang w:eastAsia="en-US"/>
              </w:rPr>
            </w:pPr>
            <w:r w:rsidRPr="00096AB8">
              <w:rPr>
                <w:rFonts w:eastAsiaTheme="minorHAnsi"/>
                <w:sz w:val="22"/>
                <w:szCs w:val="22"/>
                <w:lang w:eastAsia="en-US"/>
              </w:rPr>
              <w:t>0,004</w:t>
            </w:r>
          </w:p>
        </w:tc>
      </w:tr>
      <w:tr w:rsidR="00096AB8" w:rsidRPr="00096AB8" w:rsidTr="00810379">
        <w:trPr>
          <w:trHeight w:val="831"/>
          <w:jc w:val="center"/>
        </w:trPr>
        <w:tc>
          <w:tcPr>
            <w:tcW w:w="6021" w:type="dxa"/>
            <w:shd w:val="clear" w:color="auto" w:fill="auto"/>
          </w:tcPr>
          <w:p w:rsidR="00810379" w:rsidRPr="00096AB8" w:rsidRDefault="00810379" w:rsidP="00810379">
            <w:pPr>
              <w:rPr>
                <w:sz w:val="22"/>
                <w:szCs w:val="22"/>
              </w:rPr>
            </w:pPr>
            <w:r w:rsidRPr="00096AB8">
              <w:rPr>
                <w:sz w:val="22"/>
                <w:szCs w:val="22"/>
              </w:rPr>
              <w:t>Подгреватели към системата за регенерация на ТЕГ – 2 бр. № 1 и 2</w:t>
            </w:r>
          </w:p>
        </w:tc>
        <w:tc>
          <w:tcPr>
            <w:tcW w:w="3801" w:type="dxa"/>
            <w:tcBorders>
              <w:top w:val="single" w:sz="4" w:space="0" w:color="auto"/>
              <w:left w:val="single" w:sz="4" w:space="0" w:color="auto"/>
              <w:bottom w:val="single" w:sz="4" w:space="0" w:color="auto"/>
              <w:right w:val="single" w:sz="4" w:space="0" w:color="auto"/>
            </w:tcBorders>
            <w:vAlign w:val="center"/>
          </w:tcPr>
          <w:p w:rsidR="00810379" w:rsidRPr="00096AB8" w:rsidRDefault="008B3440" w:rsidP="00810379">
            <w:pPr>
              <w:jc w:val="center"/>
              <w:rPr>
                <w:rFonts w:eastAsiaTheme="minorHAnsi"/>
                <w:sz w:val="22"/>
                <w:szCs w:val="22"/>
                <w:lang w:eastAsia="en-US"/>
              </w:rPr>
            </w:pPr>
            <w:r w:rsidRPr="00096AB8">
              <w:rPr>
                <w:rFonts w:eastAsiaTheme="minorHAnsi"/>
                <w:sz w:val="22"/>
                <w:szCs w:val="22"/>
                <w:lang w:eastAsia="en-US"/>
              </w:rPr>
              <w:t>-</w:t>
            </w:r>
          </w:p>
        </w:tc>
      </w:tr>
      <w:tr w:rsidR="008B3440" w:rsidRPr="00096AB8" w:rsidTr="00810379">
        <w:trPr>
          <w:trHeight w:val="831"/>
          <w:jc w:val="center"/>
        </w:trPr>
        <w:tc>
          <w:tcPr>
            <w:tcW w:w="6021" w:type="dxa"/>
            <w:shd w:val="clear" w:color="auto" w:fill="auto"/>
          </w:tcPr>
          <w:p w:rsidR="00810379" w:rsidRPr="00096AB8" w:rsidRDefault="00810379" w:rsidP="00810379">
            <w:pPr>
              <w:rPr>
                <w:sz w:val="22"/>
                <w:szCs w:val="22"/>
              </w:rPr>
            </w:pPr>
            <w:r w:rsidRPr="00096AB8">
              <w:rPr>
                <w:sz w:val="22"/>
                <w:szCs w:val="22"/>
              </w:rPr>
              <w:t>Система за подгряване на газа, включваща 5 бр. газови подгреватели - № 1÷5</w:t>
            </w:r>
          </w:p>
        </w:tc>
        <w:tc>
          <w:tcPr>
            <w:tcW w:w="3801" w:type="dxa"/>
            <w:tcBorders>
              <w:top w:val="single" w:sz="4" w:space="0" w:color="auto"/>
              <w:left w:val="single" w:sz="4" w:space="0" w:color="auto"/>
              <w:bottom w:val="single" w:sz="4" w:space="0" w:color="auto"/>
              <w:right w:val="single" w:sz="4" w:space="0" w:color="auto"/>
            </w:tcBorders>
            <w:vAlign w:val="center"/>
          </w:tcPr>
          <w:p w:rsidR="00810379" w:rsidRPr="00096AB8" w:rsidRDefault="008B3440" w:rsidP="00810379">
            <w:pPr>
              <w:jc w:val="center"/>
              <w:rPr>
                <w:rFonts w:eastAsiaTheme="minorHAnsi"/>
                <w:sz w:val="22"/>
                <w:szCs w:val="22"/>
                <w:lang w:eastAsia="en-US"/>
              </w:rPr>
            </w:pPr>
            <w:r w:rsidRPr="00096AB8">
              <w:rPr>
                <w:rFonts w:eastAsiaTheme="minorHAnsi"/>
                <w:sz w:val="22"/>
                <w:szCs w:val="22"/>
                <w:lang w:eastAsia="en-US"/>
              </w:rPr>
              <w:t>-</w:t>
            </w:r>
          </w:p>
        </w:tc>
      </w:tr>
    </w:tbl>
    <w:p w:rsidR="00810379" w:rsidRPr="00096AB8" w:rsidRDefault="00810379" w:rsidP="00C36C2E">
      <w:pPr>
        <w:tabs>
          <w:tab w:val="left" w:pos="360"/>
        </w:tabs>
        <w:jc w:val="right"/>
        <w:rPr>
          <w:b/>
          <w:sz w:val="22"/>
          <w:szCs w:val="22"/>
        </w:rPr>
      </w:pPr>
    </w:p>
    <w:p w:rsidR="00893B47" w:rsidRPr="00096AB8" w:rsidRDefault="00893B47" w:rsidP="00C36C2E">
      <w:pPr>
        <w:ind w:right="-28"/>
        <w:jc w:val="both"/>
        <w:rPr>
          <w:sz w:val="22"/>
          <w:szCs w:val="22"/>
        </w:rPr>
      </w:pPr>
      <w:r w:rsidRPr="00096AB8">
        <w:rPr>
          <w:b/>
          <w:sz w:val="22"/>
          <w:szCs w:val="22"/>
        </w:rPr>
        <w:t>Условие 8.1.3.</w:t>
      </w:r>
      <w:r w:rsidRPr="00096AB8">
        <w:rPr>
          <w:sz w:val="22"/>
          <w:szCs w:val="22"/>
        </w:rPr>
        <w:t xml:space="preserve"> Притежателят на настоящото разрешително да прилага инструкция за поддръжка и проверка на техническото състояние на водопроводната мрежа на площадката, отстраняване на течове и установяване на причините за тях.</w:t>
      </w:r>
    </w:p>
    <w:p w:rsidR="00893B47" w:rsidRPr="00096AB8" w:rsidRDefault="00893B47" w:rsidP="00C36C2E">
      <w:pPr>
        <w:jc w:val="both"/>
        <w:rPr>
          <w:sz w:val="22"/>
          <w:szCs w:val="22"/>
        </w:rPr>
      </w:pPr>
      <w:r w:rsidRPr="00096AB8">
        <w:rPr>
          <w:b/>
          <w:sz w:val="22"/>
          <w:szCs w:val="22"/>
        </w:rPr>
        <w:t>Условие 8.1.4.</w:t>
      </w:r>
      <w:r w:rsidRPr="00096AB8">
        <w:rPr>
          <w:sz w:val="22"/>
          <w:szCs w:val="22"/>
        </w:rPr>
        <w:t xml:space="preserve"> Притежателят на настоящото разрешително да прилага инструкция за експлоатация и поддръжка на технологичното оборудване към </w:t>
      </w:r>
      <w:r w:rsidR="0055249E" w:rsidRPr="00096AB8">
        <w:rPr>
          <w:sz w:val="22"/>
          <w:szCs w:val="22"/>
        </w:rPr>
        <w:t xml:space="preserve">газомоторните компресори на съществуващата площадка и котелните стопанства на територията на съществуващата и новопроектирана площадки на ПГХ, вкл. котлите за </w:t>
      </w:r>
      <w:r w:rsidR="00E11686" w:rsidRPr="00096AB8">
        <w:rPr>
          <w:sz w:val="22"/>
          <w:szCs w:val="22"/>
        </w:rPr>
        <w:t xml:space="preserve">битови и </w:t>
      </w:r>
      <w:r w:rsidR="0055249E" w:rsidRPr="00096AB8">
        <w:rPr>
          <w:sz w:val="22"/>
          <w:szCs w:val="22"/>
        </w:rPr>
        <w:t>производствени нужди</w:t>
      </w:r>
      <w:r w:rsidRPr="00096AB8">
        <w:rPr>
          <w:sz w:val="22"/>
          <w:szCs w:val="22"/>
        </w:rPr>
        <w:t xml:space="preserve">, основен консуматор на вода за производствени нужди в инсталацията по </w:t>
      </w:r>
      <w:r w:rsidRPr="00096AB8">
        <w:rPr>
          <w:b/>
          <w:sz w:val="22"/>
          <w:szCs w:val="22"/>
        </w:rPr>
        <w:t xml:space="preserve">Условие </w:t>
      </w:r>
      <w:r w:rsidR="007C6D5D" w:rsidRPr="00096AB8">
        <w:rPr>
          <w:b/>
          <w:sz w:val="22"/>
          <w:szCs w:val="22"/>
        </w:rPr>
        <w:t xml:space="preserve">№ </w:t>
      </w:r>
      <w:r w:rsidRPr="00096AB8">
        <w:rPr>
          <w:b/>
          <w:sz w:val="22"/>
          <w:szCs w:val="22"/>
        </w:rPr>
        <w:t>2</w:t>
      </w:r>
      <w:r w:rsidRPr="00096AB8">
        <w:rPr>
          <w:sz w:val="22"/>
          <w:szCs w:val="22"/>
        </w:rPr>
        <w:t>, която попада в обхвата на Приложение № 4 към ЗООС.</w:t>
      </w:r>
    </w:p>
    <w:p w:rsidR="0055249E" w:rsidRPr="00096AB8" w:rsidRDefault="0055249E" w:rsidP="00C36C2E">
      <w:pPr>
        <w:jc w:val="both"/>
        <w:rPr>
          <w:sz w:val="22"/>
          <w:szCs w:val="22"/>
        </w:rPr>
      </w:pPr>
    </w:p>
    <w:p w:rsidR="00893B47" w:rsidRPr="00096AB8" w:rsidRDefault="00893B47" w:rsidP="00C36C2E">
      <w:pPr>
        <w:jc w:val="both"/>
        <w:rPr>
          <w:b/>
          <w:sz w:val="22"/>
          <w:szCs w:val="22"/>
        </w:rPr>
      </w:pPr>
      <w:r w:rsidRPr="00096AB8">
        <w:rPr>
          <w:b/>
          <w:sz w:val="22"/>
          <w:szCs w:val="22"/>
        </w:rPr>
        <w:t>Условие 8.1.5. Измерване и документиране</w:t>
      </w:r>
    </w:p>
    <w:p w:rsidR="00893B47" w:rsidRPr="00096AB8" w:rsidRDefault="00893B47" w:rsidP="009C7EDB">
      <w:pPr>
        <w:jc w:val="both"/>
        <w:rPr>
          <w:sz w:val="22"/>
          <w:szCs w:val="22"/>
        </w:rPr>
      </w:pPr>
      <w:r w:rsidRPr="00096AB8">
        <w:rPr>
          <w:rFonts w:eastAsia="Batang"/>
          <w:b/>
          <w:sz w:val="22"/>
          <w:szCs w:val="22"/>
        </w:rPr>
        <w:t>Условие 8.1.5.1.</w:t>
      </w:r>
      <w:r w:rsidRPr="00096AB8">
        <w:rPr>
          <w:rFonts w:eastAsia="Batang"/>
          <w:sz w:val="22"/>
          <w:szCs w:val="22"/>
        </w:rPr>
        <w:t xml:space="preserve"> Притежателят на настоящото разрешително да </w:t>
      </w:r>
      <w:r w:rsidRPr="00096AB8">
        <w:rPr>
          <w:sz w:val="22"/>
          <w:szCs w:val="22"/>
        </w:rPr>
        <w:t>прилага инструкция за измерване</w:t>
      </w:r>
      <w:r w:rsidRPr="00096AB8">
        <w:rPr>
          <w:rFonts w:eastAsia="Batang"/>
          <w:sz w:val="22"/>
          <w:szCs w:val="22"/>
        </w:rPr>
        <w:t xml:space="preserve"> чрез измервателни устройства, обозначени на </w:t>
      </w:r>
      <w:r w:rsidRPr="00096AB8">
        <w:rPr>
          <w:iCs/>
          <w:sz w:val="22"/>
          <w:szCs w:val="22"/>
        </w:rPr>
        <w:t>Приложение 4.</w:t>
      </w:r>
      <w:r w:rsidR="00A551B1" w:rsidRPr="00096AB8">
        <w:rPr>
          <w:iCs/>
          <w:sz w:val="22"/>
          <w:szCs w:val="22"/>
        </w:rPr>
        <w:t>4. и Приложение 4.5.</w:t>
      </w:r>
      <w:r w:rsidRPr="00096AB8">
        <w:rPr>
          <w:iCs/>
          <w:sz w:val="22"/>
          <w:szCs w:val="22"/>
        </w:rPr>
        <w:t xml:space="preserve"> към Заявлението </w:t>
      </w:r>
      <w:r w:rsidRPr="00096AB8">
        <w:rPr>
          <w:sz w:val="22"/>
          <w:szCs w:val="22"/>
        </w:rPr>
        <w:t>и документиране</w:t>
      </w:r>
      <w:r w:rsidRPr="00096AB8">
        <w:rPr>
          <w:rFonts w:eastAsia="Batang"/>
          <w:sz w:val="22"/>
          <w:szCs w:val="22"/>
        </w:rPr>
        <w:t xml:space="preserve"> на изразходваното количество вода </w:t>
      </w:r>
      <w:r w:rsidRPr="00096AB8">
        <w:rPr>
          <w:sz w:val="22"/>
          <w:szCs w:val="22"/>
          <w:lang w:val="pl-PL" w:eastAsia="pl-PL"/>
        </w:rPr>
        <w:t>за производствени нужди</w:t>
      </w:r>
      <w:r w:rsidRPr="00096AB8">
        <w:rPr>
          <w:rFonts w:eastAsia="Batang"/>
          <w:sz w:val="22"/>
          <w:szCs w:val="22"/>
        </w:rPr>
        <w:t>.</w:t>
      </w:r>
      <w:r w:rsidR="009C7EDB" w:rsidRPr="00096AB8">
        <w:rPr>
          <w:rFonts w:eastAsia="Batang"/>
          <w:sz w:val="22"/>
          <w:szCs w:val="22"/>
        </w:rPr>
        <w:t xml:space="preserve"> </w:t>
      </w:r>
      <w:r w:rsidRPr="00096AB8">
        <w:rPr>
          <w:sz w:val="22"/>
          <w:szCs w:val="22"/>
        </w:rPr>
        <w:t>Документираната информация да включва:</w:t>
      </w:r>
    </w:p>
    <w:p w:rsidR="00893B47" w:rsidRPr="00096AB8" w:rsidRDefault="003B75F9" w:rsidP="009F507F">
      <w:pPr>
        <w:numPr>
          <w:ilvl w:val="0"/>
          <w:numId w:val="19"/>
        </w:numPr>
        <w:tabs>
          <w:tab w:val="clear" w:pos="720"/>
          <w:tab w:val="num" w:pos="851"/>
        </w:tabs>
        <w:overflowPunct/>
        <w:autoSpaceDE/>
        <w:adjustRightInd/>
        <w:ind w:left="0" w:firstLine="360"/>
        <w:jc w:val="both"/>
        <w:textAlignment w:val="auto"/>
        <w:rPr>
          <w:sz w:val="22"/>
          <w:szCs w:val="22"/>
        </w:rPr>
      </w:pPr>
      <w:r w:rsidRPr="00096AB8">
        <w:rPr>
          <w:sz w:val="22"/>
          <w:szCs w:val="22"/>
        </w:rPr>
        <w:t>Годишна</w:t>
      </w:r>
      <w:r w:rsidR="00893B47" w:rsidRPr="00096AB8">
        <w:rPr>
          <w:sz w:val="22"/>
          <w:szCs w:val="22"/>
        </w:rPr>
        <w:t xml:space="preserve"> консумация на вода за производствени нужди за инсталацията по </w:t>
      </w:r>
      <w:r w:rsidR="008D437F" w:rsidRPr="00096AB8">
        <w:rPr>
          <w:b/>
          <w:sz w:val="22"/>
          <w:szCs w:val="22"/>
        </w:rPr>
        <w:t>У</w:t>
      </w:r>
      <w:r w:rsidR="00893B47" w:rsidRPr="00096AB8">
        <w:rPr>
          <w:b/>
          <w:sz w:val="22"/>
          <w:szCs w:val="22"/>
        </w:rPr>
        <w:t>словие 2</w:t>
      </w:r>
      <w:r w:rsidR="00893B47" w:rsidRPr="00096AB8">
        <w:rPr>
          <w:sz w:val="22"/>
          <w:szCs w:val="22"/>
        </w:rPr>
        <w:t>, попадаща в обхвата на Приложение №</w:t>
      </w:r>
      <w:r w:rsidR="0037402A" w:rsidRPr="00096AB8">
        <w:rPr>
          <w:sz w:val="22"/>
          <w:szCs w:val="22"/>
        </w:rPr>
        <w:t xml:space="preserve"> </w:t>
      </w:r>
      <w:r w:rsidR="00893B47" w:rsidRPr="00096AB8">
        <w:rPr>
          <w:sz w:val="22"/>
          <w:szCs w:val="22"/>
        </w:rPr>
        <w:t>4 към ЗООС;</w:t>
      </w:r>
    </w:p>
    <w:p w:rsidR="00893B47" w:rsidRPr="00096AB8" w:rsidRDefault="00893B47" w:rsidP="009F507F">
      <w:pPr>
        <w:pStyle w:val="ListParagraph"/>
        <w:numPr>
          <w:ilvl w:val="0"/>
          <w:numId w:val="19"/>
        </w:numPr>
        <w:tabs>
          <w:tab w:val="clear" w:pos="720"/>
          <w:tab w:val="num" w:pos="851"/>
        </w:tabs>
        <w:ind w:left="0" w:firstLine="360"/>
        <w:jc w:val="both"/>
        <w:rPr>
          <w:sz w:val="22"/>
          <w:szCs w:val="22"/>
        </w:rPr>
      </w:pPr>
      <w:r w:rsidRPr="00096AB8">
        <w:rPr>
          <w:sz w:val="22"/>
          <w:szCs w:val="22"/>
        </w:rPr>
        <w:t xml:space="preserve">Стойността на годишната норма за ефективност при употребата на производствена вода за инсталацията по </w:t>
      </w:r>
      <w:r w:rsidRPr="00096AB8">
        <w:rPr>
          <w:b/>
          <w:sz w:val="22"/>
          <w:szCs w:val="22"/>
        </w:rPr>
        <w:t xml:space="preserve">Условие </w:t>
      </w:r>
      <w:r w:rsidR="007C6D5D" w:rsidRPr="00096AB8">
        <w:rPr>
          <w:b/>
          <w:sz w:val="22"/>
          <w:szCs w:val="22"/>
        </w:rPr>
        <w:t xml:space="preserve">№ </w:t>
      </w:r>
      <w:r w:rsidRPr="00096AB8">
        <w:rPr>
          <w:b/>
          <w:sz w:val="22"/>
          <w:szCs w:val="22"/>
        </w:rPr>
        <w:t>2</w:t>
      </w:r>
      <w:r w:rsidRPr="00096AB8">
        <w:rPr>
          <w:sz w:val="22"/>
          <w:szCs w:val="22"/>
        </w:rPr>
        <w:t>, попадаща в обхвата на Приложение №</w:t>
      </w:r>
      <w:r w:rsidR="0048347D" w:rsidRPr="00096AB8">
        <w:rPr>
          <w:sz w:val="22"/>
          <w:szCs w:val="22"/>
        </w:rPr>
        <w:t xml:space="preserve"> </w:t>
      </w:r>
      <w:r w:rsidRPr="00096AB8">
        <w:rPr>
          <w:sz w:val="22"/>
          <w:szCs w:val="22"/>
        </w:rPr>
        <w:t>4 към ЗООС.</w:t>
      </w:r>
    </w:p>
    <w:p w:rsidR="00893B47" w:rsidRPr="00096AB8" w:rsidRDefault="00893B47" w:rsidP="00C36C2E">
      <w:pPr>
        <w:tabs>
          <w:tab w:val="left" w:pos="709"/>
        </w:tabs>
        <w:overflowPunct/>
        <w:autoSpaceDE/>
        <w:autoSpaceDN/>
        <w:adjustRightInd/>
        <w:jc w:val="both"/>
        <w:textAlignment w:val="auto"/>
        <w:rPr>
          <w:sz w:val="22"/>
          <w:szCs w:val="22"/>
          <w:lang w:eastAsia="pl-PL"/>
        </w:rPr>
      </w:pPr>
      <w:r w:rsidRPr="00096AB8">
        <w:rPr>
          <w:b/>
          <w:sz w:val="22"/>
          <w:szCs w:val="22"/>
          <w:lang w:eastAsia="pl-PL"/>
        </w:rPr>
        <w:t>Условие 8.1.5.2.</w:t>
      </w:r>
      <w:r w:rsidRPr="00096AB8">
        <w:rPr>
          <w:sz w:val="22"/>
          <w:szCs w:val="22"/>
          <w:lang w:eastAsia="pl-PL"/>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при работа на инсталацията по</w:t>
      </w:r>
      <w:r w:rsidRPr="00096AB8">
        <w:rPr>
          <w:b/>
          <w:sz w:val="22"/>
          <w:szCs w:val="22"/>
          <w:lang w:eastAsia="pl-PL"/>
        </w:rPr>
        <w:t xml:space="preserve"> Условие 2 </w:t>
      </w:r>
      <w:r w:rsidRPr="00096AB8">
        <w:rPr>
          <w:sz w:val="22"/>
          <w:szCs w:val="22"/>
          <w:lang w:eastAsia="pl-PL"/>
        </w:rPr>
        <w:t>с определените в</w:t>
      </w:r>
      <w:r w:rsidRPr="00096AB8">
        <w:rPr>
          <w:b/>
          <w:sz w:val="22"/>
          <w:szCs w:val="22"/>
          <w:lang w:eastAsia="pl-PL"/>
        </w:rPr>
        <w:t xml:space="preserve"> Условие 8.1.2. </w:t>
      </w:r>
      <w:r w:rsidRPr="00096AB8">
        <w:rPr>
          <w:sz w:val="22"/>
          <w:szCs w:val="22"/>
          <w:lang w:eastAsia="pl-PL"/>
        </w:rPr>
        <w:t>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893B47" w:rsidRPr="00096AB8" w:rsidRDefault="00893B47" w:rsidP="00C36C2E">
      <w:pPr>
        <w:jc w:val="both"/>
        <w:rPr>
          <w:sz w:val="22"/>
          <w:szCs w:val="22"/>
        </w:rPr>
      </w:pPr>
      <w:r w:rsidRPr="00096AB8">
        <w:rPr>
          <w:b/>
          <w:sz w:val="22"/>
          <w:szCs w:val="22"/>
        </w:rPr>
        <w:t>Условие 8.1.5.3.</w:t>
      </w:r>
      <w:r w:rsidRPr="00096AB8">
        <w:rPr>
          <w:sz w:val="22"/>
          <w:szCs w:val="22"/>
        </w:rPr>
        <w:t xml:space="preserve"> Резултатите проверките на техническото състояние на водопроводната мрежа, установяване на течове и предприетите действия за тяхното отстраняване да се документират и съхраняват.</w:t>
      </w:r>
    </w:p>
    <w:p w:rsidR="00893B47" w:rsidRPr="00096AB8" w:rsidRDefault="00893B47" w:rsidP="00C36C2E">
      <w:pPr>
        <w:ind w:right="-28"/>
        <w:jc w:val="both"/>
        <w:rPr>
          <w:sz w:val="22"/>
          <w:szCs w:val="22"/>
        </w:rPr>
      </w:pPr>
      <w:r w:rsidRPr="00096AB8">
        <w:rPr>
          <w:b/>
          <w:sz w:val="22"/>
          <w:szCs w:val="22"/>
        </w:rPr>
        <w:t xml:space="preserve">Условие 8.1.5.4. </w:t>
      </w:r>
      <w:r w:rsidRPr="00096AB8">
        <w:rPr>
          <w:sz w:val="22"/>
          <w:szCs w:val="22"/>
        </w:rPr>
        <w:t xml:space="preserve">Резултатите от изпълнението на инструкцията по </w:t>
      </w:r>
      <w:r w:rsidRPr="00096AB8">
        <w:rPr>
          <w:b/>
          <w:sz w:val="22"/>
          <w:szCs w:val="22"/>
        </w:rPr>
        <w:t>Условие 8.1.4.</w:t>
      </w:r>
      <w:r w:rsidRPr="00096AB8">
        <w:rPr>
          <w:sz w:val="22"/>
          <w:szCs w:val="22"/>
        </w:rPr>
        <w:t xml:space="preserve"> да се съхраняват и предоставят при поискване от страна на компетентните органи.</w:t>
      </w:r>
    </w:p>
    <w:p w:rsidR="009C7EDB" w:rsidRPr="00096AB8" w:rsidRDefault="009C7EDB" w:rsidP="00C36C2E">
      <w:pPr>
        <w:jc w:val="both"/>
        <w:rPr>
          <w:b/>
          <w:sz w:val="22"/>
          <w:szCs w:val="22"/>
        </w:rPr>
      </w:pPr>
    </w:p>
    <w:p w:rsidR="00893B47" w:rsidRPr="00096AB8" w:rsidRDefault="00893B47" w:rsidP="00C36C2E">
      <w:pPr>
        <w:jc w:val="both"/>
        <w:rPr>
          <w:b/>
          <w:sz w:val="22"/>
          <w:szCs w:val="22"/>
        </w:rPr>
      </w:pPr>
      <w:r w:rsidRPr="00096AB8">
        <w:rPr>
          <w:b/>
          <w:sz w:val="22"/>
          <w:szCs w:val="22"/>
        </w:rPr>
        <w:t>Условие 8.1.6. Докладване</w:t>
      </w:r>
    </w:p>
    <w:p w:rsidR="00893B47" w:rsidRPr="00096AB8" w:rsidRDefault="00893B47" w:rsidP="00C36C2E">
      <w:pPr>
        <w:jc w:val="both"/>
        <w:rPr>
          <w:sz w:val="22"/>
          <w:szCs w:val="22"/>
        </w:rPr>
      </w:pPr>
      <w:r w:rsidRPr="00096AB8">
        <w:rPr>
          <w:b/>
          <w:sz w:val="22"/>
          <w:szCs w:val="22"/>
        </w:rPr>
        <w:t xml:space="preserve">Условие 8.1.6.1. </w:t>
      </w:r>
      <w:r w:rsidRPr="00096AB8">
        <w:rPr>
          <w:sz w:val="22"/>
          <w:szCs w:val="22"/>
        </w:rPr>
        <w:t xml:space="preserve">Притежателят на настоящото разрешително да докладва ежегодно, като част от ГДОС изчислените стойности на годишната норма за ефективно използване на вода за производствени нужди за инсталацията по </w:t>
      </w:r>
      <w:r w:rsidRPr="00096AB8">
        <w:rPr>
          <w:b/>
          <w:sz w:val="22"/>
          <w:szCs w:val="22"/>
        </w:rPr>
        <w:t xml:space="preserve">Условие </w:t>
      </w:r>
      <w:r w:rsidR="007C6D5D" w:rsidRPr="00096AB8">
        <w:rPr>
          <w:b/>
          <w:sz w:val="22"/>
          <w:szCs w:val="22"/>
        </w:rPr>
        <w:t xml:space="preserve">№ </w:t>
      </w:r>
      <w:r w:rsidRPr="00096AB8">
        <w:rPr>
          <w:b/>
          <w:sz w:val="22"/>
          <w:szCs w:val="22"/>
        </w:rPr>
        <w:t xml:space="preserve">2, </w:t>
      </w:r>
      <w:r w:rsidRPr="00096AB8">
        <w:rPr>
          <w:sz w:val="22"/>
          <w:szCs w:val="22"/>
        </w:rPr>
        <w:t xml:space="preserve">която попада в обхвата на Приложение № 4 </w:t>
      </w:r>
      <w:r w:rsidR="001932AA" w:rsidRPr="00096AB8">
        <w:rPr>
          <w:sz w:val="22"/>
          <w:szCs w:val="22"/>
        </w:rPr>
        <w:t>към</w:t>
      </w:r>
      <w:r w:rsidRPr="00096AB8">
        <w:rPr>
          <w:sz w:val="22"/>
          <w:szCs w:val="22"/>
        </w:rPr>
        <w:t xml:space="preserve"> ЗООС.</w:t>
      </w:r>
    </w:p>
    <w:p w:rsidR="00893B47" w:rsidRPr="00096AB8" w:rsidRDefault="00893B47" w:rsidP="00C36C2E">
      <w:pPr>
        <w:jc w:val="both"/>
        <w:rPr>
          <w:sz w:val="22"/>
          <w:szCs w:val="22"/>
        </w:rPr>
      </w:pPr>
      <w:r w:rsidRPr="00096AB8">
        <w:rPr>
          <w:b/>
          <w:sz w:val="22"/>
          <w:szCs w:val="22"/>
        </w:rPr>
        <w:t>Условие 8.1.6.2.</w:t>
      </w:r>
      <w:r w:rsidRPr="00096AB8">
        <w:rPr>
          <w:sz w:val="22"/>
          <w:szCs w:val="22"/>
        </w:rPr>
        <w:t xml:space="preserve"> Притежателят на настоящото разрешително да докладва ежегодно, като част от ГДОС резултати от оценката за съответствие по </w:t>
      </w:r>
      <w:r w:rsidRPr="00096AB8">
        <w:rPr>
          <w:b/>
          <w:sz w:val="22"/>
          <w:szCs w:val="22"/>
        </w:rPr>
        <w:t>Условие 8.1.5.2.</w:t>
      </w:r>
      <w:r w:rsidRPr="00096AB8">
        <w:rPr>
          <w:sz w:val="22"/>
          <w:szCs w:val="22"/>
        </w:rPr>
        <w:t xml:space="preserve"> Информацията задължително да съдържа броя и причините за документираните несъответствия и предприетите/планирани коригиращи действия за отстраняването им.</w:t>
      </w:r>
    </w:p>
    <w:p w:rsidR="00997F2F" w:rsidRPr="00096AB8" w:rsidRDefault="00997F2F" w:rsidP="00C36C2E">
      <w:pPr>
        <w:jc w:val="both"/>
        <w:textAlignment w:val="auto"/>
        <w:rPr>
          <w:sz w:val="22"/>
          <w:szCs w:val="22"/>
        </w:rPr>
      </w:pPr>
    </w:p>
    <w:p w:rsidR="0092709A" w:rsidRPr="0092709A" w:rsidRDefault="0092709A" w:rsidP="0092709A">
      <w:pPr>
        <w:jc w:val="both"/>
        <w:rPr>
          <w:b/>
          <w:sz w:val="22"/>
          <w:szCs w:val="22"/>
        </w:rPr>
      </w:pPr>
      <w:r w:rsidRPr="0092709A">
        <w:rPr>
          <w:b/>
          <w:sz w:val="22"/>
          <w:szCs w:val="22"/>
        </w:rPr>
        <w:t>Условие 8.2. Енергия</w:t>
      </w:r>
    </w:p>
    <w:p w:rsidR="0092709A" w:rsidRPr="0092709A" w:rsidRDefault="0092709A" w:rsidP="0092709A">
      <w:pPr>
        <w:jc w:val="both"/>
        <w:rPr>
          <w:sz w:val="22"/>
          <w:szCs w:val="22"/>
        </w:rPr>
      </w:pPr>
      <w:r w:rsidRPr="0092709A">
        <w:rPr>
          <w:b/>
          <w:sz w:val="22"/>
          <w:szCs w:val="22"/>
        </w:rPr>
        <w:t>Условие 8.2.1.</w:t>
      </w:r>
      <w:r w:rsidRPr="0092709A">
        <w:rPr>
          <w:sz w:val="22"/>
          <w:szCs w:val="22"/>
        </w:rPr>
        <w:t xml:space="preserve"> </w:t>
      </w:r>
      <w:r w:rsidRPr="0092709A">
        <w:rPr>
          <w:b/>
          <w:sz w:val="22"/>
          <w:szCs w:val="22"/>
        </w:rPr>
        <w:t>Използване на енергия</w:t>
      </w:r>
    </w:p>
    <w:p w:rsidR="0092709A" w:rsidRPr="0092709A" w:rsidRDefault="0092709A" w:rsidP="0092709A">
      <w:pPr>
        <w:jc w:val="both"/>
        <w:rPr>
          <w:sz w:val="22"/>
          <w:szCs w:val="22"/>
        </w:rPr>
      </w:pPr>
      <w:r w:rsidRPr="0092709A">
        <w:rPr>
          <w:b/>
          <w:sz w:val="22"/>
          <w:szCs w:val="22"/>
        </w:rPr>
        <w:t>Условие 8.2.1.1.</w:t>
      </w:r>
      <w:r w:rsidRPr="0092709A">
        <w:rPr>
          <w:sz w:val="22"/>
          <w:szCs w:val="22"/>
        </w:rPr>
        <w:t xml:space="preserve"> Консумираната електроенергия при работа на инсталацията по </w:t>
      </w:r>
      <w:r w:rsidRPr="0092709A">
        <w:rPr>
          <w:b/>
          <w:sz w:val="22"/>
          <w:szCs w:val="22"/>
        </w:rPr>
        <w:t>Условие № 2</w:t>
      </w:r>
      <w:r w:rsidRPr="0092709A">
        <w:rPr>
          <w:sz w:val="22"/>
          <w:szCs w:val="22"/>
        </w:rPr>
        <w:t>, попадаща в обхвата на Приложение № 4 към ЗООС, да не превишава стойността, посочена в</w:t>
      </w:r>
      <w:r w:rsidRPr="0092709A">
        <w:rPr>
          <w:b/>
          <w:sz w:val="22"/>
          <w:szCs w:val="22"/>
        </w:rPr>
        <w:t xml:space="preserve"> Таблица 8.2.1.1.</w:t>
      </w:r>
      <w:r w:rsidRPr="0092709A">
        <w:rPr>
          <w:sz w:val="22"/>
          <w:szCs w:val="22"/>
        </w:rPr>
        <w:t xml:space="preserve">: </w:t>
      </w:r>
    </w:p>
    <w:p w:rsidR="0092709A" w:rsidRPr="0092709A" w:rsidRDefault="0092709A" w:rsidP="0092709A">
      <w:pPr>
        <w:ind w:right="333"/>
        <w:jc w:val="right"/>
        <w:textAlignment w:val="auto"/>
        <w:rPr>
          <w:b/>
          <w:sz w:val="22"/>
          <w:szCs w:val="22"/>
          <w:lang w:val="en-US"/>
        </w:rPr>
      </w:pPr>
      <w:r w:rsidRPr="0092709A">
        <w:rPr>
          <w:b/>
          <w:sz w:val="22"/>
          <w:szCs w:val="22"/>
        </w:rPr>
        <w:t>Таблица 8.2.1.1.</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8"/>
        <w:gridCol w:w="3589"/>
      </w:tblGrid>
      <w:tr w:rsidR="00644165" w:rsidRPr="0092709A" w:rsidTr="009D1940">
        <w:trPr>
          <w:trHeight w:val="786"/>
          <w:jc w:val="center"/>
        </w:trPr>
        <w:tc>
          <w:tcPr>
            <w:tcW w:w="5858" w:type="dxa"/>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jc w:val="center"/>
              <w:textAlignment w:val="auto"/>
              <w:rPr>
                <w:b/>
                <w:sz w:val="22"/>
                <w:szCs w:val="22"/>
              </w:rPr>
            </w:pPr>
            <w:r w:rsidRPr="0092709A">
              <w:rPr>
                <w:b/>
                <w:sz w:val="22"/>
                <w:szCs w:val="22"/>
              </w:rPr>
              <w:t>Инсталация</w:t>
            </w:r>
          </w:p>
        </w:tc>
        <w:tc>
          <w:tcPr>
            <w:tcW w:w="3588" w:type="dxa"/>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jc w:val="center"/>
              <w:textAlignment w:val="auto"/>
              <w:rPr>
                <w:sz w:val="22"/>
                <w:szCs w:val="22"/>
              </w:rPr>
            </w:pPr>
            <w:r w:rsidRPr="0092709A">
              <w:rPr>
                <w:b/>
                <w:sz w:val="22"/>
                <w:szCs w:val="22"/>
              </w:rPr>
              <w:t xml:space="preserve">Годишна норма за ефективност при употребата на електроенергия, </w:t>
            </w:r>
            <w:r w:rsidRPr="0092709A">
              <w:rPr>
                <w:b/>
                <w:sz w:val="22"/>
                <w:szCs w:val="22"/>
                <w:lang w:val="en-US"/>
              </w:rPr>
              <w:t>MWh</w:t>
            </w:r>
            <w:r w:rsidRPr="0092709A">
              <w:rPr>
                <w:b/>
                <w:sz w:val="22"/>
                <w:szCs w:val="22"/>
              </w:rPr>
              <w:t>/единица продукт</w:t>
            </w:r>
          </w:p>
        </w:tc>
      </w:tr>
      <w:tr w:rsidR="00644165" w:rsidRPr="0092709A" w:rsidTr="009D1940">
        <w:trPr>
          <w:trHeight w:val="786"/>
          <w:jc w:val="center"/>
        </w:trPr>
        <w:tc>
          <w:tcPr>
            <w:tcW w:w="9447" w:type="dxa"/>
            <w:gridSpan w:val="2"/>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widowControl w:val="0"/>
              <w:jc w:val="center"/>
              <w:rPr>
                <w:b/>
                <w:sz w:val="22"/>
                <w:szCs w:val="22"/>
                <w:lang w:eastAsia="en-US"/>
              </w:rPr>
            </w:pPr>
            <w:r w:rsidRPr="0092709A">
              <w:rPr>
                <w:b/>
                <w:sz w:val="22"/>
                <w:szCs w:val="22"/>
                <w:lang w:eastAsia="en-US"/>
              </w:rPr>
              <w:t>Горивна инсталация с обща номинална инсталирана топлинна мощност 34,66 MW на действащата площадка на ПГХ „Чирен“, включваща:</w:t>
            </w:r>
          </w:p>
        </w:tc>
      </w:tr>
      <w:tr w:rsidR="00644165" w:rsidRPr="0092709A" w:rsidTr="009D1940">
        <w:trPr>
          <w:trHeight w:val="280"/>
          <w:jc w:val="center"/>
        </w:trPr>
        <w:tc>
          <w:tcPr>
            <w:tcW w:w="5858" w:type="dxa"/>
          </w:tcPr>
          <w:p w:rsidR="0092709A" w:rsidRPr="0092709A" w:rsidRDefault="0092709A" w:rsidP="0092709A">
            <w:pPr>
              <w:widowControl w:val="0"/>
              <w:spacing w:after="120" w:line="276" w:lineRule="auto"/>
              <w:rPr>
                <w:sz w:val="22"/>
                <w:szCs w:val="22"/>
                <w:lang w:eastAsia="en-US"/>
              </w:rPr>
            </w:pPr>
            <w:r w:rsidRPr="0092709A">
              <w:rPr>
                <w:sz w:val="22"/>
                <w:szCs w:val="22"/>
                <w:lang w:eastAsia="en-US"/>
              </w:rPr>
              <w:t xml:space="preserve">Газомоторни компресори тип ГМК -10 ГКНАМ № 1÷8 </w:t>
            </w:r>
          </w:p>
        </w:tc>
        <w:tc>
          <w:tcPr>
            <w:tcW w:w="3588" w:type="dxa"/>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jc w:val="center"/>
              <w:textAlignment w:val="auto"/>
              <w:rPr>
                <w:sz w:val="22"/>
                <w:szCs w:val="22"/>
              </w:rPr>
            </w:pPr>
            <w:r w:rsidRPr="0092709A">
              <w:rPr>
                <w:sz w:val="22"/>
                <w:szCs w:val="22"/>
              </w:rPr>
              <w:t>0,03</w:t>
            </w:r>
          </w:p>
        </w:tc>
      </w:tr>
      <w:tr w:rsidR="00644165" w:rsidRPr="0092709A" w:rsidTr="009D1940">
        <w:trPr>
          <w:trHeight w:val="280"/>
          <w:jc w:val="center"/>
        </w:trPr>
        <w:tc>
          <w:tcPr>
            <w:tcW w:w="5858" w:type="dxa"/>
          </w:tcPr>
          <w:p w:rsidR="0092709A" w:rsidRPr="0092709A" w:rsidRDefault="0092709A" w:rsidP="0092709A">
            <w:pPr>
              <w:widowControl w:val="0"/>
              <w:spacing w:after="120" w:line="276" w:lineRule="auto"/>
              <w:rPr>
                <w:sz w:val="22"/>
                <w:szCs w:val="22"/>
                <w:lang w:eastAsia="en-US"/>
              </w:rPr>
            </w:pPr>
            <w:r w:rsidRPr="0092709A">
              <w:rPr>
                <w:sz w:val="22"/>
                <w:szCs w:val="22"/>
                <w:lang w:eastAsia="en-US"/>
              </w:rPr>
              <w:t>Водогрейни котли на фирма “BUDERUS”, тип G 605-740/12 № 1÷3</w:t>
            </w:r>
          </w:p>
        </w:tc>
        <w:tc>
          <w:tcPr>
            <w:tcW w:w="3588" w:type="dxa"/>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jc w:val="center"/>
              <w:textAlignment w:val="auto"/>
              <w:rPr>
                <w:b/>
                <w:sz w:val="22"/>
                <w:szCs w:val="22"/>
              </w:rPr>
            </w:pPr>
            <w:r w:rsidRPr="0092709A">
              <w:rPr>
                <w:b/>
                <w:sz w:val="22"/>
                <w:szCs w:val="22"/>
              </w:rPr>
              <w:t>-</w:t>
            </w:r>
          </w:p>
        </w:tc>
      </w:tr>
      <w:tr w:rsidR="00644165" w:rsidRPr="0092709A" w:rsidTr="009D1940">
        <w:trPr>
          <w:trHeight w:val="276"/>
          <w:jc w:val="center"/>
        </w:trPr>
        <w:tc>
          <w:tcPr>
            <w:tcW w:w="5858" w:type="dxa"/>
          </w:tcPr>
          <w:p w:rsidR="0092709A" w:rsidRPr="0092709A" w:rsidRDefault="0092709A" w:rsidP="0092709A">
            <w:pPr>
              <w:widowControl w:val="0"/>
              <w:spacing w:after="120" w:line="276" w:lineRule="auto"/>
              <w:rPr>
                <w:sz w:val="22"/>
                <w:szCs w:val="22"/>
                <w:lang w:eastAsia="en-US"/>
              </w:rPr>
            </w:pPr>
            <w:r w:rsidRPr="0092709A">
              <w:rPr>
                <w:sz w:val="22"/>
                <w:szCs w:val="22"/>
                <w:lang w:eastAsia="en-US"/>
              </w:rPr>
              <w:t xml:space="preserve">Блок за регенерация на триетилен гликол  № 1 </w:t>
            </w:r>
          </w:p>
        </w:tc>
        <w:tc>
          <w:tcPr>
            <w:tcW w:w="3588" w:type="dxa"/>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jc w:val="center"/>
              <w:textAlignment w:val="auto"/>
              <w:rPr>
                <w:b/>
                <w:sz w:val="22"/>
                <w:szCs w:val="22"/>
              </w:rPr>
            </w:pPr>
            <w:r w:rsidRPr="0092709A">
              <w:rPr>
                <w:b/>
                <w:sz w:val="22"/>
                <w:szCs w:val="22"/>
              </w:rPr>
              <w:t>-</w:t>
            </w:r>
          </w:p>
        </w:tc>
      </w:tr>
      <w:tr w:rsidR="00644165" w:rsidRPr="0092709A" w:rsidTr="009D1940">
        <w:trPr>
          <w:trHeight w:val="596"/>
          <w:jc w:val="center"/>
        </w:trPr>
        <w:tc>
          <w:tcPr>
            <w:tcW w:w="9447" w:type="dxa"/>
            <w:gridSpan w:val="2"/>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widowControl w:val="0"/>
              <w:jc w:val="center"/>
              <w:rPr>
                <w:rFonts w:eastAsia="Calibri"/>
                <w:sz w:val="22"/>
                <w:szCs w:val="22"/>
                <w:lang w:eastAsia="en-US"/>
              </w:rPr>
            </w:pPr>
            <w:r w:rsidRPr="0092709A">
              <w:rPr>
                <w:b/>
                <w:sz w:val="22"/>
                <w:szCs w:val="22"/>
                <w:lang w:eastAsia="en-US"/>
              </w:rPr>
              <w:t>Горивна инсталация с обща номинална инсталирана топлинна мощност 89,446 MW</w:t>
            </w:r>
            <w:r w:rsidRPr="0092709A">
              <w:rPr>
                <w:sz w:val="22"/>
                <w:szCs w:val="22"/>
                <w:lang w:eastAsia="en-US"/>
              </w:rPr>
              <w:t xml:space="preserve"> </w:t>
            </w:r>
            <w:r w:rsidRPr="0092709A">
              <w:rPr>
                <w:b/>
                <w:sz w:val="22"/>
                <w:szCs w:val="22"/>
                <w:lang w:eastAsia="en-US"/>
              </w:rPr>
              <w:t>на новопроектираната площадка, разширение на ПГХ „Чирен“</w:t>
            </w:r>
            <w:r w:rsidRPr="0092709A">
              <w:rPr>
                <w:sz w:val="22"/>
                <w:szCs w:val="22"/>
                <w:lang w:eastAsia="en-US"/>
              </w:rPr>
              <w:t>, включваща:</w:t>
            </w:r>
          </w:p>
        </w:tc>
      </w:tr>
      <w:tr w:rsidR="00644165" w:rsidRPr="0092709A" w:rsidTr="009D1940">
        <w:trPr>
          <w:trHeight w:val="381"/>
          <w:jc w:val="center"/>
        </w:trPr>
        <w:tc>
          <w:tcPr>
            <w:tcW w:w="5858" w:type="dxa"/>
          </w:tcPr>
          <w:p w:rsidR="0092709A" w:rsidRPr="0092709A" w:rsidRDefault="0092709A" w:rsidP="0092709A">
            <w:pPr>
              <w:widowControl w:val="0"/>
              <w:spacing w:after="120" w:line="276" w:lineRule="auto"/>
              <w:rPr>
                <w:sz w:val="22"/>
                <w:szCs w:val="22"/>
                <w:lang w:eastAsia="en-US"/>
              </w:rPr>
            </w:pPr>
            <w:r w:rsidRPr="0092709A">
              <w:rPr>
                <w:sz w:val="22"/>
                <w:szCs w:val="22"/>
                <w:lang w:eastAsia="en-US"/>
              </w:rPr>
              <w:t>Компресорна станция за природен газ, вкл. 4 газотурбинни компресорни агрегати (ГТКА) № 1÷4 с ГТД</w:t>
            </w:r>
          </w:p>
        </w:tc>
        <w:tc>
          <w:tcPr>
            <w:tcW w:w="3588" w:type="dxa"/>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jc w:val="center"/>
              <w:textAlignment w:val="auto"/>
              <w:rPr>
                <w:sz w:val="22"/>
                <w:szCs w:val="22"/>
              </w:rPr>
            </w:pPr>
            <w:r w:rsidRPr="0092709A">
              <w:rPr>
                <w:sz w:val="22"/>
                <w:szCs w:val="22"/>
              </w:rPr>
              <w:t>0,02</w:t>
            </w:r>
          </w:p>
        </w:tc>
      </w:tr>
      <w:tr w:rsidR="00644165" w:rsidRPr="0092709A" w:rsidTr="009D1940">
        <w:trPr>
          <w:trHeight w:val="596"/>
          <w:jc w:val="center"/>
        </w:trPr>
        <w:tc>
          <w:tcPr>
            <w:tcW w:w="5858" w:type="dxa"/>
          </w:tcPr>
          <w:p w:rsidR="0092709A" w:rsidRPr="0092709A" w:rsidRDefault="0092709A" w:rsidP="0092709A">
            <w:pPr>
              <w:widowControl w:val="0"/>
              <w:spacing w:after="120" w:line="276" w:lineRule="auto"/>
              <w:rPr>
                <w:sz w:val="22"/>
                <w:szCs w:val="22"/>
                <w:lang w:eastAsia="en-US"/>
              </w:rPr>
            </w:pPr>
            <w:r w:rsidRPr="0092709A">
              <w:rPr>
                <w:sz w:val="22"/>
                <w:szCs w:val="22"/>
                <w:lang w:eastAsia="en-US"/>
              </w:rPr>
              <w:t>Котелно стопанство, вкл. 3 бр. водогрейни котли № 1÷3 за технологични и</w:t>
            </w:r>
            <w:r w:rsidRPr="0092709A">
              <w:rPr>
                <w:lang w:val="en-US" w:eastAsia="en-US"/>
              </w:rPr>
              <w:t xml:space="preserve"> </w:t>
            </w:r>
            <w:r w:rsidRPr="0092709A">
              <w:rPr>
                <w:sz w:val="22"/>
                <w:szCs w:val="22"/>
                <w:lang w:eastAsia="en-US"/>
              </w:rPr>
              <w:t>битови нужди и 4 бр. котли за битови нужди</w:t>
            </w:r>
          </w:p>
        </w:tc>
        <w:tc>
          <w:tcPr>
            <w:tcW w:w="3588" w:type="dxa"/>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jc w:val="center"/>
              <w:textAlignment w:val="auto"/>
              <w:rPr>
                <w:sz w:val="22"/>
                <w:szCs w:val="22"/>
              </w:rPr>
            </w:pPr>
            <w:r w:rsidRPr="0092709A">
              <w:rPr>
                <w:sz w:val="22"/>
                <w:szCs w:val="22"/>
              </w:rPr>
              <w:t>-</w:t>
            </w:r>
          </w:p>
        </w:tc>
      </w:tr>
      <w:tr w:rsidR="00644165" w:rsidRPr="0092709A" w:rsidTr="009D1940">
        <w:trPr>
          <w:trHeight w:val="596"/>
          <w:jc w:val="center"/>
        </w:trPr>
        <w:tc>
          <w:tcPr>
            <w:tcW w:w="5858" w:type="dxa"/>
          </w:tcPr>
          <w:p w:rsidR="0092709A" w:rsidRPr="0092709A" w:rsidRDefault="0092709A" w:rsidP="0092709A">
            <w:pPr>
              <w:widowControl w:val="0"/>
              <w:spacing w:after="120" w:line="276" w:lineRule="auto"/>
              <w:rPr>
                <w:sz w:val="22"/>
                <w:szCs w:val="22"/>
                <w:lang w:eastAsia="en-US"/>
              </w:rPr>
            </w:pPr>
            <w:r w:rsidRPr="0092709A">
              <w:rPr>
                <w:sz w:val="22"/>
                <w:szCs w:val="22"/>
                <w:lang w:eastAsia="en-US"/>
              </w:rPr>
              <w:t>Системата за регенерация на ТЕГ, състояща се от 2 бр. подгреватели за ТЕГ № 1÷2</w:t>
            </w:r>
          </w:p>
        </w:tc>
        <w:tc>
          <w:tcPr>
            <w:tcW w:w="3588" w:type="dxa"/>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jc w:val="center"/>
              <w:textAlignment w:val="auto"/>
              <w:rPr>
                <w:sz w:val="22"/>
                <w:szCs w:val="22"/>
              </w:rPr>
            </w:pPr>
            <w:r w:rsidRPr="0092709A">
              <w:rPr>
                <w:sz w:val="22"/>
                <w:szCs w:val="22"/>
              </w:rPr>
              <w:t>-</w:t>
            </w:r>
          </w:p>
        </w:tc>
      </w:tr>
      <w:tr w:rsidR="00644165" w:rsidRPr="0092709A" w:rsidTr="009D1940">
        <w:trPr>
          <w:trHeight w:val="596"/>
          <w:jc w:val="center"/>
        </w:trPr>
        <w:tc>
          <w:tcPr>
            <w:tcW w:w="5858" w:type="dxa"/>
          </w:tcPr>
          <w:p w:rsidR="0092709A" w:rsidRPr="0092709A" w:rsidRDefault="0092709A" w:rsidP="0092709A">
            <w:pPr>
              <w:widowControl w:val="0"/>
              <w:spacing w:after="120" w:line="276" w:lineRule="auto"/>
              <w:rPr>
                <w:sz w:val="22"/>
                <w:szCs w:val="22"/>
                <w:lang w:eastAsia="en-US"/>
              </w:rPr>
            </w:pPr>
            <w:r w:rsidRPr="0092709A">
              <w:rPr>
                <w:sz w:val="22"/>
                <w:szCs w:val="22"/>
                <w:lang w:eastAsia="en-US"/>
              </w:rPr>
              <w:t>Система за подгряване на газа, състояща се от 5 бр. газови подгреватели № 1÷5</w:t>
            </w:r>
          </w:p>
        </w:tc>
        <w:tc>
          <w:tcPr>
            <w:tcW w:w="3588" w:type="dxa"/>
            <w:tcBorders>
              <w:top w:val="single" w:sz="4" w:space="0" w:color="auto"/>
              <w:left w:val="single" w:sz="4" w:space="0" w:color="auto"/>
              <w:bottom w:val="single" w:sz="4" w:space="0" w:color="auto"/>
              <w:right w:val="single" w:sz="4" w:space="0" w:color="auto"/>
            </w:tcBorders>
            <w:vAlign w:val="center"/>
          </w:tcPr>
          <w:p w:rsidR="0092709A" w:rsidRPr="0092709A" w:rsidRDefault="0092709A" w:rsidP="0092709A">
            <w:pPr>
              <w:jc w:val="center"/>
              <w:textAlignment w:val="auto"/>
              <w:rPr>
                <w:sz w:val="22"/>
                <w:szCs w:val="22"/>
              </w:rPr>
            </w:pPr>
            <w:r w:rsidRPr="0092709A">
              <w:rPr>
                <w:sz w:val="22"/>
                <w:szCs w:val="22"/>
              </w:rPr>
              <w:t>-</w:t>
            </w:r>
          </w:p>
        </w:tc>
      </w:tr>
    </w:tbl>
    <w:p w:rsidR="0092709A" w:rsidRPr="0092709A" w:rsidRDefault="0092709A" w:rsidP="0092709A">
      <w:pPr>
        <w:spacing w:before="120"/>
        <w:jc w:val="both"/>
        <w:rPr>
          <w:sz w:val="22"/>
          <w:szCs w:val="22"/>
          <w:lang w:eastAsia="ar-SA"/>
        </w:rPr>
      </w:pPr>
      <w:r w:rsidRPr="0092709A">
        <w:rPr>
          <w:b/>
          <w:sz w:val="22"/>
          <w:szCs w:val="22"/>
          <w:lang w:eastAsia="en-US"/>
        </w:rPr>
        <w:t xml:space="preserve"> </w:t>
      </w:r>
      <w:r w:rsidRPr="0092709A">
        <w:rPr>
          <w:b/>
          <w:sz w:val="22"/>
          <w:szCs w:val="22"/>
          <w:lang w:eastAsia="ar-SA"/>
        </w:rPr>
        <w:t xml:space="preserve">Условие 8.2.1.2. </w:t>
      </w:r>
      <w:r w:rsidRPr="0092709A">
        <w:rPr>
          <w:sz w:val="22"/>
          <w:szCs w:val="22"/>
          <w:lang w:eastAsia="ar-SA"/>
        </w:rPr>
        <w:t xml:space="preserve">Притежателят на настоящото разрешително да прилага инструкция за експлоатация и поддръжка на </w:t>
      </w:r>
      <w:r w:rsidRPr="0092709A">
        <w:rPr>
          <w:sz w:val="22"/>
          <w:szCs w:val="22"/>
          <w:lang w:eastAsia="en-US"/>
        </w:rPr>
        <w:t>електропреобразувателните части на газомоторни компресори тип ГМК - 10 ГКНАМ № 1÷8 и газотурбинни компресорни агрегати (ГТКА) № 1÷4,</w:t>
      </w:r>
      <w:r w:rsidRPr="0092709A">
        <w:rPr>
          <w:sz w:val="22"/>
          <w:szCs w:val="22"/>
          <w:lang w:eastAsia="ar-SA"/>
        </w:rPr>
        <w:t xml:space="preserve"> основни консуматори на електроенергия в инсталацията по </w:t>
      </w:r>
      <w:r w:rsidRPr="0092709A">
        <w:rPr>
          <w:b/>
          <w:sz w:val="22"/>
          <w:szCs w:val="22"/>
          <w:lang w:eastAsia="ar-SA"/>
        </w:rPr>
        <w:t>Условие № 2</w:t>
      </w:r>
      <w:r w:rsidRPr="0092709A">
        <w:rPr>
          <w:sz w:val="22"/>
          <w:szCs w:val="22"/>
          <w:lang w:eastAsia="ar-SA"/>
        </w:rPr>
        <w:t>, попадаща в обхвата на Приложение № 4 на ЗООС.</w:t>
      </w:r>
    </w:p>
    <w:p w:rsidR="0092709A" w:rsidRPr="0092709A" w:rsidRDefault="0092709A" w:rsidP="0092709A">
      <w:pPr>
        <w:ind w:right="11"/>
        <w:jc w:val="both"/>
        <w:textAlignment w:val="auto"/>
        <w:rPr>
          <w:rFonts w:eastAsia="Calibri"/>
          <w:b/>
          <w:sz w:val="22"/>
          <w:szCs w:val="22"/>
          <w:lang w:eastAsia="en-US"/>
        </w:rPr>
      </w:pPr>
      <w:r w:rsidRPr="0092709A">
        <w:rPr>
          <w:rFonts w:eastAsia="Calibri"/>
          <w:b/>
          <w:sz w:val="22"/>
          <w:szCs w:val="22"/>
          <w:lang w:eastAsia="en-US"/>
        </w:rPr>
        <w:t>Условие 8.2.2.</w:t>
      </w:r>
      <w:r w:rsidRPr="0092709A">
        <w:rPr>
          <w:rFonts w:eastAsia="Calibri"/>
          <w:sz w:val="22"/>
          <w:szCs w:val="22"/>
          <w:lang w:eastAsia="en-US"/>
        </w:rPr>
        <w:t xml:space="preserve"> </w:t>
      </w:r>
      <w:r w:rsidRPr="0092709A">
        <w:rPr>
          <w:rFonts w:eastAsia="Calibri"/>
          <w:b/>
          <w:sz w:val="22"/>
          <w:szCs w:val="22"/>
          <w:lang w:eastAsia="en-US"/>
        </w:rPr>
        <w:t>Измерване и документиране</w:t>
      </w:r>
    </w:p>
    <w:p w:rsidR="0092709A" w:rsidRPr="0092709A" w:rsidRDefault="0092709A" w:rsidP="0092709A">
      <w:pPr>
        <w:overflowPunct/>
        <w:autoSpaceDE/>
        <w:autoSpaceDN/>
        <w:adjustRightInd/>
        <w:ind w:right="9"/>
        <w:jc w:val="both"/>
        <w:textAlignment w:val="auto"/>
        <w:rPr>
          <w:sz w:val="22"/>
          <w:szCs w:val="22"/>
        </w:rPr>
      </w:pPr>
      <w:r w:rsidRPr="0092709A">
        <w:rPr>
          <w:b/>
          <w:sz w:val="22"/>
          <w:szCs w:val="22"/>
        </w:rPr>
        <w:t>Условие 8.2.2.1.</w:t>
      </w:r>
      <w:r w:rsidRPr="0092709A">
        <w:rPr>
          <w:sz w:val="22"/>
          <w:szCs w:val="22"/>
        </w:rPr>
        <w:t xml:space="preserve"> Притежателят на настоящото разрешително да прилага инструкция, осигуряваща измерване и документиране на изразходваните количества електроенергия за производствени нужди, изразени като:</w:t>
      </w:r>
    </w:p>
    <w:p w:rsidR="0092709A" w:rsidRPr="0092709A" w:rsidRDefault="0092709A" w:rsidP="0092709A">
      <w:pPr>
        <w:widowControl w:val="0"/>
        <w:numPr>
          <w:ilvl w:val="2"/>
          <w:numId w:val="47"/>
        </w:numPr>
        <w:tabs>
          <w:tab w:val="clear" w:pos="2688"/>
          <w:tab w:val="left" w:pos="1080"/>
          <w:tab w:val="num" w:pos="1276"/>
          <w:tab w:val="num" w:pos="2977"/>
        </w:tabs>
        <w:overflowPunct/>
        <w:autoSpaceDE/>
        <w:autoSpaceDN/>
        <w:adjustRightInd/>
        <w:ind w:left="0" w:right="11" w:firstLine="709"/>
        <w:jc w:val="both"/>
        <w:textAlignment w:val="auto"/>
        <w:rPr>
          <w:sz w:val="22"/>
          <w:szCs w:val="22"/>
        </w:rPr>
      </w:pPr>
      <w:r w:rsidRPr="0092709A">
        <w:rPr>
          <w:sz w:val="22"/>
          <w:szCs w:val="22"/>
        </w:rPr>
        <w:t xml:space="preserve">Стойностите на годишните норми за ефективност при употребата на електроенергия за инсталацията по </w:t>
      </w:r>
      <w:r w:rsidRPr="0092709A">
        <w:rPr>
          <w:b/>
          <w:sz w:val="22"/>
          <w:szCs w:val="22"/>
        </w:rPr>
        <w:t>Условие № 2</w:t>
      </w:r>
      <w:r w:rsidRPr="0092709A">
        <w:rPr>
          <w:sz w:val="22"/>
          <w:szCs w:val="22"/>
        </w:rPr>
        <w:t>, попадаща в обхвата на Приложение № 4 на ЗООС;</w:t>
      </w:r>
    </w:p>
    <w:p w:rsidR="0092709A" w:rsidRPr="0092709A" w:rsidRDefault="0092709A" w:rsidP="0092709A">
      <w:pPr>
        <w:widowControl w:val="0"/>
        <w:numPr>
          <w:ilvl w:val="2"/>
          <w:numId w:val="47"/>
        </w:numPr>
        <w:tabs>
          <w:tab w:val="clear" w:pos="2688"/>
          <w:tab w:val="left" w:pos="1080"/>
          <w:tab w:val="num" w:pos="1276"/>
          <w:tab w:val="num" w:pos="2977"/>
        </w:tabs>
        <w:overflowPunct/>
        <w:autoSpaceDE/>
        <w:autoSpaceDN/>
        <w:adjustRightInd/>
        <w:ind w:left="0" w:right="11" w:firstLine="709"/>
        <w:jc w:val="both"/>
        <w:textAlignment w:val="auto"/>
        <w:rPr>
          <w:sz w:val="22"/>
          <w:szCs w:val="22"/>
        </w:rPr>
      </w:pPr>
      <w:r w:rsidRPr="0092709A">
        <w:rPr>
          <w:sz w:val="22"/>
          <w:szCs w:val="22"/>
        </w:rPr>
        <w:t xml:space="preserve">Годишнa консумация на електроенергия за производствени нужди за инсталацията по </w:t>
      </w:r>
      <w:r w:rsidRPr="0092709A">
        <w:rPr>
          <w:b/>
          <w:sz w:val="22"/>
          <w:szCs w:val="22"/>
        </w:rPr>
        <w:t>Условие № 2</w:t>
      </w:r>
      <w:r w:rsidRPr="0092709A">
        <w:rPr>
          <w:sz w:val="22"/>
          <w:szCs w:val="22"/>
        </w:rPr>
        <w:t>, попадаща в обхвата на Приложение № 4 на ЗООС.</w:t>
      </w:r>
    </w:p>
    <w:p w:rsidR="0092709A" w:rsidRPr="0092709A" w:rsidRDefault="0092709A" w:rsidP="0092709A">
      <w:pPr>
        <w:overflowPunct/>
        <w:autoSpaceDE/>
        <w:autoSpaceDN/>
        <w:adjustRightInd/>
        <w:ind w:right="9"/>
        <w:jc w:val="both"/>
        <w:textAlignment w:val="auto"/>
        <w:rPr>
          <w:sz w:val="22"/>
          <w:szCs w:val="22"/>
        </w:rPr>
      </w:pPr>
      <w:r w:rsidRPr="0092709A">
        <w:rPr>
          <w:sz w:val="22"/>
          <w:szCs w:val="22"/>
        </w:rPr>
        <w:t xml:space="preserve">Изразходваното количество електроенергия да се отчита чрез измервателните устройства, отбелязани на </w:t>
      </w:r>
      <w:r w:rsidRPr="0092709A">
        <w:rPr>
          <w:b/>
          <w:sz w:val="22"/>
          <w:szCs w:val="22"/>
          <w:lang w:val="ru-RU" w:eastAsia="en-US"/>
        </w:rPr>
        <w:t xml:space="preserve">Приложение № </w:t>
      </w:r>
      <w:r w:rsidRPr="0092709A">
        <w:rPr>
          <w:b/>
          <w:sz w:val="22"/>
          <w:szCs w:val="22"/>
          <w:lang w:eastAsia="en-US"/>
        </w:rPr>
        <w:t xml:space="preserve">4.4. </w:t>
      </w:r>
      <w:r w:rsidRPr="0092709A">
        <w:rPr>
          <w:sz w:val="22"/>
          <w:szCs w:val="22"/>
          <w:lang w:eastAsia="en-US"/>
        </w:rPr>
        <w:t>и</w:t>
      </w:r>
      <w:r w:rsidRPr="0092709A">
        <w:rPr>
          <w:b/>
          <w:sz w:val="22"/>
          <w:szCs w:val="22"/>
          <w:lang w:eastAsia="en-US"/>
        </w:rPr>
        <w:t xml:space="preserve"> Приложение № 4.5.</w:t>
      </w:r>
      <w:r w:rsidRPr="0092709A">
        <w:rPr>
          <w:sz w:val="22"/>
          <w:szCs w:val="22"/>
          <w:lang w:val="ru-RU" w:eastAsia="en-US"/>
        </w:rPr>
        <w:t xml:space="preserve"> </w:t>
      </w:r>
      <w:r w:rsidRPr="0092709A">
        <w:rPr>
          <w:sz w:val="22"/>
          <w:szCs w:val="22"/>
        </w:rPr>
        <w:t>към Заявлението.</w:t>
      </w:r>
    </w:p>
    <w:p w:rsidR="0092709A" w:rsidRPr="0092709A" w:rsidRDefault="0092709A" w:rsidP="0092709A">
      <w:pPr>
        <w:overflowPunct/>
        <w:autoSpaceDE/>
        <w:autoSpaceDN/>
        <w:adjustRightInd/>
        <w:ind w:right="9"/>
        <w:jc w:val="both"/>
        <w:textAlignment w:val="auto"/>
        <w:rPr>
          <w:b/>
          <w:strike/>
          <w:sz w:val="22"/>
          <w:szCs w:val="22"/>
        </w:rPr>
      </w:pPr>
      <w:r w:rsidRPr="0092709A">
        <w:rPr>
          <w:b/>
          <w:sz w:val="22"/>
          <w:szCs w:val="22"/>
        </w:rPr>
        <w:t xml:space="preserve">Условие 8.2.2.2. </w:t>
      </w:r>
      <w:r w:rsidRPr="0092709A">
        <w:rPr>
          <w:sz w:val="22"/>
          <w:szCs w:val="22"/>
        </w:rPr>
        <w:t xml:space="preserve">Притежателят на настоящото разрешително да прилага инструкция за оценка на съответствието на измерените количества консумирана електроенергия с определените такива в </w:t>
      </w:r>
      <w:r w:rsidRPr="0092709A">
        <w:rPr>
          <w:b/>
          <w:sz w:val="22"/>
          <w:szCs w:val="22"/>
        </w:rPr>
        <w:t>Условие 8.2.1.1.,</w:t>
      </w:r>
      <w:r w:rsidRPr="0092709A">
        <w:rPr>
          <w:sz w:val="22"/>
          <w:szCs w:val="22"/>
        </w:rPr>
        <w:t xml:space="preserve">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92709A" w:rsidRPr="0092709A" w:rsidRDefault="0092709A" w:rsidP="0092709A">
      <w:pPr>
        <w:overflowPunct/>
        <w:autoSpaceDE/>
        <w:autoSpaceDN/>
        <w:adjustRightInd/>
        <w:jc w:val="both"/>
        <w:textAlignment w:val="auto"/>
        <w:rPr>
          <w:sz w:val="22"/>
          <w:szCs w:val="22"/>
        </w:rPr>
      </w:pPr>
      <w:r w:rsidRPr="0092709A">
        <w:rPr>
          <w:b/>
          <w:sz w:val="22"/>
          <w:szCs w:val="22"/>
        </w:rPr>
        <w:t xml:space="preserve">Условие </w:t>
      </w:r>
      <w:r w:rsidRPr="0092709A">
        <w:rPr>
          <w:b/>
          <w:iCs/>
          <w:sz w:val="22"/>
          <w:szCs w:val="22"/>
        </w:rPr>
        <w:t xml:space="preserve">8.2.2.3. </w:t>
      </w:r>
      <w:r w:rsidRPr="0092709A">
        <w:rPr>
          <w:sz w:val="22"/>
          <w:szCs w:val="22"/>
        </w:rPr>
        <w:t xml:space="preserve">Притежателят на настоящото комплексно разрешително да документира резултатите от изпълнението на инструкцията по </w:t>
      </w:r>
      <w:r w:rsidRPr="0092709A">
        <w:rPr>
          <w:b/>
          <w:sz w:val="22"/>
          <w:szCs w:val="22"/>
        </w:rPr>
        <w:t>Условие 8.2.1.2.</w:t>
      </w:r>
    </w:p>
    <w:p w:rsidR="0092709A" w:rsidRPr="0092709A" w:rsidRDefault="0092709A" w:rsidP="0092709A">
      <w:pPr>
        <w:overflowPunct/>
        <w:autoSpaceDE/>
        <w:autoSpaceDN/>
        <w:adjustRightInd/>
        <w:ind w:right="11"/>
        <w:jc w:val="both"/>
        <w:textAlignment w:val="auto"/>
        <w:rPr>
          <w:b/>
          <w:sz w:val="22"/>
          <w:szCs w:val="22"/>
        </w:rPr>
      </w:pPr>
      <w:r w:rsidRPr="0092709A">
        <w:rPr>
          <w:b/>
          <w:sz w:val="22"/>
          <w:szCs w:val="22"/>
        </w:rPr>
        <w:t>Условие 8.2.3. Докладване</w:t>
      </w:r>
    </w:p>
    <w:p w:rsidR="0092709A" w:rsidRPr="0092709A" w:rsidRDefault="0092709A" w:rsidP="0092709A">
      <w:pPr>
        <w:widowControl w:val="0"/>
        <w:ind w:right="11"/>
        <w:jc w:val="both"/>
        <w:textAlignment w:val="auto"/>
        <w:rPr>
          <w:rFonts w:eastAsia="Calibri"/>
          <w:sz w:val="22"/>
          <w:szCs w:val="22"/>
          <w:lang w:eastAsia="en-US"/>
        </w:rPr>
      </w:pPr>
      <w:r w:rsidRPr="0092709A">
        <w:rPr>
          <w:rFonts w:eastAsia="Calibri"/>
          <w:b/>
          <w:sz w:val="22"/>
          <w:szCs w:val="22"/>
          <w:lang w:eastAsia="en-US"/>
        </w:rPr>
        <w:t xml:space="preserve">Условие 8.2.3.1. </w:t>
      </w:r>
      <w:r w:rsidRPr="0092709A">
        <w:rPr>
          <w:rFonts w:eastAsia="Calibri"/>
          <w:sz w:val="22"/>
          <w:szCs w:val="22"/>
          <w:lang w:eastAsia="en-US"/>
        </w:rPr>
        <w:t>Притежателят на настоящото разрешително да докладва ежегодно, като част от ГДОС:</w:t>
      </w:r>
    </w:p>
    <w:p w:rsidR="0092709A" w:rsidRPr="0092709A" w:rsidRDefault="0092709A" w:rsidP="0092709A">
      <w:pPr>
        <w:widowControl w:val="0"/>
        <w:numPr>
          <w:ilvl w:val="2"/>
          <w:numId w:val="47"/>
        </w:numPr>
        <w:tabs>
          <w:tab w:val="clear" w:pos="2688"/>
          <w:tab w:val="left" w:pos="1080"/>
          <w:tab w:val="num" w:pos="2410"/>
          <w:tab w:val="num" w:pos="2552"/>
        </w:tabs>
        <w:overflowPunct/>
        <w:autoSpaceDE/>
        <w:autoSpaceDN/>
        <w:adjustRightInd/>
        <w:ind w:left="0" w:right="11" w:firstLine="709"/>
        <w:jc w:val="both"/>
        <w:textAlignment w:val="auto"/>
        <w:rPr>
          <w:sz w:val="22"/>
          <w:szCs w:val="22"/>
        </w:rPr>
      </w:pPr>
      <w:r w:rsidRPr="0092709A">
        <w:rPr>
          <w:sz w:val="22"/>
          <w:szCs w:val="22"/>
        </w:rPr>
        <w:t xml:space="preserve">изчислените стойности на годишните норми за ефективност при употребата на електроенергия за инсталацията по </w:t>
      </w:r>
      <w:r w:rsidRPr="0092709A">
        <w:rPr>
          <w:b/>
          <w:sz w:val="22"/>
          <w:szCs w:val="22"/>
        </w:rPr>
        <w:t>Условие № 2</w:t>
      </w:r>
      <w:r w:rsidRPr="0092709A">
        <w:rPr>
          <w:sz w:val="22"/>
          <w:szCs w:val="22"/>
        </w:rPr>
        <w:t>, попадаща в обхвата на Приложение № 4 към ЗООС за календарната година;</w:t>
      </w:r>
    </w:p>
    <w:p w:rsidR="0092709A" w:rsidRPr="0092709A" w:rsidRDefault="0092709A" w:rsidP="0092709A">
      <w:pPr>
        <w:widowControl w:val="0"/>
        <w:numPr>
          <w:ilvl w:val="2"/>
          <w:numId w:val="47"/>
        </w:numPr>
        <w:tabs>
          <w:tab w:val="clear" w:pos="2688"/>
          <w:tab w:val="left" w:pos="1080"/>
          <w:tab w:val="num" w:pos="2410"/>
          <w:tab w:val="num" w:pos="2552"/>
        </w:tabs>
        <w:overflowPunct/>
        <w:autoSpaceDE/>
        <w:autoSpaceDN/>
        <w:adjustRightInd/>
        <w:ind w:left="0" w:right="11" w:firstLine="709"/>
        <w:jc w:val="both"/>
        <w:textAlignment w:val="auto"/>
        <w:rPr>
          <w:sz w:val="22"/>
          <w:szCs w:val="22"/>
        </w:rPr>
      </w:pPr>
      <w:r w:rsidRPr="0092709A">
        <w:rPr>
          <w:sz w:val="22"/>
          <w:szCs w:val="22"/>
        </w:rPr>
        <w:t>резултатите от оценката на съответствието на изразходваните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p w:rsidR="00596FDF" w:rsidRPr="00096AB8" w:rsidRDefault="00596FDF" w:rsidP="00C36C2E">
      <w:pPr>
        <w:jc w:val="both"/>
        <w:textAlignment w:val="auto"/>
        <w:rPr>
          <w:b/>
          <w:sz w:val="22"/>
          <w:szCs w:val="22"/>
          <w:highlight w:val="yellow"/>
          <w:lang w:val="en-US"/>
        </w:rPr>
      </w:pPr>
    </w:p>
    <w:p w:rsidR="00205B62" w:rsidRPr="00096AB8" w:rsidRDefault="00205B62" w:rsidP="00205B62">
      <w:pPr>
        <w:rPr>
          <w:b/>
          <w:sz w:val="22"/>
          <w:szCs w:val="22"/>
        </w:rPr>
      </w:pPr>
      <w:r w:rsidRPr="00096AB8">
        <w:rPr>
          <w:b/>
          <w:sz w:val="22"/>
          <w:szCs w:val="22"/>
        </w:rPr>
        <w:t>Условие 8.3. Суровини, спомагателни материали и горива</w:t>
      </w:r>
    </w:p>
    <w:p w:rsidR="00205B62" w:rsidRPr="00096AB8" w:rsidRDefault="00205B62" w:rsidP="00205B62">
      <w:pPr>
        <w:tabs>
          <w:tab w:val="left" w:pos="4007"/>
        </w:tabs>
        <w:jc w:val="both"/>
        <w:outlineLvl w:val="6"/>
        <w:rPr>
          <w:b/>
          <w:sz w:val="22"/>
          <w:szCs w:val="22"/>
        </w:rPr>
      </w:pPr>
      <w:r w:rsidRPr="00096AB8">
        <w:rPr>
          <w:b/>
          <w:sz w:val="22"/>
          <w:szCs w:val="22"/>
        </w:rPr>
        <w:t>Условие 8.3.1. Употреба</w:t>
      </w:r>
    </w:p>
    <w:p w:rsidR="00205B62" w:rsidRPr="00096AB8" w:rsidRDefault="00205B62" w:rsidP="00205B62">
      <w:pPr>
        <w:jc w:val="both"/>
        <w:rPr>
          <w:b/>
          <w:sz w:val="22"/>
          <w:szCs w:val="22"/>
          <w:lang w:val="en-GB"/>
        </w:rPr>
      </w:pPr>
      <w:r w:rsidRPr="00096AB8">
        <w:rPr>
          <w:b/>
          <w:sz w:val="22"/>
          <w:szCs w:val="22"/>
        </w:rPr>
        <w:t>Условие 8.3.1.1.</w:t>
      </w:r>
      <w:r w:rsidRPr="00096AB8">
        <w:rPr>
          <w:sz w:val="22"/>
          <w:szCs w:val="22"/>
          <w:lang w:eastAsia="en-US"/>
        </w:rPr>
        <w:t xml:space="preserve"> Употребяваното при работата на инсталацията по </w:t>
      </w:r>
      <w:r w:rsidRPr="00096AB8">
        <w:rPr>
          <w:b/>
          <w:sz w:val="22"/>
          <w:szCs w:val="22"/>
          <w:lang w:eastAsia="en-US"/>
        </w:rPr>
        <w:t>Условие № 2.,</w:t>
      </w:r>
      <w:r w:rsidRPr="00096AB8">
        <w:rPr>
          <w:sz w:val="22"/>
          <w:szCs w:val="22"/>
          <w:lang w:eastAsia="en-US"/>
        </w:rPr>
        <w:t xml:space="preserve"> която попада в обхвата на Приложение №4 към ЗООС, </w:t>
      </w:r>
      <w:r w:rsidRPr="00096AB8">
        <w:rPr>
          <w:sz w:val="22"/>
          <w:szCs w:val="22"/>
        </w:rPr>
        <w:t>гориво</w:t>
      </w:r>
      <w:r w:rsidRPr="00096AB8">
        <w:rPr>
          <w:sz w:val="22"/>
          <w:szCs w:val="22"/>
          <w:lang w:eastAsia="en-US"/>
        </w:rPr>
        <w:t xml:space="preserve"> да не се различава по вид и да не превишава количеството, посочено в </w:t>
      </w:r>
      <w:r w:rsidRPr="00096AB8">
        <w:rPr>
          <w:b/>
          <w:sz w:val="22"/>
          <w:szCs w:val="22"/>
          <w:lang w:eastAsia="en-US"/>
        </w:rPr>
        <w:t>Таблица 8.3.1.</w:t>
      </w:r>
      <w:r w:rsidRPr="00096AB8">
        <w:rPr>
          <w:b/>
          <w:sz w:val="22"/>
          <w:szCs w:val="22"/>
          <w:lang w:val="en-GB" w:eastAsia="en-US"/>
        </w:rPr>
        <w:t>1</w:t>
      </w:r>
      <w:r w:rsidRPr="00096AB8">
        <w:rPr>
          <w:b/>
          <w:sz w:val="22"/>
          <w:szCs w:val="22"/>
          <w:lang w:eastAsia="en-US"/>
        </w:rPr>
        <w:t>.</w:t>
      </w:r>
    </w:p>
    <w:p w:rsidR="00205B62" w:rsidRPr="00096AB8" w:rsidRDefault="00205B62" w:rsidP="00205B62">
      <w:pPr>
        <w:keepNext/>
        <w:jc w:val="both"/>
        <w:outlineLvl w:val="5"/>
        <w:rPr>
          <w:b/>
          <w:sz w:val="22"/>
          <w:szCs w:val="22"/>
          <w:lang w:val="ru-RU"/>
        </w:rPr>
      </w:pPr>
    </w:p>
    <w:p w:rsidR="00205B62" w:rsidRPr="00096AB8" w:rsidRDefault="00205B62" w:rsidP="00205B62">
      <w:pPr>
        <w:keepNext/>
        <w:jc w:val="right"/>
        <w:outlineLvl w:val="5"/>
        <w:rPr>
          <w:b/>
          <w:sz w:val="22"/>
          <w:szCs w:val="22"/>
          <w:lang w:val="ru-RU"/>
        </w:rPr>
      </w:pPr>
      <w:r w:rsidRPr="00096AB8">
        <w:rPr>
          <w:b/>
          <w:sz w:val="22"/>
          <w:szCs w:val="22"/>
          <w:lang w:val="ru-RU"/>
        </w:rPr>
        <w:t>Таблица 8.3.1</w:t>
      </w:r>
      <w:r w:rsidRPr="00096AB8">
        <w:rPr>
          <w:b/>
          <w:sz w:val="22"/>
          <w:szCs w:val="22"/>
        </w:rPr>
        <w:t>.</w:t>
      </w:r>
      <w:r w:rsidRPr="00096AB8">
        <w:rPr>
          <w:b/>
          <w:sz w:val="22"/>
          <w:szCs w:val="22"/>
          <w:lang w:val="en-GB"/>
        </w:rPr>
        <w:t>1</w:t>
      </w:r>
      <w:r w:rsidRPr="00096AB8">
        <w:rPr>
          <w:b/>
          <w:sz w:val="22"/>
          <w:szCs w:val="22"/>
          <w:lang w:val="ru-RU"/>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250"/>
        <w:gridCol w:w="3960"/>
      </w:tblGrid>
      <w:tr w:rsidR="00096AB8" w:rsidRPr="00096AB8" w:rsidTr="002942BC">
        <w:tc>
          <w:tcPr>
            <w:tcW w:w="3870" w:type="dxa"/>
            <w:shd w:val="clear" w:color="auto" w:fill="auto"/>
            <w:vAlign w:val="center"/>
          </w:tcPr>
          <w:p w:rsidR="00205B62" w:rsidRPr="00096AB8" w:rsidRDefault="00205B62" w:rsidP="002942BC">
            <w:pPr>
              <w:jc w:val="center"/>
              <w:rPr>
                <w:sz w:val="22"/>
                <w:szCs w:val="22"/>
              </w:rPr>
            </w:pPr>
            <w:r w:rsidRPr="00096AB8">
              <w:rPr>
                <w:b/>
                <w:sz w:val="22"/>
                <w:szCs w:val="22"/>
              </w:rPr>
              <w:t>Инсталация</w:t>
            </w:r>
          </w:p>
        </w:tc>
        <w:tc>
          <w:tcPr>
            <w:tcW w:w="2250" w:type="dxa"/>
            <w:shd w:val="clear" w:color="auto" w:fill="auto"/>
            <w:vAlign w:val="center"/>
          </w:tcPr>
          <w:p w:rsidR="00205B62" w:rsidRPr="00096AB8" w:rsidRDefault="00205B62" w:rsidP="002942BC">
            <w:pPr>
              <w:jc w:val="center"/>
              <w:rPr>
                <w:b/>
                <w:sz w:val="22"/>
                <w:szCs w:val="22"/>
              </w:rPr>
            </w:pPr>
            <w:r w:rsidRPr="00096AB8">
              <w:rPr>
                <w:b/>
                <w:sz w:val="22"/>
                <w:szCs w:val="22"/>
              </w:rPr>
              <w:t>Горива</w:t>
            </w:r>
          </w:p>
        </w:tc>
        <w:tc>
          <w:tcPr>
            <w:tcW w:w="3960" w:type="dxa"/>
            <w:shd w:val="clear" w:color="auto" w:fill="auto"/>
            <w:vAlign w:val="center"/>
          </w:tcPr>
          <w:p w:rsidR="00205B62" w:rsidRPr="00096AB8" w:rsidRDefault="00205B62" w:rsidP="002942BC">
            <w:pPr>
              <w:jc w:val="center"/>
              <w:rPr>
                <w:b/>
                <w:sz w:val="22"/>
                <w:szCs w:val="22"/>
              </w:rPr>
            </w:pPr>
            <w:r w:rsidRPr="00096AB8">
              <w:rPr>
                <w:b/>
                <w:sz w:val="22"/>
                <w:szCs w:val="22"/>
              </w:rPr>
              <w:t>Годишна норма за ефективност,</w:t>
            </w:r>
          </w:p>
          <w:p w:rsidR="00205B62" w:rsidRPr="00096AB8" w:rsidRDefault="00205B62" w:rsidP="002942BC">
            <w:pPr>
              <w:jc w:val="center"/>
              <w:rPr>
                <w:sz w:val="22"/>
                <w:szCs w:val="22"/>
              </w:rPr>
            </w:pPr>
            <w:r w:rsidRPr="00096AB8">
              <w:rPr>
                <w:b/>
                <w:sz w:val="22"/>
                <w:szCs w:val="22"/>
                <w:lang w:val="en-GB"/>
              </w:rPr>
              <w:t xml:space="preserve">mil. </w:t>
            </w:r>
            <w:r w:rsidRPr="00096AB8">
              <w:rPr>
                <w:b/>
                <w:sz w:val="22"/>
                <w:szCs w:val="22"/>
              </w:rPr>
              <w:t>Nm</w:t>
            </w:r>
            <w:r w:rsidRPr="00096AB8">
              <w:rPr>
                <w:b/>
                <w:sz w:val="22"/>
                <w:szCs w:val="22"/>
                <w:lang w:val="en-US"/>
              </w:rPr>
              <w:t>³</w:t>
            </w:r>
            <w:r w:rsidRPr="00096AB8">
              <w:rPr>
                <w:b/>
                <w:sz w:val="22"/>
                <w:szCs w:val="22"/>
              </w:rPr>
              <w:t>/единица продукт</w:t>
            </w:r>
          </w:p>
        </w:tc>
      </w:tr>
      <w:tr w:rsidR="00096AB8" w:rsidRPr="00096AB8" w:rsidTr="002942BC">
        <w:tc>
          <w:tcPr>
            <w:tcW w:w="10080" w:type="dxa"/>
            <w:gridSpan w:val="3"/>
            <w:shd w:val="clear" w:color="auto" w:fill="auto"/>
          </w:tcPr>
          <w:p w:rsidR="00205B62" w:rsidRPr="00096AB8" w:rsidRDefault="00205B62" w:rsidP="002942BC">
            <w:pPr>
              <w:jc w:val="center"/>
              <w:rPr>
                <w:b/>
                <w:sz w:val="22"/>
                <w:szCs w:val="22"/>
              </w:rPr>
            </w:pPr>
            <w:r w:rsidRPr="00096AB8">
              <w:rPr>
                <w:b/>
                <w:sz w:val="22"/>
                <w:szCs w:val="22"/>
              </w:rPr>
              <w:t>Горивна инсталация с обща номинална инсталирана топлинна мощност 34,66 MW на действащата площадка на ПГХ „Чирен“</w:t>
            </w:r>
            <w:r w:rsidRPr="00096AB8">
              <w:rPr>
                <w:sz w:val="22"/>
                <w:szCs w:val="22"/>
              </w:rPr>
              <w:t>, включваща:</w:t>
            </w:r>
          </w:p>
        </w:tc>
      </w:tr>
      <w:tr w:rsidR="00096AB8" w:rsidRPr="00096AB8" w:rsidTr="002942BC">
        <w:trPr>
          <w:trHeight w:val="950"/>
        </w:trPr>
        <w:tc>
          <w:tcPr>
            <w:tcW w:w="3870" w:type="dxa"/>
            <w:shd w:val="clear" w:color="auto" w:fill="auto"/>
          </w:tcPr>
          <w:p w:rsidR="00205B62" w:rsidRPr="00096AB8" w:rsidRDefault="00205B62" w:rsidP="002942BC">
            <w:pPr>
              <w:ind w:right="72"/>
              <w:jc w:val="both"/>
              <w:rPr>
                <w:sz w:val="22"/>
                <w:szCs w:val="22"/>
              </w:rPr>
            </w:pPr>
            <w:r w:rsidRPr="00096AB8">
              <w:rPr>
                <w:sz w:val="22"/>
                <w:szCs w:val="22"/>
              </w:rPr>
              <w:t xml:space="preserve">Компресорна станция на съществуваща площадка, включваща </w:t>
            </w:r>
            <w:r w:rsidRPr="00096AB8">
              <w:rPr>
                <w:sz w:val="22"/>
                <w:szCs w:val="22"/>
                <w:lang w:val="en-US"/>
              </w:rPr>
              <w:t xml:space="preserve">8 </w:t>
            </w:r>
            <w:r w:rsidRPr="00096AB8">
              <w:rPr>
                <w:sz w:val="22"/>
                <w:szCs w:val="22"/>
              </w:rPr>
              <w:t>бр. газомоторни компресори тип ГМК -10 ГКНАМ № 5÷12</w:t>
            </w:r>
          </w:p>
        </w:tc>
        <w:tc>
          <w:tcPr>
            <w:tcW w:w="2250" w:type="dxa"/>
            <w:shd w:val="clear" w:color="auto" w:fill="auto"/>
            <w:vAlign w:val="center"/>
          </w:tcPr>
          <w:p w:rsidR="00205B62" w:rsidRPr="00096AB8" w:rsidRDefault="00205B62" w:rsidP="002942BC">
            <w:pPr>
              <w:jc w:val="center"/>
              <w:rPr>
                <w:sz w:val="22"/>
                <w:szCs w:val="22"/>
              </w:rPr>
            </w:pPr>
            <w:r w:rsidRPr="00096AB8">
              <w:rPr>
                <w:sz w:val="22"/>
                <w:szCs w:val="22"/>
              </w:rPr>
              <w:t>Природен газ</w:t>
            </w:r>
          </w:p>
        </w:tc>
        <w:tc>
          <w:tcPr>
            <w:tcW w:w="3960" w:type="dxa"/>
            <w:shd w:val="clear" w:color="auto" w:fill="auto"/>
            <w:vAlign w:val="center"/>
          </w:tcPr>
          <w:p w:rsidR="00205B62" w:rsidRPr="00096AB8" w:rsidRDefault="00205B62" w:rsidP="002942BC">
            <w:pPr>
              <w:jc w:val="center"/>
              <w:rPr>
                <w:sz w:val="22"/>
                <w:szCs w:val="22"/>
              </w:rPr>
            </w:pPr>
            <w:r w:rsidRPr="00096AB8">
              <w:rPr>
                <w:sz w:val="22"/>
                <w:szCs w:val="22"/>
              </w:rPr>
              <w:t>1,031х10</w:t>
            </w:r>
            <w:r w:rsidRPr="00096AB8">
              <w:rPr>
                <w:sz w:val="22"/>
                <w:szCs w:val="22"/>
                <w:vertAlign w:val="superscript"/>
              </w:rPr>
              <w:t>-4</w:t>
            </w:r>
          </w:p>
        </w:tc>
      </w:tr>
      <w:tr w:rsidR="00096AB8" w:rsidRPr="00096AB8" w:rsidTr="002942BC">
        <w:trPr>
          <w:trHeight w:val="433"/>
        </w:trPr>
        <w:tc>
          <w:tcPr>
            <w:tcW w:w="3870" w:type="dxa"/>
            <w:shd w:val="clear" w:color="auto" w:fill="auto"/>
          </w:tcPr>
          <w:p w:rsidR="00205B62" w:rsidRPr="00096AB8" w:rsidRDefault="00205B62" w:rsidP="002942BC">
            <w:pPr>
              <w:rPr>
                <w:sz w:val="22"/>
                <w:szCs w:val="22"/>
              </w:rPr>
            </w:pPr>
            <w:r w:rsidRPr="00096AB8">
              <w:rPr>
                <w:sz w:val="22"/>
                <w:szCs w:val="22"/>
              </w:rPr>
              <w:t>Водогрейни котли на фирма “BUDERUS”, тип G 605-740/12 – 3 бр. № 1÷3</w:t>
            </w:r>
          </w:p>
        </w:tc>
        <w:tc>
          <w:tcPr>
            <w:tcW w:w="2250" w:type="dxa"/>
            <w:shd w:val="clear" w:color="auto" w:fill="auto"/>
            <w:vAlign w:val="center"/>
          </w:tcPr>
          <w:p w:rsidR="00205B62" w:rsidRPr="00096AB8" w:rsidRDefault="00205B62" w:rsidP="002942BC">
            <w:pPr>
              <w:jc w:val="center"/>
              <w:rPr>
                <w:sz w:val="22"/>
                <w:szCs w:val="22"/>
              </w:rPr>
            </w:pPr>
            <w:r w:rsidRPr="00096AB8">
              <w:rPr>
                <w:sz w:val="22"/>
                <w:szCs w:val="22"/>
              </w:rPr>
              <w:t>Природен газ</w:t>
            </w:r>
          </w:p>
        </w:tc>
        <w:tc>
          <w:tcPr>
            <w:tcW w:w="3960" w:type="dxa"/>
            <w:shd w:val="clear" w:color="auto" w:fill="auto"/>
            <w:vAlign w:val="center"/>
          </w:tcPr>
          <w:p w:rsidR="00205B62" w:rsidRPr="00096AB8" w:rsidRDefault="00205B62" w:rsidP="002942BC">
            <w:pPr>
              <w:jc w:val="center"/>
              <w:rPr>
                <w:sz w:val="22"/>
                <w:szCs w:val="22"/>
              </w:rPr>
            </w:pPr>
            <w:r w:rsidRPr="00096AB8">
              <w:rPr>
                <w:sz w:val="22"/>
                <w:szCs w:val="22"/>
              </w:rPr>
              <w:t>1,032х10</w:t>
            </w:r>
            <w:r w:rsidRPr="00096AB8">
              <w:rPr>
                <w:sz w:val="22"/>
                <w:szCs w:val="22"/>
                <w:vertAlign w:val="superscript"/>
              </w:rPr>
              <w:t>-4</w:t>
            </w:r>
          </w:p>
        </w:tc>
      </w:tr>
      <w:tr w:rsidR="00096AB8" w:rsidRPr="00096AB8" w:rsidTr="002942BC">
        <w:trPr>
          <w:trHeight w:val="483"/>
        </w:trPr>
        <w:tc>
          <w:tcPr>
            <w:tcW w:w="3870" w:type="dxa"/>
            <w:shd w:val="clear" w:color="auto" w:fill="auto"/>
          </w:tcPr>
          <w:p w:rsidR="00205B62" w:rsidRPr="00096AB8" w:rsidRDefault="00205B62" w:rsidP="002942BC">
            <w:pPr>
              <w:rPr>
                <w:sz w:val="22"/>
                <w:szCs w:val="22"/>
              </w:rPr>
            </w:pPr>
            <w:r w:rsidRPr="00096AB8">
              <w:rPr>
                <w:sz w:val="22"/>
                <w:szCs w:val="22"/>
              </w:rPr>
              <w:t>Подгревател към блок за регенерация на триетилен гликол</w:t>
            </w:r>
          </w:p>
        </w:tc>
        <w:tc>
          <w:tcPr>
            <w:tcW w:w="2250" w:type="dxa"/>
            <w:shd w:val="clear" w:color="auto" w:fill="auto"/>
            <w:vAlign w:val="center"/>
          </w:tcPr>
          <w:p w:rsidR="00205B62" w:rsidRPr="00096AB8" w:rsidRDefault="00205B62" w:rsidP="002942BC">
            <w:pPr>
              <w:jc w:val="center"/>
              <w:rPr>
                <w:sz w:val="22"/>
                <w:szCs w:val="22"/>
              </w:rPr>
            </w:pPr>
            <w:r w:rsidRPr="00096AB8">
              <w:rPr>
                <w:sz w:val="22"/>
                <w:szCs w:val="22"/>
              </w:rPr>
              <w:t>Природен газ</w:t>
            </w:r>
          </w:p>
        </w:tc>
        <w:tc>
          <w:tcPr>
            <w:tcW w:w="3960" w:type="dxa"/>
            <w:shd w:val="clear" w:color="auto" w:fill="auto"/>
            <w:vAlign w:val="center"/>
          </w:tcPr>
          <w:p w:rsidR="00205B62" w:rsidRPr="00096AB8" w:rsidRDefault="00205B62" w:rsidP="002942BC">
            <w:pPr>
              <w:jc w:val="center"/>
              <w:rPr>
                <w:sz w:val="22"/>
                <w:szCs w:val="22"/>
              </w:rPr>
            </w:pPr>
            <w:r w:rsidRPr="00096AB8">
              <w:rPr>
                <w:sz w:val="22"/>
                <w:szCs w:val="22"/>
              </w:rPr>
              <w:t>1,052х10</w:t>
            </w:r>
            <w:r w:rsidRPr="00096AB8">
              <w:rPr>
                <w:sz w:val="22"/>
                <w:szCs w:val="22"/>
                <w:vertAlign w:val="superscript"/>
              </w:rPr>
              <w:t>-4</w:t>
            </w:r>
          </w:p>
        </w:tc>
      </w:tr>
      <w:tr w:rsidR="00096AB8" w:rsidRPr="00096AB8" w:rsidTr="002942BC">
        <w:trPr>
          <w:trHeight w:val="243"/>
        </w:trPr>
        <w:tc>
          <w:tcPr>
            <w:tcW w:w="10080" w:type="dxa"/>
            <w:gridSpan w:val="3"/>
            <w:shd w:val="clear" w:color="auto" w:fill="auto"/>
          </w:tcPr>
          <w:p w:rsidR="00205B62" w:rsidRPr="00096AB8" w:rsidRDefault="00205B62" w:rsidP="002942BC">
            <w:pPr>
              <w:jc w:val="center"/>
              <w:rPr>
                <w:sz w:val="22"/>
                <w:szCs w:val="22"/>
              </w:rPr>
            </w:pPr>
            <w:r w:rsidRPr="00096AB8">
              <w:rPr>
                <w:b/>
                <w:sz w:val="22"/>
                <w:szCs w:val="22"/>
              </w:rPr>
              <w:t>Горивна инсталация с обща номинална инсталирана топлинна мощност 89,446 MW</w:t>
            </w:r>
            <w:r w:rsidRPr="00096AB8">
              <w:rPr>
                <w:sz w:val="22"/>
                <w:szCs w:val="22"/>
              </w:rPr>
              <w:t xml:space="preserve"> </w:t>
            </w:r>
            <w:r w:rsidRPr="00096AB8">
              <w:rPr>
                <w:b/>
                <w:sz w:val="22"/>
                <w:szCs w:val="22"/>
              </w:rPr>
              <w:t>на новопроектираната площадка, разширение на ПГХ „Чирен“</w:t>
            </w:r>
            <w:r w:rsidRPr="00096AB8">
              <w:rPr>
                <w:sz w:val="22"/>
                <w:szCs w:val="22"/>
              </w:rPr>
              <w:t>, включваща:</w:t>
            </w:r>
          </w:p>
        </w:tc>
      </w:tr>
      <w:tr w:rsidR="00096AB8" w:rsidRPr="00096AB8" w:rsidTr="002942BC">
        <w:trPr>
          <w:trHeight w:val="243"/>
        </w:trPr>
        <w:tc>
          <w:tcPr>
            <w:tcW w:w="3870" w:type="dxa"/>
            <w:shd w:val="clear" w:color="auto" w:fill="auto"/>
          </w:tcPr>
          <w:p w:rsidR="00205B62" w:rsidRPr="00096AB8" w:rsidRDefault="00205B62" w:rsidP="002942BC">
            <w:pPr>
              <w:rPr>
                <w:sz w:val="22"/>
                <w:szCs w:val="22"/>
              </w:rPr>
            </w:pPr>
            <w:r w:rsidRPr="00096AB8">
              <w:rPr>
                <w:sz w:val="22"/>
                <w:szCs w:val="22"/>
              </w:rPr>
              <w:t>Компресорна станция за природен газ на новопроектираната площадка, включваща 4 бр. газотурбинни компресорни агрегати (ГТКА) № 1÷4</w:t>
            </w:r>
          </w:p>
        </w:tc>
        <w:tc>
          <w:tcPr>
            <w:tcW w:w="2250" w:type="dxa"/>
            <w:shd w:val="clear" w:color="auto" w:fill="auto"/>
            <w:vAlign w:val="center"/>
          </w:tcPr>
          <w:p w:rsidR="00205B62" w:rsidRPr="00096AB8" w:rsidRDefault="00205B62" w:rsidP="002942BC">
            <w:pPr>
              <w:jc w:val="center"/>
              <w:rPr>
                <w:sz w:val="22"/>
                <w:szCs w:val="22"/>
              </w:rPr>
            </w:pPr>
            <w:r w:rsidRPr="00096AB8">
              <w:rPr>
                <w:sz w:val="22"/>
                <w:szCs w:val="22"/>
              </w:rPr>
              <w:t>Природен газ</w:t>
            </w:r>
          </w:p>
        </w:tc>
        <w:tc>
          <w:tcPr>
            <w:tcW w:w="3960" w:type="dxa"/>
            <w:shd w:val="clear" w:color="auto" w:fill="auto"/>
            <w:vAlign w:val="center"/>
          </w:tcPr>
          <w:p w:rsidR="00205B62" w:rsidRPr="00096AB8" w:rsidRDefault="00205B62" w:rsidP="002942BC">
            <w:pPr>
              <w:jc w:val="center"/>
              <w:rPr>
                <w:sz w:val="22"/>
                <w:szCs w:val="22"/>
              </w:rPr>
            </w:pPr>
            <w:r w:rsidRPr="00096AB8">
              <w:rPr>
                <w:sz w:val="22"/>
                <w:szCs w:val="22"/>
              </w:rPr>
              <w:t>1,445х10</w:t>
            </w:r>
            <w:r w:rsidRPr="00096AB8">
              <w:rPr>
                <w:sz w:val="22"/>
                <w:szCs w:val="22"/>
                <w:vertAlign w:val="superscript"/>
              </w:rPr>
              <w:t>-4</w:t>
            </w:r>
          </w:p>
        </w:tc>
      </w:tr>
      <w:tr w:rsidR="00096AB8" w:rsidRPr="00096AB8" w:rsidTr="002942BC">
        <w:trPr>
          <w:trHeight w:val="243"/>
        </w:trPr>
        <w:tc>
          <w:tcPr>
            <w:tcW w:w="3870" w:type="dxa"/>
            <w:shd w:val="clear" w:color="auto" w:fill="auto"/>
          </w:tcPr>
          <w:p w:rsidR="00205B62" w:rsidRPr="00096AB8" w:rsidRDefault="00205B62" w:rsidP="002942BC">
            <w:pPr>
              <w:rPr>
                <w:sz w:val="22"/>
                <w:szCs w:val="22"/>
              </w:rPr>
            </w:pPr>
            <w:r w:rsidRPr="00096AB8">
              <w:rPr>
                <w:sz w:val="22"/>
                <w:szCs w:val="22"/>
              </w:rPr>
              <w:t>Котелно стопанство, включващо 3 бр. водогрейни котли за технологични с битови нужди и 4 бр. водогрейни котли за битови нужди</w:t>
            </w:r>
          </w:p>
        </w:tc>
        <w:tc>
          <w:tcPr>
            <w:tcW w:w="2250" w:type="dxa"/>
            <w:shd w:val="clear" w:color="auto" w:fill="auto"/>
            <w:vAlign w:val="center"/>
          </w:tcPr>
          <w:p w:rsidR="00205B62" w:rsidRPr="00096AB8" w:rsidRDefault="00205B62" w:rsidP="002942BC">
            <w:pPr>
              <w:jc w:val="center"/>
              <w:rPr>
                <w:sz w:val="22"/>
                <w:szCs w:val="22"/>
              </w:rPr>
            </w:pPr>
            <w:r w:rsidRPr="00096AB8">
              <w:rPr>
                <w:sz w:val="22"/>
                <w:szCs w:val="22"/>
              </w:rPr>
              <w:t>Природен газ</w:t>
            </w:r>
          </w:p>
        </w:tc>
        <w:tc>
          <w:tcPr>
            <w:tcW w:w="3960" w:type="dxa"/>
            <w:shd w:val="clear" w:color="auto" w:fill="auto"/>
            <w:vAlign w:val="center"/>
          </w:tcPr>
          <w:p w:rsidR="00205B62" w:rsidRPr="00096AB8" w:rsidRDefault="00205B62" w:rsidP="002942BC">
            <w:pPr>
              <w:jc w:val="center"/>
              <w:rPr>
                <w:sz w:val="22"/>
                <w:szCs w:val="22"/>
              </w:rPr>
            </w:pPr>
            <w:r w:rsidRPr="00096AB8">
              <w:rPr>
                <w:sz w:val="22"/>
                <w:szCs w:val="22"/>
              </w:rPr>
              <w:t>1,64х10</w:t>
            </w:r>
            <w:r w:rsidRPr="00096AB8">
              <w:rPr>
                <w:sz w:val="22"/>
                <w:szCs w:val="22"/>
                <w:vertAlign w:val="superscript"/>
              </w:rPr>
              <w:t>-4</w:t>
            </w:r>
          </w:p>
        </w:tc>
      </w:tr>
      <w:tr w:rsidR="00096AB8" w:rsidRPr="00096AB8" w:rsidTr="002942BC">
        <w:trPr>
          <w:trHeight w:val="243"/>
        </w:trPr>
        <w:tc>
          <w:tcPr>
            <w:tcW w:w="3870" w:type="dxa"/>
            <w:shd w:val="clear" w:color="auto" w:fill="auto"/>
          </w:tcPr>
          <w:p w:rsidR="00205B62" w:rsidRPr="00096AB8" w:rsidRDefault="00205B62" w:rsidP="002942BC">
            <w:pPr>
              <w:rPr>
                <w:sz w:val="22"/>
                <w:szCs w:val="22"/>
              </w:rPr>
            </w:pPr>
            <w:r w:rsidRPr="00096AB8">
              <w:rPr>
                <w:sz w:val="22"/>
                <w:szCs w:val="22"/>
              </w:rPr>
              <w:t>Подгреватели към системата за регенерация на ТЕГ – 2 бр. № 1 и 2</w:t>
            </w:r>
          </w:p>
        </w:tc>
        <w:tc>
          <w:tcPr>
            <w:tcW w:w="2250" w:type="dxa"/>
            <w:shd w:val="clear" w:color="auto" w:fill="auto"/>
            <w:vAlign w:val="center"/>
          </w:tcPr>
          <w:p w:rsidR="00205B62" w:rsidRPr="00096AB8" w:rsidRDefault="00205B62" w:rsidP="002942BC">
            <w:pPr>
              <w:jc w:val="center"/>
              <w:rPr>
                <w:sz w:val="22"/>
                <w:szCs w:val="22"/>
              </w:rPr>
            </w:pPr>
            <w:r w:rsidRPr="00096AB8">
              <w:rPr>
                <w:sz w:val="22"/>
                <w:szCs w:val="22"/>
              </w:rPr>
              <w:t>Природен газ</w:t>
            </w:r>
          </w:p>
        </w:tc>
        <w:tc>
          <w:tcPr>
            <w:tcW w:w="3960" w:type="dxa"/>
            <w:shd w:val="clear" w:color="auto" w:fill="auto"/>
            <w:vAlign w:val="center"/>
          </w:tcPr>
          <w:p w:rsidR="00205B62" w:rsidRPr="00096AB8" w:rsidRDefault="00205B62" w:rsidP="002942BC">
            <w:pPr>
              <w:jc w:val="center"/>
              <w:rPr>
                <w:sz w:val="22"/>
                <w:szCs w:val="22"/>
              </w:rPr>
            </w:pPr>
            <w:r w:rsidRPr="00096AB8">
              <w:rPr>
                <w:sz w:val="22"/>
                <w:szCs w:val="22"/>
              </w:rPr>
              <w:t>1,27х10</w:t>
            </w:r>
            <w:r w:rsidRPr="00096AB8">
              <w:rPr>
                <w:sz w:val="22"/>
                <w:szCs w:val="22"/>
                <w:vertAlign w:val="superscript"/>
              </w:rPr>
              <w:t>-4</w:t>
            </w:r>
          </w:p>
        </w:tc>
      </w:tr>
      <w:tr w:rsidR="00205B62" w:rsidRPr="00096AB8" w:rsidTr="002942BC">
        <w:trPr>
          <w:trHeight w:val="243"/>
        </w:trPr>
        <w:tc>
          <w:tcPr>
            <w:tcW w:w="3870" w:type="dxa"/>
            <w:shd w:val="clear" w:color="auto" w:fill="auto"/>
          </w:tcPr>
          <w:p w:rsidR="00205B62" w:rsidRPr="00096AB8" w:rsidRDefault="00205B62" w:rsidP="002942BC">
            <w:pPr>
              <w:rPr>
                <w:sz w:val="22"/>
                <w:szCs w:val="22"/>
              </w:rPr>
            </w:pPr>
            <w:r w:rsidRPr="00096AB8">
              <w:rPr>
                <w:sz w:val="22"/>
                <w:szCs w:val="22"/>
              </w:rPr>
              <w:t>Система за подгряване на газа, включваща 5 бр. газови подгреватели - № 1÷5</w:t>
            </w:r>
          </w:p>
        </w:tc>
        <w:tc>
          <w:tcPr>
            <w:tcW w:w="2250" w:type="dxa"/>
            <w:shd w:val="clear" w:color="auto" w:fill="auto"/>
            <w:vAlign w:val="center"/>
          </w:tcPr>
          <w:p w:rsidR="00205B62" w:rsidRPr="00096AB8" w:rsidRDefault="00205B62" w:rsidP="002942BC">
            <w:pPr>
              <w:jc w:val="center"/>
              <w:rPr>
                <w:sz w:val="22"/>
                <w:szCs w:val="22"/>
              </w:rPr>
            </w:pPr>
            <w:r w:rsidRPr="00096AB8">
              <w:rPr>
                <w:sz w:val="22"/>
                <w:szCs w:val="22"/>
              </w:rPr>
              <w:t>Природен газ</w:t>
            </w:r>
          </w:p>
        </w:tc>
        <w:tc>
          <w:tcPr>
            <w:tcW w:w="3960" w:type="dxa"/>
            <w:shd w:val="clear" w:color="auto" w:fill="auto"/>
            <w:vAlign w:val="center"/>
          </w:tcPr>
          <w:p w:rsidR="00205B62" w:rsidRPr="00096AB8" w:rsidRDefault="00205B62" w:rsidP="002942BC">
            <w:pPr>
              <w:jc w:val="center"/>
              <w:rPr>
                <w:sz w:val="22"/>
                <w:szCs w:val="22"/>
              </w:rPr>
            </w:pPr>
            <w:r w:rsidRPr="00096AB8">
              <w:rPr>
                <w:sz w:val="22"/>
                <w:szCs w:val="22"/>
              </w:rPr>
              <w:t>3,63х10</w:t>
            </w:r>
            <w:r w:rsidRPr="00096AB8">
              <w:rPr>
                <w:sz w:val="22"/>
                <w:szCs w:val="22"/>
                <w:vertAlign w:val="superscript"/>
              </w:rPr>
              <w:t>-5</w:t>
            </w:r>
          </w:p>
        </w:tc>
      </w:tr>
    </w:tbl>
    <w:p w:rsidR="00205B62" w:rsidRPr="00096AB8" w:rsidRDefault="00205B62" w:rsidP="00205B62">
      <w:pPr>
        <w:jc w:val="both"/>
        <w:rPr>
          <w:sz w:val="22"/>
          <w:szCs w:val="22"/>
        </w:rPr>
      </w:pPr>
    </w:p>
    <w:p w:rsidR="00205B62" w:rsidRPr="00096AB8" w:rsidRDefault="00205B62" w:rsidP="00205B62">
      <w:pPr>
        <w:keepNext/>
        <w:jc w:val="both"/>
        <w:outlineLvl w:val="0"/>
        <w:rPr>
          <w:b/>
          <w:sz w:val="22"/>
          <w:szCs w:val="22"/>
        </w:rPr>
      </w:pPr>
      <w:r w:rsidRPr="00096AB8">
        <w:rPr>
          <w:b/>
          <w:sz w:val="22"/>
          <w:szCs w:val="22"/>
        </w:rPr>
        <w:t>Условие 8.3.2. Измерване и документиране</w:t>
      </w:r>
    </w:p>
    <w:p w:rsidR="00205B62" w:rsidRPr="00096AB8" w:rsidRDefault="00205B62" w:rsidP="00205B62">
      <w:pPr>
        <w:jc w:val="both"/>
        <w:textAlignment w:val="auto"/>
        <w:rPr>
          <w:rFonts w:eastAsia="PMingLiU"/>
          <w:sz w:val="22"/>
          <w:szCs w:val="22"/>
        </w:rPr>
      </w:pPr>
      <w:r w:rsidRPr="00096AB8">
        <w:rPr>
          <w:rFonts w:eastAsia="PMingLiU"/>
          <w:b/>
          <w:bCs/>
          <w:sz w:val="22"/>
          <w:szCs w:val="22"/>
        </w:rPr>
        <w:t xml:space="preserve">Условие 8.3.2.1. </w:t>
      </w:r>
      <w:r w:rsidRPr="00096AB8">
        <w:rPr>
          <w:rFonts w:eastAsia="PMingLiU"/>
          <w:sz w:val="22"/>
          <w:szCs w:val="22"/>
        </w:rPr>
        <w:t>Притежателят на настоящото разрешително да прилага инструкция, осигуряваща измерване/изчисляване и документиране на:</w:t>
      </w:r>
    </w:p>
    <w:p w:rsidR="00205B62" w:rsidRPr="00096AB8" w:rsidRDefault="00205B62" w:rsidP="00205B62">
      <w:pPr>
        <w:numPr>
          <w:ilvl w:val="0"/>
          <w:numId w:val="4"/>
        </w:numPr>
        <w:overflowPunct/>
        <w:autoSpaceDE/>
        <w:adjustRightInd/>
        <w:jc w:val="both"/>
        <w:textAlignment w:val="auto"/>
        <w:rPr>
          <w:rFonts w:eastAsia="PMingLiU"/>
          <w:sz w:val="22"/>
          <w:szCs w:val="22"/>
        </w:rPr>
      </w:pPr>
      <w:r w:rsidRPr="00096AB8">
        <w:rPr>
          <w:rFonts w:eastAsia="PMingLiU"/>
          <w:sz w:val="22"/>
          <w:szCs w:val="22"/>
        </w:rPr>
        <w:t>годишна консумация на горива</w:t>
      </w:r>
      <w:r w:rsidRPr="00096AB8">
        <w:rPr>
          <w:rFonts w:eastAsia="PMingLiU"/>
          <w:bCs/>
          <w:sz w:val="22"/>
          <w:szCs w:val="22"/>
        </w:rPr>
        <w:t>,</w:t>
      </w:r>
      <w:r w:rsidRPr="00096AB8">
        <w:rPr>
          <w:rFonts w:eastAsia="PMingLiU"/>
          <w:sz w:val="22"/>
          <w:szCs w:val="22"/>
        </w:rPr>
        <w:t xml:space="preserve"> описани в </w:t>
      </w:r>
      <w:r w:rsidRPr="00096AB8">
        <w:rPr>
          <w:rFonts w:eastAsia="PMingLiU"/>
          <w:b/>
          <w:bCs/>
          <w:sz w:val="22"/>
          <w:szCs w:val="22"/>
        </w:rPr>
        <w:t xml:space="preserve">Условие 8.3.1.1., </w:t>
      </w:r>
      <w:r w:rsidRPr="00096AB8">
        <w:rPr>
          <w:rFonts w:eastAsia="PMingLiU"/>
          <w:bCs/>
          <w:sz w:val="22"/>
          <w:szCs w:val="22"/>
        </w:rPr>
        <w:t xml:space="preserve">за </w:t>
      </w:r>
      <w:r w:rsidRPr="00096AB8">
        <w:rPr>
          <w:rFonts w:eastAsia="PMingLiU"/>
          <w:sz w:val="22"/>
          <w:szCs w:val="22"/>
        </w:rPr>
        <w:t xml:space="preserve">инсталацията по </w:t>
      </w:r>
      <w:r w:rsidRPr="00096AB8">
        <w:rPr>
          <w:rFonts w:eastAsia="PMingLiU"/>
          <w:b/>
          <w:sz w:val="22"/>
          <w:szCs w:val="22"/>
        </w:rPr>
        <w:t>Условие № 2.</w:t>
      </w:r>
      <w:r w:rsidRPr="00096AB8">
        <w:rPr>
          <w:rFonts w:eastAsia="PMingLiU"/>
          <w:sz w:val="22"/>
          <w:szCs w:val="22"/>
        </w:rPr>
        <w:t>, която попада в обхвата на Приложение № 4 към ЗООС;</w:t>
      </w:r>
    </w:p>
    <w:p w:rsidR="00205B62" w:rsidRPr="00096AB8" w:rsidRDefault="00205B62" w:rsidP="00205B62">
      <w:pPr>
        <w:numPr>
          <w:ilvl w:val="0"/>
          <w:numId w:val="4"/>
        </w:numPr>
        <w:overflowPunct/>
        <w:autoSpaceDE/>
        <w:adjustRightInd/>
        <w:jc w:val="both"/>
        <w:textAlignment w:val="auto"/>
        <w:rPr>
          <w:rFonts w:eastAsia="PMingLiU"/>
          <w:bCs/>
          <w:sz w:val="22"/>
          <w:szCs w:val="22"/>
        </w:rPr>
      </w:pPr>
      <w:r w:rsidRPr="00096AB8">
        <w:rPr>
          <w:rFonts w:eastAsia="PMingLiU"/>
          <w:bCs/>
          <w:sz w:val="22"/>
          <w:szCs w:val="22"/>
        </w:rPr>
        <w:t xml:space="preserve">стойности на годишните норми за ефективност при употребата на горива за инсталацията по </w:t>
      </w:r>
      <w:r w:rsidRPr="00096AB8">
        <w:rPr>
          <w:rFonts w:eastAsia="PMingLiU"/>
          <w:b/>
          <w:bCs/>
          <w:sz w:val="22"/>
          <w:szCs w:val="22"/>
        </w:rPr>
        <w:t>Условие № 2.,</w:t>
      </w:r>
      <w:r w:rsidRPr="00096AB8">
        <w:rPr>
          <w:rFonts w:eastAsia="PMingLiU"/>
          <w:bCs/>
          <w:sz w:val="22"/>
          <w:szCs w:val="22"/>
        </w:rPr>
        <w:t xml:space="preserve"> попадаща в обхвата на Приложение № 4 към ЗООС.</w:t>
      </w:r>
    </w:p>
    <w:p w:rsidR="00205B62" w:rsidRPr="00096AB8" w:rsidRDefault="00205B62" w:rsidP="00205B62">
      <w:pPr>
        <w:jc w:val="both"/>
        <w:textAlignment w:val="auto"/>
        <w:rPr>
          <w:rFonts w:eastAsia="PMingLiU"/>
          <w:b/>
          <w:sz w:val="22"/>
          <w:szCs w:val="22"/>
        </w:rPr>
      </w:pPr>
      <w:r w:rsidRPr="00096AB8">
        <w:rPr>
          <w:rFonts w:eastAsia="PMingLiU"/>
          <w:sz w:val="22"/>
          <w:szCs w:val="22"/>
        </w:rPr>
        <w:t xml:space="preserve">Изчисляването на количествата да се извършва в съответствие с </w:t>
      </w:r>
      <w:r w:rsidRPr="00096AB8">
        <w:rPr>
          <w:rFonts w:eastAsia="PMingLiU"/>
          <w:b/>
          <w:sz w:val="22"/>
          <w:szCs w:val="22"/>
        </w:rPr>
        <w:t>Условие 6.</w:t>
      </w:r>
      <w:r w:rsidRPr="00096AB8">
        <w:rPr>
          <w:rFonts w:eastAsia="PMingLiU"/>
          <w:b/>
          <w:sz w:val="22"/>
          <w:szCs w:val="22"/>
          <w:lang w:val="en-GB"/>
        </w:rPr>
        <w:t>5</w:t>
      </w:r>
      <w:r w:rsidRPr="00096AB8">
        <w:rPr>
          <w:rFonts w:eastAsia="PMingLiU"/>
          <w:b/>
          <w:sz w:val="22"/>
          <w:szCs w:val="22"/>
        </w:rPr>
        <w:t>.</w:t>
      </w:r>
    </w:p>
    <w:p w:rsidR="00205B62" w:rsidRPr="00096AB8" w:rsidRDefault="00205B62" w:rsidP="00205B62">
      <w:pPr>
        <w:jc w:val="both"/>
        <w:textAlignment w:val="auto"/>
        <w:rPr>
          <w:rFonts w:eastAsia="PMingLiU"/>
          <w:sz w:val="22"/>
          <w:szCs w:val="22"/>
        </w:rPr>
      </w:pPr>
      <w:r w:rsidRPr="00096AB8">
        <w:rPr>
          <w:rFonts w:eastAsia="PMingLiU"/>
          <w:b/>
          <w:bCs/>
          <w:sz w:val="22"/>
          <w:szCs w:val="22"/>
        </w:rPr>
        <w:t xml:space="preserve">Условие 8.3.2.2. </w:t>
      </w:r>
      <w:r w:rsidRPr="00096AB8">
        <w:rPr>
          <w:rFonts w:eastAsia="PMingLiU"/>
          <w:sz w:val="22"/>
          <w:szCs w:val="22"/>
        </w:rPr>
        <w:t>Притежателят на настоящото разрешително да прилага писмена инструкция за оценка на съответствието на стойностите на годишните норми за ефективност на използваните горива</w:t>
      </w:r>
      <w:r w:rsidRPr="00096AB8">
        <w:rPr>
          <w:rFonts w:eastAsia="PMingLiU"/>
          <w:bCs/>
          <w:sz w:val="22"/>
          <w:szCs w:val="22"/>
        </w:rPr>
        <w:t xml:space="preserve"> </w:t>
      </w:r>
      <w:r w:rsidRPr="00096AB8">
        <w:rPr>
          <w:rFonts w:eastAsia="PMingLiU"/>
          <w:sz w:val="22"/>
          <w:szCs w:val="22"/>
        </w:rPr>
        <w:t xml:space="preserve">за инсталацията по </w:t>
      </w:r>
      <w:r w:rsidRPr="00096AB8">
        <w:rPr>
          <w:rFonts w:eastAsia="PMingLiU"/>
          <w:b/>
          <w:sz w:val="22"/>
          <w:szCs w:val="22"/>
        </w:rPr>
        <w:t xml:space="preserve">Условие № 2., </w:t>
      </w:r>
      <w:r w:rsidRPr="00096AB8">
        <w:rPr>
          <w:rFonts w:eastAsia="PMingLiU"/>
          <w:sz w:val="22"/>
          <w:szCs w:val="22"/>
        </w:rPr>
        <w:t>попадаща в обхвата на Приложение № 4 към ЗООС, с условията на разрешителното. Инструкциите да включват установяване на причините за несъответствия и предприемане на коригиращи действия. Резултатите да се документират и съхраняват на площадката.</w:t>
      </w:r>
    </w:p>
    <w:p w:rsidR="00205B62" w:rsidRPr="00096AB8" w:rsidRDefault="00205B62" w:rsidP="00205B62">
      <w:pPr>
        <w:jc w:val="both"/>
        <w:textAlignment w:val="auto"/>
        <w:rPr>
          <w:rFonts w:eastAsia="PMingLiU"/>
          <w:b/>
          <w:bCs/>
          <w:sz w:val="22"/>
          <w:szCs w:val="22"/>
        </w:rPr>
      </w:pPr>
      <w:r w:rsidRPr="00096AB8">
        <w:rPr>
          <w:rFonts w:eastAsia="PMingLiU"/>
          <w:b/>
          <w:bCs/>
          <w:sz w:val="22"/>
          <w:szCs w:val="22"/>
        </w:rPr>
        <w:t>Условие 8.3.3. Докладване</w:t>
      </w:r>
    </w:p>
    <w:p w:rsidR="00205B62" w:rsidRPr="00096AB8" w:rsidRDefault="00205B62" w:rsidP="00205B62">
      <w:pPr>
        <w:jc w:val="both"/>
        <w:textAlignment w:val="auto"/>
        <w:rPr>
          <w:rFonts w:eastAsia="PMingLiU"/>
          <w:b/>
          <w:bCs/>
          <w:sz w:val="22"/>
          <w:szCs w:val="22"/>
        </w:rPr>
      </w:pPr>
      <w:r w:rsidRPr="00096AB8">
        <w:rPr>
          <w:rFonts w:eastAsia="PMingLiU"/>
          <w:b/>
          <w:bCs/>
          <w:sz w:val="22"/>
          <w:szCs w:val="22"/>
        </w:rPr>
        <w:t>Условие 8.3.3.1.</w:t>
      </w:r>
      <w:r w:rsidRPr="00096AB8">
        <w:rPr>
          <w:rFonts w:eastAsia="PMingLiU"/>
          <w:bCs/>
          <w:sz w:val="22"/>
          <w:szCs w:val="22"/>
        </w:rPr>
        <w:t xml:space="preserve"> Притежателя на настоящото разрешително да докладва ежегодно като част от ГДОС:</w:t>
      </w:r>
    </w:p>
    <w:p w:rsidR="00205B62" w:rsidRPr="00096AB8" w:rsidRDefault="00205B62" w:rsidP="00205B62">
      <w:pPr>
        <w:numPr>
          <w:ilvl w:val="0"/>
          <w:numId w:val="4"/>
        </w:numPr>
        <w:overflowPunct/>
        <w:autoSpaceDE/>
        <w:adjustRightInd/>
        <w:ind w:left="1066" w:hanging="357"/>
        <w:jc w:val="both"/>
        <w:textAlignment w:val="auto"/>
        <w:rPr>
          <w:rFonts w:eastAsia="PMingLiU"/>
          <w:sz w:val="22"/>
          <w:szCs w:val="22"/>
        </w:rPr>
      </w:pPr>
      <w:r w:rsidRPr="00096AB8">
        <w:rPr>
          <w:rFonts w:eastAsia="PMingLiU"/>
          <w:sz w:val="22"/>
          <w:szCs w:val="22"/>
        </w:rPr>
        <w:t xml:space="preserve">изчислените стойности на годишните норми за ефективност при употребата на горива за инсталацията по </w:t>
      </w:r>
      <w:r w:rsidRPr="00096AB8">
        <w:rPr>
          <w:rFonts w:eastAsia="PMingLiU"/>
          <w:b/>
          <w:sz w:val="22"/>
          <w:szCs w:val="22"/>
        </w:rPr>
        <w:t>Условие № 2.</w:t>
      </w:r>
      <w:r w:rsidRPr="00096AB8">
        <w:rPr>
          <w:rFonts w:eastAsia="PMingLiU"/>
          <w:sz w:val="22"/>
          <w:szCs w:val="22"/>
        </w:rPr>
        <w:t>, която попада в обхвата на Приложение № 4 към ЗООС.</w:t>
      </w:r>
    </w:p>
    <w:p w:rsidR="00205B62" w:rsidRPr="00096AB8" w:rsidRDefault="00205B62" w:rsidP="00205B62">
      <w:pPr>
        <w:numPr>
          <w:ilvl w:val="0"/>
          <w:numId w:val="4"/>
        </w:numPr>
        <w:overflowPunct/>
        <w:autoSpaceDE/>
        <w:adjustRightInd/>
        <w:ind w:left="1066" w:hanging="357"/>
        <w:jc w:val="both"/>
        <w:textAlignment w:val="auto"/>
        <w:rPr>
          <w:rFonts w:eastAsia="PMingLiU"/>
          <w:sz w:val="22"/>
          <w:szCs w:val="22"/>
        </w:rPr>
      </w:pPr>
      <w:r w:rsidRPr="00096AB8">
        <w:rPr>
          <w:rFonts w:eastAsia="PMingLiU"/>
          <w:sz w:val="22"/>
          <w:szCs w:val="22"/>
        </w:rPr>
        <w:t>резултатите от оценката на съответствието на тези стойности с определените такива в условията на разрешителното, причините за документираните несъответствия и предприетите коригиращи действия.</w:t>
      </w:r>
    </w:p>
    <w:p w:rsidR="00205B62" w:rsidRPr="00096AB8" w:rsidRDefault="00205B62" w:rsidP="00205B62">
      <w:pPr>
        <w:overflowPunct/>
        <w:autoSpaceDE/>
        <w:adjustRightInd/>
        <w:jc w:val="both"/>
        <w:textAlignment w:val="auto"/>
        <w:rPr>
          <w:rFonts w:eastAsia="PMingLiU"/>
          <w:sz w:val="22"/>
          <w:szCs w:val="22"/>
        </w:rPr>
      </w:pPr>
    </w:p>
    <w:p w:rsidR="00205B62" w:rsidRPr="00096AB8" w:rsidRDefault="00205B62" w:rsidP="00205B62">
      <w:pPr>
        <w:tabs>
          <w:tab w:val="left" w:pos="1080"/>
        </w:tabs>
        <w:jc w:val="both"/>
        <w:textAlignment w:val="auto"/>
        <w:rPr>
          <w:b/>
          <w:sz w:val="22"/>
          <w:szCs w:val="22"/>
        </w:rPr>
      </w:pPr>
      <w:r w:rsidRPr="00096AB8">
        <w:rPr>
          <w:b/>
          <w:sz w:val="22"/>
          <w:szCs w:val="22"/>
        </w:rPr>
        <w:t>Условие 8.3.4. Съхранение на суровини и спомагателни материали, горива и продукти</w:t>
      </w:r>
    </w:p>
    <w:p w:rsidR="00205B62" w:rsidRPr="00096AB8" w:rsidRDefault="00205B62" w:rsidP="00205B62">
      <w:pPr>
        <w:tabs>
          <w:tab w:val="left" w:pos="1080"/>
        </w:tabs>
        <w:jc w:val="both"/>
        <w:textAlignment w:val="auto"/>
        <w:rPr>
          <w:sz w:val="22"/>
          <w:szCs w:val="22"/>
        </w:rPr>
      </w:pPr>
      <w:r w:rsidRPr="00096AB8">
        <w:rPr>
          <w:b/>
          <w:sz w:val="22"/>
          <w:szCs w:val="22"/>
        </w:rPr>
        <w:t xml:space="preserve">Условие 8.3.4.1. </w:t>
      </w:r>
      <w:r w:rsidRPr="00096AB8">
        <w:rPr>
          <w:sz w:val="22"/>
          <w:szCs w:val="22"/>
        </w:rPr>
        <w:t>Всички налични на площадката химични вещества и смеси, класифицирани в една или повече категории на опасност, съгласно Регламент (EO) № 1272/2008 относно класифицирането, етикетирането и опаковането на вещества и смеси, да бъдат опаковани, етикетирани и снабдени с информационни листове за безопасност.</w:t>
      </w:r>
    </w:p>
    <w:p w:rsidR="00205B62" w:rsidRPr="00096AB8" w:rsidRDefault="00205B62" w:rsidP="00205B62">
      <w:pPr>
        <w:tabs>
          <w:tab w:val="left" w:pos="1080"/>
        </w:tabs>
        <w:jc w:val="both"/>
        <w:textAlignment w:val="auto"/>
        <w:rPr>
          <w:sz w:val="22"/>
          <w:szCs w:val="22"/>
          <w:lang w:val="en-US"/>
        </w:rPr>
      </w:pPr>
      <w:r w:rsidRPr="00096AB8">
        <w:rPr>
          <w:b/>
          <w:sz w:val="22"/>
          <w:szCs w:val="22"/>
        </w:rPr>
        <w:t>Условие 8.3.4.1.1.</w:t>
      </w:r>
      <w:r w:rsidRPr="00096AB8">
        <w:rPr>
          <w:sz w:val="22"/>
          <w:szCs w:val="22"/>
        </w:rPr>
        <w:t xml:space="preserve"> Информационните листове за безопасност да отговарят на изискванията на Приложение II на Регламент (EO) 1907/2006 относно регистрацията, оценката, разрешаването и ограничаването на химикали (REACH), изменен с последващи изменения. Операторът да съхранява на площадката и да представя при поискване на РИОСВ копия от информационните листове за безопасност.</w:t>
      </w:r>
    </w:p>
    <w:p w:rsidR="00205B62" w:rsidRPr="00096AB8" w:rsidRDefault="00205B62" w:rsidP="00205B62">
      <w:pPr>
        <w:tabs>
          <w:tab w:val="left" w:pos="1080"/>
        </w:tabs>
        <w:jc w:val="both"/>
        <w:textAlignment w:val="auto"/>
        <w:rPr>
          <w:sz w:val="22"/>
          <w:szCs w:val="22"/>
          <w:lang w:val="en-US"/>
        </w:rPr>
      </w:pPr>
      <w:r w:rsidRPr="00096AB8">
        <w:rPr>
          <w:b/>
          <w:sz w:val="22"/>
          <w:szCs w:val="22"/>
        </w:rPr>
        <w:t>Условие 8.3.4.1.2.</w:t>
      </w:r>
      <w:r w:rsidRPr="00096AB8">
        <w:rPr>
          <w:sz w:val="22"/>
          <w:szCs w:val="22"/>
        </w:rPr>
        <w:t xml:space="preserve"> Съхранението на химични вещества и смеси трябва да отговаря на условията за съхранение, посочени в информационните листове за безопасност и Наредбата за реда и начина за съхранение на опасни химични вещества и смеси, съгласно чл.4б. от Закона за защита от вредното въздействие на химичните вещества и смеси.</w:t>
      </w:r>
    </w:p>
    <w:p w:rsidR="00205B62" w:rsidRPr="00096AB8" w:rsidRDefault="00205B62" w:rsidP="00205B62">
      <w:pPr>
        <w:tabs>
          <w:tab w:val="left" w:pos="1080"/>
        </w:tabs>
        <w:jc w:val="both"/>
        <w:textAlignment w:val="auto"/>
        <w:rPr>
          <w:sz w:val="22"/>
          <w:szCs w:val="22"/>
        </w:rPr>
      </w:pPr>
      <w:r w:rsidRPr="00096AB8">
        <w:rPr>
          <w:b/>
          <w:sz w:val="22"/>
          <w:szCs w:val="22"/>
        </w:rPr>
        <w:t xml:space="preserve">Условие 8.3.4.2. </w:t>
      </w:r>
      <w:r w:rsidRPr="00096AB8">
        <w:rPr>
          <w:sz w:val="22"/>
          <w:szCs w:val="22"/>
        </w:rPr>
        <w:t>Притежателят на настоящото разрешително да представи в срок до един месец, от датата на влизане в сила на настоящото комплексно разрешително, в РИОСВ актуален план на площадката, в който са означени местата за съхранение на всички опасни химични вещества използвани като суровини, спомагателни материали и горива, описани в комплексното разрешително.</w:t>
      </w:r>
    </w:p>
    <w:p w:rsidR="00205B62" w:rsidRPr="00096AB8" w:rsidRDefault="00205B62" w:rsidP="00205B62">
      <w:pPr>
        <w:suppressAutoHyphens/>
        <w:overflowPunct/>
        <w:autoSpaceDE/>
        <w:adjustRightInd/>
        <w:jc w:val="both"/>
        <w:textAlignment w:val="auto"/>
        <w:rPr>
          <w:rFonts w:eastAsia="MS Mincho"/>
          <w:b/>
          <w:sz w:val="22"/>
          <w:szCs w:val="22"/>
          <w:lang w:eastAsia="ar-SA"/>
        </w:rPr>
      </w:pPr>
      <w:r w:rsidRPr="00096AB8">
        <w:rPr>
          <w:b/>
          <w:bCs/>
          <w:sz w:val="22"/>
          <w:szCs w:val="22"/>
        </w:rPr>
        <w:t>Условие 8.3.4.3.</w:t>
      </w:r>
      <w:r w:rsidRPr="00096AB8">
        <w:rPr>
          <w:sz w:val="22"/>
          <w:szCs w:val="22"/>
        </w:rPr>
        <w:t xml:space="preserve"> </w:t>
      </w:r>
      <w:r w:rsidRPr="00096AB8">
        <w:rPr>
          <w:rFonts w:eastAsia="MS Mincho"/>
          <w:sz w:val="22"/>
          <w:szCs w:val="22"/>
          <w:lang w:eastAsia="ar-SA"/>
        </w:rPr>
        <w:t>При планирана промяна на място за съхранение на опасни суровини, спомагателни материали и горива притежателят на настоящото разрешително да представи в РИОСВ актуализация на горния план, в срок един месец преди осъществяване на промяната.</w:t>
      </w:r>
    </w:p>
    <w:p w:rsidR="00205B62" w:rsidRPr="00096AB8" w:rsidRDefault="00205B62" w:rsidP="00205B62">
      <w:pPr>
        <w:tabs>
          <w:tab w:val="left" w:pos="1080"/>
        </w:tabs>
        <w:jc w:val="both"/>
        <w:textAlignment w:val="auto"/>
        <w:rPr>
          <w:b/>
          <w:sz w:val="22"/>
          <w:szCs w:val="22"/>
        </w:rPr>
      </w:pPr>
      <w:r w:rsidRPr="00096AB8">
        <w:rPr>
          <w:b/>
          <w:sz w:val="22"/>
          <w:szCs w:val="22"/>
        </w:rPr>
        <w:t>Условие 8.3.5. Документиране</w:t>
      </w:r>
    </w:p>
    <w:p w:rsidR="00205B62" w:rsidRPr="00096AB8" w:rsidRDefault="00205B62" w:rsidP="00205B62">
      <w:pPr>
        <w:tabs>
          <w:tab w:val="left" w:pos="1080"/>
        </w:tabs>
        <w:jc w:val="both"/>
        <w:textAlignment w:val="auto"/>
        <w:rPr>
          <w:sz w:val="22"/>
          <w:szCs w:val="22"/>
        </w:rPr>
      </w:pPr>
      <w:r w:rsidRPr="00096AB8">
        <w:rPr>
          <w:b/>
          <w:sz w:val="22"/>
          <w:szCs w:val="22"/>
        </w:rPr>
        <w:t xml:space="preserve">Условие 8.3.5.1. </w:t>
      </w:r>
      <w:r w:rsidRPr="00096AB8">
        <w:rPr>
          <w:rFonts w:eastAsia="MS Mincho"/>
          <w:sz w:val="22"/>
          <w:szCs w:val="22"/>
          <w:lang w:val="pl-PL" w:eastAsia="ar-SA"/>
        </w:rPr>
        <w:t xml:space="preserve">Притежателят на настоящото разрешително да документира резултатите от извършените проверки на съответствието на съоръженията и площадките за съхранение </w:t>
      </w:r>
      <w:r w:rsidRPr="00096AB8">
        <w:rPr>
          <w:rFonts w:eastAsia="MS Mincho"/>
          <w:sz w:val="22"/>
          <w:szCs w:val="22"/>
          <w:lang w:eastAsia="ar-SA"/>
        </w:rPr>
        <w:t xml:space="preserve">с изискванията на нормативната уредба за реда и начина на съхранение на опасни химични вещества, включително на установените </w:t>
      </w:r>
      <w:r w:rsidRPr="00096AB8">
        <w:rPr>
          <w:rFonts w:eastAsia="MS Mincho"/>
          <w:sz w:val="22"/>
          <w:szCs w:val="22"/>
          <w:lang w:val="pl-PL" w:eastAsia="ar-SA"/>
        </w:rPr>
        <w:t>причини за несъответствие и предприетите коригиращи действия.</w:t>
      </w:r>
    </w:p>
    <w:p w:rsidR="00205B62" w:rsidRPr="00096AB8" w:rsidRDefault="00205B62" w:rsidP="00205B62">
      <w:pPr>
        <w:tabs>
          <w:tab w:val="left" w:pos="1080"/>
        </w:tabs>
        <w:jc w:val="both"/>
        <w:textAlignment w:val="auto"/>
        <w:rPr>
          <w:b/>
          <w:bCs/>
          <w:sz w:val="22"/>
          <w:szCs w:val="22"/>
        </w:rPr>
      </w:pPr>
      <w:r w:rsidRPr="00096AB8">
        <w:rPr>
          <w:b/>
          <w:bCs/>
          <w:sz w:val="22"/>
          <w:szCs w:val="22"/>
        </w:rPr>
        <w:t>Условие 8.3.6 Докладване</w:t>
      </w:r>
    </w:p>
    <w:p w:rsidR="00205B62" w:rsidRPr="00096AB8" w:rsidRDefault="00205B62" w:rsidP="00205B62">
      <w:pPr>
        <w:tabs>
          <w:tab w:val="left" w:pos="1080"/>
        </w:tabs>
        <w:jc w:val="both"/>
        <w:textAlignment w:val="auto"/>
        <w:rPr>
          <w:sz w:val="22"/>
          <w:szCs w:val="22"/>
          <w:lang w:val="en-US"/>
        </w:rPr>
      </w:pPr>
      <w:r w:rsidRPr="00096AB8">
        <w:rPr>
          <w:b/>
          <w:sz w:val="22"/>
          <w:szCs w:val="22"/>
        </w:rPr>
        <w:t>Условие 8.3.6.1.</w:t>
      </w:r>
      <w:r w:rsidRPr="00096AB8">
        <w:rPr>
          <w:sz w:val="22"/>
          <w:szCs w:val="22"/>
        </w:rPr>
        <w:t xml:space="preserve"> </w:t>
      </w:r>
      <w:r w:rsidRPr="00096AB8">
        <w:rPr>
          <w:rFonts w:eastAsia="MS Mincho"/>
          <w:sz w:val="22"/>
          <w:szCs w:val="22"/>
          <w:lang w:eastAsia="ar-SA"/>
        </w:rPr>
        <w:t xml:space="preserve">Притежателят на настоящото разрешително да докладва като част от ГДОС резултатите от извършените проверки </w:t>
      </w:r>
      <w:r w:rsidRPr="00096AB8">
        <w:rPr>
          <w:rFonts w:eastAsia="MS Mincho"/>
          <w:sz w:val="22"/>
          <w:szCs w:val="22"/>
          <w:lang w:val="pl-PL" w:eastAsia="ar-SA"/>
        </w:rPr>
        <w:t xml:space="preserve">на съответствието на съоръженията и площадките за съхранение </w:t>
      </w:r>
      <w:r w:rsidRPr="00096AB8">
        <w:rPr>
          <w:rFonts w:eastAsia="MS Mincho"/>
          <w:sz w:val="22"/>
          <w:szCs w:val="22"/>
          <w:lang w:eastAsia="ar-SA"/>
        </w:rPr>
        <w:t xml:space="preserve">с изискванията на нормативната уредба за реда и начина на съхранение на опасни химични вещества, включително на установените </w:t>
      </w:r>
      <w:r w:rsidRPr="00096AB8">
        <w:rPr>
          <w:rFonts w:eastAsia="MS Mincho"/>
          <w:sz w:val="22"/>
          <w:szCs w:val="22"/>
          <w:lang w:val="pl-PL" w:eastAsia="ar-SA"/>
        </w:rPr>
        <w:t>причини за несъответствие и предприетите коригиращи действия</w:t>
      </w:r>
      <w:r w:rsidRPr="00096AB8">
        <w:rPr>
          <w:rFonts w:eastAsia="MS Mincho"/>
          <w:sz w:val="22"/>
          <w:szCs w:val="22"/>
          <w:lang w:eastAsia="ar-SA"/>
        </w:rPr>
        <w:t>.</w:t>
      </w:r>
    </w:p>
    <w:p w:rsidR="00205B62" w:rsidRPr="00096AB8" w:rsidRDefault="00205B62" w:rsidP="00205B62">
      <w:pPr>
        <w:jc w:val="both"/>
        <w:textAlignment w:val="auto"/>
        <w:rPr>
          <w:b/>
          <w:sz w:val="22"/>
          <w:szCs w:val="22"/>
          <w:highlight w:val="yellow"/>
          <w:lang w:val="en-US"/>
        </w:rPr>
      </w:pPr>
    </w:p>
    <w:p w:rsidR="00182F16" w:rsidRPr="00182F16" w:rsidRDefault="00182F16" w:rsidP="00182F16">
      <w:pPr>
        <w:widowControl w:val="0"/>
        <w:jc w:val="both"/>
        <w:rPr>
          <w:b/>
          <w:sz w:val="22"/>
          <w:szCs w:val="22"/>
          <w:lang w:eastAsia="en-US"/>
        </w:rPr>
      </w:pPr>
      <w:r w:rsidRPr="00182F16">
        <w:rPr>
          <w:b/>
          <w:sz w:val="22"/>
          <w:szCs w:val="22"/>
          <w:lang w:eastAsia="en-US"/>
        </w:rPr>
        <w:t>Условие №</w:t>
      </w:r>
      <w:r w:rsidRPr="00182F16">
        <w:rPr>
          <w:b/>
          <w:sz w:val="22"/>
          <w:szCs w:val="22"/>
          <w:lang w:val="ru-RU" w:eastAsia="en-US"/>
        </w:rPr>
        <w:t xml:space="preserve"> </w:t>
      </w:r>
      <w:r w:rsidRPr="00182F16">
        <w:rPr>
          <w:b/>
          <w:sz w:val="22"/>
          <w:szCs w:val="22"/>
          <w:lang w:eastAsia="en-US"/>
        </w:rPr>
        <w:t>9. Емисии в атмосферата</w:t>
      </w:r>
    </w:p>
    <w:p w:rsidR="00182F16" w:rsidRPr="00182F16" w:rsidRDefault="00182F16" w:rsidP="00182F16">
      <w:pPr>
        <w:jc w:val="both"/>
        <w:rPr>
          <w:b/>
          <w:iCs/>
          <w:strike/>
          <w:sz w:val="22"/>
          <w:szCs w:val="22"/>
        </w:rPr>
      </w:pPr>
      <w:r w:rsidRPr="00182F16">
        <w:rPr>
          <w:b/>
          <w:iCs/>
          <w:sz w:val="22"/>
          <w:szCs w:val="22"/>
        </w:rPr>
        <w:t>Условие № 9.2. Емисии от точкови източници</w:t>
      </w:r>
    </w:p>
    <w:p w:rsidR="00182F16" w:rsidRPr="00182F16" w:rsidRDefault="00182F16" w:rsidP="00182F16">
      <w:pPr>
        <w:contextualSpacing/>
        <w:jc w:val="both"/>
        <w:rPr>
          <w:b/>
          <w:iCs/>
          <w:sz w:val="22"/>
          <w:szCs w:val="22"/>
        </w:rPr>
      </w:pPr>
      <w:r w:rsidRPr="00182F16">
        <w:rPr>
          <w:b/>
          <w:iCs/>
          <w:sz w:val="22"/>
          <w:szCs w:val="22"/>
        </w:rPr>
        <w:t xml:space="preserve">Условие 9.2.1. </w:t>
      </w:r>
      <w:r w:rsidRPr="00182F16">
        <w:rPr>
          <w:iCs/>
          <w:sz w:val="22"/>
          <w:szCs w:val="22"/>
        </w:rPr>
        <w:t>Дебитът на технологичните и вентилационни газове от всички организирани източници по</w:t>
      </w:r>
      <w:r w:rsidRPr="00182F16">
        <w:rPr>
          <w:b/>
          <w:iCs/>
          <w:sz w:val="22"/>
          <w:szCs w:val="22"/>
        </w:rPr>
        <w:t xml:space="preserve"> Условие 9.2.2. </w:t>
      </w:r>
      <w:r w:rsidRPr="00182F16">
        <w:rPr>
          <w:iCs/>
          <w:sz w:val="22"/>
          <w:szCs w:val="22"/>
        </w:rPr>
        <w:t>и</w:t>
      </w:r>
      <w:r w:rsidRPr="00182F16">
        <w:rPr>
          <w:b/>
          <w:iCs/>
          <w:sz w:val="22"/>
          <w:szCs w:val="22"/>
        </w:rPr>
        <w:t xml:space="preserve"> Условие 9.2.3. </w:t>
      </w:r>
      <w:r w:rsidRPr="00182F16">
        <w:rPr>
          <w:iCs/>
          <w:sz w:val="22"/>
          <w:szCs w:val="22"/>
        </w:rPr>
        <w:t xml:space="preserve">не трябва да превишава посочените в </w:t>
      </w:r>
      <w:r w:rsidRPr="00182F16">
        <w:rPr>
          <w:b/>
          <w:iCs/>
          <w:sz w:val="22"/>
          <w:szCs w:val="22"/>
        </w:rPr>
        <w:t xml:space="preserve">Таблица 9.2.2.1., Таблица 9.2.2.2., Таблица 9.2.2.3., Таблица 9.2.3.1., Таблица 9.2.3.2., Таблица 9.2.3.3.  </w:t>
      </w:r>
      <w:r w:rsidRPr="00182F16">
        <w:rPr>
          <w:iCs/>
          <w:sz w:val="22"/>
          <w:szCs w:val="22"/>
        </w:rPr>
        <w:t>и</w:t>
      </w:r>
      <w:r w:rsidRPr="00182F16">
        <w:rPr>
          <w:b/>
          <w:iCs/>
          <w:sz w:val="22"/>
          <w:szCs w:val="22"/>
        </w:rPr>
        <w:t xml:space="preserve"> Таблица 9.2.3.4. </w:t>
      </w:r>
      <w:r w:rsidRPr="00182F16">
        <w:rPr>
          <w:iCs/>
          <w:sz w:val="22"/>
          <w:szCs w:val="22"/>
        </w:rPr>
        <w:t>стойности.</w:t>
      </w:r>
    </w:p>
    <w:p w:rsidR="00182F16" w:rsidRPr="00182F16" w:rsidRDefault="00182F16" w:rsidP="00182F16">
      <w:pPr>
        <w:contextualSpacing/>
        <w:jc w:val="both"/>
        <w:rPr>
          <w:iCs/>
          <w:sz w:val="22"/>
          <w:szCs w:val="22"/>
        </w:rPr>
      </w:pPr>
      <w:r w:rsidRPr="00182F16">
        <w:rPr>
          <w:iCs/>
          <w:sz w:val="22"/>
          <w:szCs w:val="22"/>
        </w:rPr>
        <w:t xml:space="preserve">Нито една от посочените емисии в атмосферата не трябва да превишава определените в </w:t>
      </w:r>
      <w:r w:rsidRPr="00182F16">
        <w:rPr>
          <w:b/>
          <w:iCs/>
          <w:sz w:val="22"/>
          <w:szCs w:val="22"/>
        </w:rPr>
        <w:t>Таблица 9.2.2.1. – продължение, Таблица 9.2.2.2. – продължение, Таблица 9.2.2.3. – продължение,</w:t>
      </w:r>
      <w:r w:rsidRPr="00182F16">
        <w:rPr>
          <w:iCs/>
          <w:sz w:val="22"/>
          <w:szCs w:val="22"/>
        </w:rPr>
        <w:t xml:space="preserve"> </w:t>
      </w:r>
      <w:r w:rsidRPr="00182F16">
        <w:rPr>
          <w:b/>
          <w:iCs/>
          <w:sz w:val="22"/>
          <w:szCs w:val="22"/>
        </w:rPr>
        <w:t>Таблица 9.2.3.1. – продължение, Таблица 9.2.3.3. – продължение</w:t>
      </w:r>
      <w:r w:rsidRPr="00182F16">
        <w:rPr>
          <w:iCs/>
          <w:sz w:val="22"/>
          <w:szCs w:val="22"/>
        </w:rPr>
        <w:t xml:space="preserve"> и </w:t>
      </w:r>
      <w:r w:rsidRPr="00182F16">
        <w:rPr>
          <w:b/>
          <w:iCs/>
          <w:sz w:val="22"/>
          <w:szCs w:val="22"/>
        </w:rPr>
        <w:t>Таблица 9.2.3.4. – продължение</w:t>
      </w:r>
      <w:r w:rsidRPr="00182F16">
        <w:rPr>
          <w:iCs/>
          <w:sz w:val="22"/>
          <w:szCs w:val="22"/>
        </w:rPr>
        <w:t xml:space="preserve"> емисионни норми.</w:t>
      </w:r>
    </w:p>
    <w:p w:rsidR="00182F16" w:rsidRPr="00182F16" w:rsidRDefault="00182F16" w:rsidP="00182F16">
      <w:pPr>
        <w:contextualSpacing/>
        <w:jc w:val="both"/>
        <w:rPr>
          <w:iCs/>
          <w:sz w:val="22"/>
          <w:szCs w:val="22"/>
        </w:rPr>
      </w:pPr>
      <w:r w:rsidRPr="00182F16">
        <w:rPr>
          <w:iCs/>
          <w:sz w:val="22"/>
          <w:szCs w:val="22"/>
        </w:rPr>
        <w:t>На площадката не се допуска наличие или експлоатация на други организирани източници на емисии в атмосферния въздух, освен описаните в</w:t>
      </w:r>
      <w:r w:rsidRPr="00182F16">
        <w:rPr>
          <w:b/>
          <w:iCs/>
          <w:sz w:val="22"/>
          <w:szCs w:val="22"/>
        </w:rPr>
        <w:t xml:space="preserve"> Условие 9.2.2.</w:t>
      </w:r>
      <w:r w:rsidRPr="00182F16">
        <w:rPr>
          <w:iCs/>
          <w:sz w:val="22"/>
          <w:szCs w:val="22"/>
        </w:rPr>
        <w:t xml:space="preserve"> и</w:t>
      </w:r>
      <w:r w:rsidRPr="00182F16">
        <w:rPr>
          <w:b/>
          <w:iCs/>
          <w:sz w:val="22"/>
          <w:szCs w:val="22"/>
        </w:rPr>
        <w:t xml:space="preserve"> Условие 9.2.3.  </w:t>
      </w:r>
      <w:r w:rsidRPr="00182F16">
        <w:rPr>
          <w:iCs/>
          <w:sz w:val="22"/>
          <w:szCs w:val="22"/>
        </w:rPr>
        <w:t xml:space="preserve">и означени на </w:t>
      </w:r>
      <w:r w:rsidRPr="00182F16">
        <w:rPr>
          <w:rFonts w:eastAsia="Calibri"/>
          <w:b/>
          <w:iCs/>
          <w:sz w:val="22"/>
          <w:szCs w:val="22"/>
          <w:lang w:eastAsia="en-US"/>
        </w:rPr>
        <w:t xml:space="preserve">Приложение № </w:t>
      </w:r>
      <w:r w:rsidRPr="00182F16">
        <w:rPr>
          <w:rFonts w:eastAsia="Calibri"/>
          <w:b/>
          <w:iCs/>
          <w:sz w:val="22"/>
          <w:szCs w:val="22"/>
          <w:lang w:val="en-US" w:eastAsia="en-US"/>
        </w:rPr>
        <w:t>5</w:t>
      </w:r>
      <w:r w:rsidRPr="00182F16">
        <w:rPr>
          <w:rFonts w:eastAsia="Calibri"/>
          <w:b/>
          <w:iCs/>
          <w:sz w:val="22"/>
          <w:szCs w:val="22"/>
          <w:lang w:eastAsia="en-US"/>
        </w:rPr>
        <w:t xml:space="preserve">.1 </w:t>
      </w:r>
      <w:r w:rsidRPr="00182F16">
        <w:rPr>
          <w:rFonts w:eastAsia="MS Mincho"/>
          <w:b/>
          <w:iCs/>
          <w:sz w:val="22"/>
          <w:szCs w:val="22"/>
        </w:rPr>
        <w:t xml:space="preserve">към </w:t>
      </w:r>
      <w:r w:rsidRPr="00182F16">
        <w:rPr>
          <w:rFonts w:eastAsia="MS Mincho"/>
          <w:b/>
          <w:bCs/>
          <w:iCs/>
          <w:sz w:val="22"/>
          <w:szCs w:val="22"/>
        </w:rPr>
        <w:t>Заявлението</w:t>
      </w:r>
      <w:r w:rsidRPr="00182F16">
        <w:rPr>
          <w:rFonts w:eastAsia="MS Mincho"/>
          <w:bCs/>
          <w:iCs/>
          <w:sz w:val="22"/>
          <w:szCs w:val="22"/>
          <w:lang w:eastAsia="en-US"/>
        </w:rPr>
        <w:t>.</w:t>
      </w:r>
    </w:p>
    <w:p w:rsidR="00182F16" w:rsidRPr="00182F16" w:rsidRDefault="00182F16" w:rsidP="00182F16">
      <w:pPr>
        <w:rPr>
          <w:iCs/>
          <w:sz w:val="22"/>
          <w:szCs w:val="22"/>
          <w:highlight w:val="yellow"/>
        </w:rPr>
      </w:pPr>
    </w:p>
    <w:p w:rsidR="00182F16" w:rsidRPr="00182F16" w:rsidRDefault="00182F16" w:rsidP="00182F16">
      <w:pPr>
        <w:jc w:val="both"/>
        <w:rPr>
          <w:b/>
          <w:iCs/>
          <w:sz w:val="22"/>
          <w:szCs w:val="22"/>
        </w:rPr>
      </w:pPr>
      <w:r w:rsidRPr="00182F16">
        <w:rPr>
          <w:b/>
          <w:iCs/>
          <w:sz w:val="22"/>
          <w:szCs w:val="22"/>
        </w:rPr>
        <w:t>Условие 9.2.2. Горивна инсталация с обща номинална инсталирана топлинна мощност 34,66 MW на действащата площадка на ПГХ „Чирен“</w:t>
      </w:r>
    </w:p>
    <w:p w:rsidR="00182F16" w:rsidRPr="00182F16" w:rsidRDefault="00182F16" w:rsidP="00182F16">
      <w:pPr>
        <w:jc w:val="both"/>
        <w:rPr>
          <w:iCs/>
          <w:sz w:val="22"/>
          <w:szCs w:val="22"/>
        </w:rPr>
      </w:pPr>
      <w:r w:rsidRPr="00182F16">
        <w:rPr>
          <w:b/>
          <w:iCs/>
          <w:sz w:val="22"/>
          <w:szCs w:val="22"/>
        </w:rPr>
        <w:t>Условие 9.2.2.1. Газомоторни компресори (ГМК)</w:t>
      </w:r>
    </w:p>
    <w:p w:rsidR="00182F16" w:rsidRPr="00182F16" w:rsidRDefault="00182F16" w:rsidP="00182F16">
      <w:pPr>
        <w:contextualSpacing/>
        <w:jc w:val="right"/>
        <w:rPr>
          <w:b/>
          <w:iCs/>
          <w:sz w:val="22"/>
          <w:szCs w:val="22"/>
        </w:rPr>
      </w:pPr>
      <w:r w:rsidRPr="00182F16">
        <w:rPr>
          <w:b/>
          <w:iCs/>
          <w:sz w:val="22"/>
          <w:szCs w:val="22"/>
        </w:rPr>
        <w:t>Таблица 9.2.2.1.</w:t>
      </w:r>
    </w:p>
    <w:tbl>
      <w:tblPr>
        <w:tblW w:w="10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2216"/>
        <w:gridCol w:w="1519"/>
        <w:gridCol w:w="1519"/>
        <w:gridCol w:w="1519"/>
        <w:gridCol w:w="1251"/>
        <w:gridCol w:w="1495"/>
      </w:tblGrid>
      <w:tr w:rsidR="007B7C65" w:rsidRPr="00182F16" w:rsidTr="009D1940">
        <w:trPr>
          <w:trHeight w:val="57"/>
          <w:jc w:val="center"/>
        </w:trPr>
        <w:tc>
          <w:tcPr>
            <w:tcW w:w="127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Изпускащо устройство</w:t>
            </w:r>
          </w:p>
          <w:p w:rsidR="00182F16" w:rsidRPr="00182F16" w:rsidRDefault="00182F16" w:rsidP="00182F16">
            <w:pPr>
              <w:contextualSpacing/>
              <w:jc w:val="center"/>
              <w:rPr>
                <w:b/>
                <w:iCs/>
                <w:sz w:val="22"/>
                <w:szCs w:val="22"/>
              </w:rPr>
            </w:pPr>
            <w:r w:rsidRPr="00182F16">
              <w:rPr>
                <w:b/>
                <w:iCs/>
                <w:sz w:val="22"/>
                <w:szCs w:val="22"/>
              </w:rPr>
              <w:t>(комин)</w:t>
            </w:r>
          </w:p>
          <w:p w:rsidR="00182F16" w:rsidRPr="00182F16" w:rsidRDefault="00182F16" w:rsidP="00182F16">
            <w:pPr>
              <w:contextualSpacing/>
              <w:jc w:val="center"/>
              <w:rPr>
                <w:b/>
                <w:iCs/>
                <w:sz w:val="22"/>
                <w:szCs w:val="22"/>
              </w:rPr>
            </w:pPr>
            <w:r w:rsidRPr="00182F16">
              <w:rPr>
                <w:b/>
                <w:iCs/>
                <w:sz w:val="22"/>
                <w:szCs w:val="22"/>
              </w:rPr>
              <w:t>№</w:t>
            </w:r>
          </w:p>
        </w:tc>
        <w:tc>
          <w:tcPr>
            <w:tcW w:w="221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Източник на отпадъчни газове</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Максимален дебит на газовете</w:t>
            </w:r>
          </w:p>
          <w:p w:rsidR="00182F16" w:rsidRPr="00182F16" w:rsidRDefault="00182F16" w:rsidP="00182F16">
            <w:pPr>
              <w:contextualSpacing/>
              <w:jc w:val="center"/>
              <w:rPr>
                <w:b/>
                <w:iCs/>
                <w:sz w:val="22"/>
                <w:szCs w:val="22"/>
              </w:rPr>
            </w:pPr>
            <w:r w:rsidRPr="00182F16">
              <w:rPr>
                <w:b/>
                <w:iCs/>
                <w:sz w:val="22"/>
                <w:szCs w:val="22"/>
              </w:rPr>
              <w:t>(Nm</w:t>
            </w:r>
            <w:r w:rsidRPr="00182F16">
              <w:rPr>
                <w:b/>
                <w:iCs/>
                <w:sz w:val="22"/>
                <w:szCs w:val="22"/>
                <w:vertAlign w:val="superscript"/>
              </w:rPr>
              <w:t>3</w:t>
            </w:r>
            <w:r w:rsidRPr="00182F16">
              <w:rPr>
                <w:b/>
                <w:iCs/>
                <w:sz w:val="22"/>
                <w:szCs w:val="22"/>
              </w:rPr>
              <w:t>/h)</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Номинална входяща топлинна мощност</w:t>
            </w:r>
          </w:p>
          <w:p w:rsidR="00182F16" w:rsidRPr="00182F16" w:rsidRDefault="00182F16" w:rsidP="00182F16">
            <w:pPr>
              <w:contextualSpacing/>
              <w:jc w:val="center"/>
              <w:rPr>
                <w:b/>
                <w:iCs/>
                <w:sz w:val="22"/>
                <w:szCs w:val="22"/>
              </w:rPr>
            </w:pPr>
            <w:r w:rsidRPr="00182F16">
              <w:rPr>
                <w:b/>
                <w:iCs/>
                <w:sz w:val="22"/>
                <w:szCs w:val="22"/>
              </w:rPr>
              <w:t>MW</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Пречиствателно съоръжение</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Вид на горивото</w:t>
            </w:r>
          </w:p>
        </w:tc>
        <w:tc>
          <w:tcPr>
            <w:tcW w:w="1495"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Височина на изпускащото устройство</w:t>
            </w:r>
          </w:p>
          <w:p w:rsidR="00182F16" w:rsidRPr="00182F16" w:rsidRDefault="00182F16" w:rsidP="00182F16">
            <w:pPr>
              <w:contextualSpacing/>
              <w:jc w:val="center"/>
              <w:rPr>
                <w:b/>
                <w:iCs/>
                <w:sz w:val="22"/>
                <w:szCs w:val="22"/>
              </w:rPr>
            </w:pPr>
            <w:r w:rsidRPr="00182F16">
              <w:rPr>
                <w:b/>
                <w:iCs/>
                <w:sz w:val="22"/>
                <w:szCs w:val="22"/>
              </w:rPr>
              <w:t>(m)</w:t>
            </w:r>
          </w:p>
        </w:tc>
      </w:tr>
      <w:tr w:rsidR="007B7C65" w:rsidRPr="00182F16" w:rsidTr="009D1940">
        <w:trPr>
          <w:trHeight w:val="576"/>
          <w:jc w:val="center"/>
        </w:trPr>
        <w:tc>
          <w:tcPr>
            <w:tcW w:w="127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lang w:val="en-US"/>
              </w:rPr>
            </w:pPr>
            <w:r w:rsidRPr="00182F16">
              <w:rPr>
                <w:iCs/>
                <w:sz w:val="22"/>
                <w:szCs w:val="22"/>
              </w:rPr>
              <w:t>ГМК 1</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widowControl w:val="0"/>
              <w:contextualSpacing/>
              <w:jc w:val="center"/>
              <w:rPr>
                <w:iCs/>
                <w:sz w:val="22"/>
                <w:szCs w:val="22"/>
              </w:rPr>
            </w:pPr>
            <w:r w:rsidRPr="00182F16">
              <w:rPr>
                <w:iCs/>
                <w:sz w:val="22"/>
                <w:szCs w:val="22"/>
              </w:rPr>
              <w:t>Газомоторен компресор № 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5 100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3,88</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11,5</w:t>
            </w:r>
          </w:p>
        </w:tc>
      </w:tr>
      <w:tr w:rsidR="007B7C65" w:rsidRPr="00182F16" w:rsidTr="009D1940">
        <w:trPr>
          <w:trHeight w:val="543"/>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ГМК 2</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Газомоторен компресор № 2</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5 100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3,88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11,5</w:t>
            </w:r>
          </w:p>
        </w:tc>
      </w:tr>
      <w:tr w:rsidR="007B7C65" w:rsidRPr="00182F16" w:rsidTr="009D1940">
        <w:trPr>
          <w:trHeight w:val="409"/>
          <w:jc w:val="center"/>
        </w:trPr>
        <w:tc>
          <w:tcPr>
            <w:tcW w:w="1277" w:type="dxa"/>
            <w:tcBorders>
              <w:top w:val="single" w:sz="6" w:space="0" w:color="auto"/>
              <w:left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ГМК 3</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Газомоторен компресор № 3</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5 100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3,88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11,5</w:t>
            </w:r>
          </w:p>
        </w:tc>
      </w:tr>
      <w:tr w:rsidR="007B7C65" w:rsidRPr="00182F16" w:rsidTr="009D1940">
        <w:trPr>
          <w:trHeight w:val="459"/>
          <w:jc w:val="center"/>
        </w:trPr>
        <w:tc>
          <w:tcPr>
            <w:tcW w:w="1277" w:type="dxa"/>
            <w:tcBorders>
              <w:top w:val="single" w:sz="6" w:space="0" w:color="auto"/>
              <w:left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ГМК 4</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Газомоторен компресор № 4</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5 100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3,88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11,5</w:t>
            </w:r>
          </w:p>
        </w:tc>
      </w:tr>
      <w:tr w:rsidR="007B7C65" w:rsidRPr="00182F16" w:rsidTr="009D1940">
        <w:trPr>
          <w:trHeight w:val="367"/>
          <w:jc w:val="center"/>
        </w:trPr>
        <w:tc>
          <w:tcPr>
            <w:tcW w:w="1277" w:type="dxa"/>
            <w:tcBorders>
              <w:top w:val="single" w:sz="6" w:space="0" w:color="auto"/>
              <w:left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ГМК 5</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Газомоторен компресор № 5</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5 100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3,88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11,5</w:t>
            </w:r>
          </w:p>
        </w:tc>
      </w:tr>
      <w:tr w:rsidR="007B7C65" w:rsidRPr="00182F16" w:rsidTr="009D1940">
        <w:trPr>
          <w:trHeight w:val="417"/>
          <w:jc w:val="center"/>
        </w:trPr>
        <w:tc>
          <w:tcPr>
            <w:tcW w:w="1277" w:type="dxa"/>
            <w:tcBorders>
              <w:top w:val="single" w:sz="6" w:space="0" w:color="auto"/>
              <w:left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ГМК 6</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Газомоторен компресор № 6</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5 100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3,88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11,5</w:t>
            </w:r>
          </w:p>
        </w:tc>
      </w:tr>
      <w:tr w:rsidR="007B7C65" w:rsidRPr="00182F16" w:rsidTr="009D1940">
        <w:trPr>
          <w:trHeight w:val="311"/>
          <w:jc w:val="center"/>
        </w:trPr>
        <w:tc>
          <w:tcPr>
            <w:tcW w:w="1277" w:type="dxa"/>
            <w:tcBorders>
              <w:top w:val="single" w:sz="6" w:space="0" w:color="auto"/>
              <w:left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ГМК 7</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Газомоторен компресор № 7</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5 100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3,88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11,5</w:t>
            </w:r>
          </w:p>
        </w:tc>
      </w:tr>
      <w:tr w:rsidR="007B7C65" w:rsidRPr="00182F16" w:rsidTr="009D1940">
        <w:trPr>
          <w:trHeight w:val="234"/>
          <w:jc w:val="center"/>
        </w:trPr>
        <w:tc>
          <w:tcPr>
            <w:tcW w:w="1277" w:type="dxa"/>
            <w:tcBorders>
              <w:top w:val="single" w:sz="6" w:space="0" w:color="auto"/>
              <w:left w:val="single" w:sz="6" w:space="0" w:color="auto"/>
              <w:right w:val="single" w:sz="6" w:space="0" w:color="auto"/>
            </w:tcBorders>
            <w:vAlign w:val="center"/>
          </w:tcPr>
          <w:p w:rsidR="00182F16" w:rsidRPr="00182F16" w:rsidRDefault="00182F16" w:rsidP="00182F16">
            <w:pPr>
              <w:contextualSpacing/>
              <w:jc w:val="center"/>
              <w:rPr>
                <w:b/>
                <w:iCs/>
                <w:sz w:val="22"/>
                <w:szCs w:val="22"/>
                <w:lang w:val="en-US"/>
              </w:rPr>
            </w:pPr>
            <w:r w:rsidRPr="00182F16">
              <w:rPr>
                <w:iCs/>
                <w:sz w:val="22"/>
                <w:szCs w:val="22"/>
              </w:rPr>
              <w:t>ГМК 8</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Газомоторен компресор № 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5 100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3,88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11,5</w:t>
            </w:r>
          </w:p>
        </w:tc>
      </w:tr>
    </w:tbl>
    <w:p w:rsidR="00182F16" w:rsidRPr="00182F16" w:rsidRDefault="00182F16" w:rsidP="00182F16">
      <w:pPr>
        <w:contextualSpacing/>
        <w:jc w:val="both"/>
        <w:rPr>
          <w:iCs/>
          <w:sz w:val="22"/>
          <w:szCs w:val="22"/>
        </w:rPr>
      </w:pPr>
      <w:r w:rsidRPr="00182F16">
        <w:rPr>
          <w:iCs/>
          <w:sz w:val="22"/>
          <w:szCs w:val="22"/>
          <w:lang w:val="en-US"/>
        </w:rPr>
        <w:t xml:space="preserve">* </w:t>
      </w:r>
      <w:r w:rsidRPr="00182F16">
        <w:rPr>
          <w:iCs/>
          <w:sz w:val="22"/>
          <w:szCs w:val="22"/>
        </w:rPr>
        <w:t>5 бр. газомоторни компресори в работен режим и 3 бр. в резерв</w:t>
      </w:r>
    </w:p>
    <w:p w:rsidR="00182F16" w:rsidRPr="00182F16" w:rsidRDefault="00182F16" w:rsidP="00182F16">
      <w:pPr>
        <w:contextualSpacing/>
        <w:jc w:val="right"/>
        <w:rPr>
          <w:b/>
          <w:iCs/>
          <w:sz w:val="22"/>
          <w:szCs w:val="22"/>
        </w:rPr>
      </w:pPr>
    </w:p>
    <w:p w:rsidR="00182F16" w:rsidRPr="00182F16" w:rsidRDefault="00182F16" w:rsidP="00182F16">
      <w:pPr>
        <w:contextualSpacing/>
        <w:jc w:val="right"/>
        <w:rPr>
          <w:b/>
          <w:iCs/>
          <w:sz w:val="22"/>
          <w:szCs w:val="22"/>
        </w:rPr>
      </w:pPr>
      <w:r w:rsidRPr="00182F16">
        <w:rPr>
          <w:b/>
          <w:iCs/>
          <w:sz w:val="22"/>
          <w:szCs w:val="22"/>
        </w:rPr>
        <w:t xml:space="preserve">Таблица 9.2.2.1.  – продължение </w:t>
      </w:r>
    </w:p>
    <w:tbl>
      <w:tblPr>
        <w:tblW w:w="49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30"/>
        <w:gridCol w:w="6791"/>
      </w:tblGrid>
      <w:tr w:rsidR="007B7C65" w:rsidRPr="00182F16" w:rsidTr="00182F16">
        <w:trPr>
          <w:trHeight w:val="160"/>
          <w:jc w:val="center"/>
        </w:trPr>
        <w:tc>
          <w:tcPr>
            <w:tcW w:w="164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Параметър</w:t>
            </w:r>
          </w:p>
        </w:tc>
        <w:tc>
          <w:tcPr>
            <w:tcW w:w="335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Емисионна норма</w:t>
            </w:r>
            <w:r w:rsidRPr="00182F16">
              <w:rPr>
                <w:rFonts w:eastAsia="Calibri"/>
                <w:b/>
                <w:sz w:val="22"/>
                <w:szCs w:val="22"/>
                <w:lang w:val="en-US" w:eastAsia="en-US"/>
              </w:rPr>
              <w:t>*</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 xml:space="preserve"> (</w:t>
            </w:r>
            <w:r w:rsidRPr="00182F16">
              <w:rPr>
                <w:rFonts w:eastAsia="Calibri"/>
                <w:b/>
                <w:sz w:val="22"/>
                <w:szCs w:val="22"/>
                <w:lang w:val="en-US" w:eastAsia="en-US"/>
              </w:rPr>
              <w:t>mg</w:t>
            </w:r>
            <w:r w:rsidRPr="00182F16">
              <w:rPr>
                <w:rFonts w:eastAsia="Calibri"/>
                <w:b/>
                <w:sz w:val="22"/>
                <w:szCs w:val="22"/>
                <w:lang w:eastAsia="en-US"/>
              </w:rPr>
              <w:t>/</w:t>
            </w:r>
            <w:r w:rsidRPr="00182F16">
              <w:rPr>
                <w:rFonts w:eastAsia="Calibri"/>
                <w:b/>
                <w:sz w:val="22"/>
                <w:szCs w:val="22"/>
                <w:lang w:val="en-US" w:eastAsia="en-US"/>
              </w:rPr>
              <w:t>Nm</w:t>
            </w:r>
            <w:r w:rsidRPr="00182F16">
              <w:rPr>
                <w:rFonts w:eastAsia="Calibri"/>
                <w:b/>
                <w:sz w:val="22"/>
                <w:szCs w:val="22"/>
                <w:vertAlign w:val="superscript"/>
                <w:lang w:eastAsia="en-US"/>
              </w:rPr>
              <w:t>3</w:t>
            </w:r>
            <w:r w:rsidRPr="00182F16">
              <w:rPr>
                <w:rFonts w:eastAsia="Calibri"/>
                <w:b/>
                <w:sz w:val="22"/>
                <w:szCs w:val="22"/>
                <w:lang w:eastAsia="en-US"/>
              </w:rPr>
              <w:t>)</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от 01.01.2030 г.</w:t>
            </w:r>
          </w:p>
        </w:tc>
      </w:tr>
      <w:tr w:rsidR="007B7C65" w:rsidRPr="00182F16" w:rsidTr="00182F16">
        <w:trPr>
          <w:trHeight w:val="283"/>
          <w:jc w:val="center"/>
        </w:trPr>
        <w:tc>
          <w:tcPr>
            <w:tcW w:w="164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val="en-US" w:eastAsia="en-US"/>
              </w:rPr>
            </w:pPr>
            <w:r w:rsidRPr="00182F16">
              <w:rPr>
                <w:rFonts w:eastAsia="Calibri"/>
                <w:bCs/>
                <w:sz w:val="22"/>
                <w:szCs w:val="22"/>
                <w:lang w:val="en-US" w:eastAsia="en-US"/>
              </w:rPr>
              <w:t>NOx</w:t>
            </w:r>
          </w:p>
        </w:tc>
        <w:tc>
          <w:tcPr>
            <w:tcW w:w="335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eastAsia="en-US"/>
              </w:rPr>
            </w:pPr>
            <w:r w:rsidRPr="00182F16">
              <w:rPr>
                <w:rFonts w:eastAsia="Calibri"/>
                <w:bCs/>
                <w:sz w:val="22"/>
                <w:szCs w:val="22"/>
                <w:lang w:eastAsia="en-US"/>
              </w:rPr>
              <w:t>190</w:t>
            </w:r>
          </w:p>
        </w:tc>
      </w:tr>
    </w:tbl>
    <w:p w:rsidR="00182F16" w:rsidRPr="00182F16" w:rsidRDefault="00182F16" w:rsidP="00182F16">
      <w:pPr>
        <w:jc w:val="both"/>
        <w:rPr>
          <w:iCs/>
          <w:sz w:val="22"/>
          <w:szCs w:val="22"/>
        </w:rPr>
      </w:pPr>
      <w:r w:rsidRPr="00182F16">
        <w:rPr>
          <w:iCs/>
          <w:sz w:val="22"/>
          <w:szCs w:val="22"/>
        </w:rPr>
        <w:t>*</w:t>
      </w:r>
      <w:r w:rsidRPr="00182F16">
        <w:rPr>
          <w:lang w:eastAsia="en-US"/>
        </w:rPr>
        <w:t xml:space="preserve"> </w:t>
      </w:r>
      <w:r w:rsidRPr="00182F16">
        <w:rPr>
          <w:iCs/>
          <w:sz w:val="22"/>
          <w:szCs w:val="22"/>
        </w:rPr>
        <w:t>Емисионните норми се отнасят за 15% съдържание на кислород в отпадъчните газове</w:t>
      </w:r>
    </w:p>
    <w:p w:rsidR="00182F16" w:rsidRPr="00182F16" w:rsidRDefault="00182F16" w:rsidP="00182F16">
      <w:pPr>
        <w:contextualSpacing/>
        <w:jc w:val="both"/>
        <w:rPr>
          <w:b/>
          <w:iCs/>
          <w:sz w:val="22"/>
          <w:szCs w:val="22"/>
        </w:rPr>
      </w:pPr>
    </w:p>
    <w:p w:rsidR="00182F16" w:rsidRPr="00182F16" w:rsidRDefault="00182F16" w:rsidP="00182F16">
      <w:pPr>
        <w:contextualSpacing/>
        <w:jc w:val="both"/>
        <w:rPr>
          <w:b/>
          <w:iCs/>
          <w:sz w:val="22"/>
          <w:szCs w:val="22"/>
        </w:rPr>
      </w:pPr>
      <w:r w:rsidRPr="00182F16">
        <w:rPr>
          <w:b/>
          <w:iCs/>
          <w:sz w:val="22"/>
          <w:szCs w:val="22"/>
        </w:rPr>
        <w:t>Условие 9.2.2.2. Блок за регенерация на триетилен гликол</w:t>
      </w:r>
    </w:p>
    <w:p w:rsidR="00182F16" w:rsidRPr="00182F16" w:rsidRDefault="00182F16" w:rsidP="00182F16">
      <w:pPr>
        <w:contextualSpacing/>
        <w:jc w:val="right"/>
        <w:rPr>
          <w:b/>
          <w:iCs/>
          <w:sz w:val="22"/>
          <w:szCs w:val="22"/>
        </w:rPr>
      </w:pPr>
      <w:r w:rsidRPr="00182F16">
        <w:rPr>
          <w:b/>
          <w:iCs/>
          <w:sz w:val="22"/>
          <w:szCs w:val="22"/>
        </w:rPr>
        <w:t>Таблица 9.2.2.2.</w:t>
      </w:r>
    </w:p>
    <w:tbl>
      <w:tblPr>
        <w:tblW w:w="96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6"/>
        <w:gridCol w:w="2187"/>
        <w:gridCol w:w="1275"/>
        <w:gridCol w:w="1418"/>
        <w:gridCol w:w="1257"/>
        <w:gridCol w:w="1248"/>
        <w:gridCol w:w="1248"/>
      </w:tblGrid>
      <w:tr w:rsidR="007B7C65" w:rsidRPr="00182F16" w:rsidTr="009D1940">
        <w:trPr>
          <w:trHeight w:val="47"/>
          <w:jc w:val="center"/>
        </w:trPr>
        <w:tc>
          <w:tcPr>
            <w:tcW w:w="106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Изпускащо устройство</w:t>
            </w:r>
          </w:p>
          <w:p w:rsidR="00182F16" w:rsidRPr="00182F16" w:rsidRDefault="00182F16" w:rsidP="00182F16">
            <w:pPr>
              <w:contextualSpacing/>
              <w:jc w:val="center"/>
              <w:rPr>
                <w:b/>
                <w:iCs/>
                <w:sz w:val="22"/>
                <w:szCs w:val="22"/>
              </w:rPr>
            </w:pPr>
            <w:r w:rsidRPr="00182F16">
              <w:rPr>
                <w:b/>
                <w:iCs/>
                <w:sz w:val="22"/>
                <w:szCs w:val="22"/>
              </w:rPr>
              <w:t>(комин)</w:t>
            </w:r>
          </w:p>
          <w:p w:rsidR="00182F16" w:rsidRPr="00182F16" w:rsidRDefault="00182F16" w:rsidP="00182F16">
            <w:pPr>
              <w:contextualSpacing/>
              <w:jc w:val="center"/>
              <w:rPr>
                <w:b/>
                <w:iCs/>
                <w:sz w:val="22"/>
                <w:szCs w:val="22"/>
              </w:rPr>
            </w:pPr>
            <w:r w:rsidRPr="00182F16">
              <w:rPr>
                <w:b/>
                <w:iCs/>
                <w:sz w:val="22"/>
                <w:szCs w:val="22"/>
              </w:rPr>
              <w:t>№</w:t>
            </w:r>
          </w:p>
        </w:tc>
        <w:tc>
          <w:tcPr>
            <w:tcW w:w="218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Източник на отпадъчни газове</w:t>
            </w:r>
          </w:p>
        </w:tc>
        <w:tc>
          <w:tcPr>
            <w:tcW w:w="127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Максимален дебит на газовете</w:t>
            </w:r>
          </w:p>
          <w:p w:rsidR="00182F16" w:rsidRPr="00182F16" w:rsidRDefault="00182F16" w:rsidP="00182F16">
            <w:pPr>
              <w:contextualSpacing/>
              <w:jc w:val="center"/>
              <w:rPr>
                <w:b/>
                <w:iCs/>
                <w:sz w:val="22"/>
                <w:szCs w:val="22"/>
              </w:rPr>
            </w:pPr>
            <w:r w:rsidRPr="00182F16">
              <w:rPr>
                <w:b/>
                <w:iCs/>
                <w:sz w:val="22"/>
                <w:szCs w:val="22"/>
              </w:rPr>
              <w:t>(Nm</w:t>
            </w:r>
            <w:r w:rsidRPr="00182F16">
              <w:rPr>
                <w:b/>
                <w:iCs/>
                <w:sz w:val="22"/>
                <w:szCs w:val="22"/>
                <w:vertAlign w:val="superscript"/>
              </w:rPr>
              <w:t>3</w:t>
            </w:r>
            <w:r w:rsidRPr="00182F16">
              <w:rPr>
                <w:b/>
                <w:iCs/>
                <w:sz w:val="22"/>
                <w:szCs w:val="22"/>
              </w:rPr>
              <w:t>/h)</w:t>
            </w:r>
          </w:p>
        </w:tc>
        <w:tc>
          <w:tcPr>
            <w:tcW w:w="141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Номинална входяща топлинна мощност</w:t>
            </w:r>
          </w:p>
          <w:p w:rsidR="00182F16" w:rsidRPr="00182F16" w:rsidRDefault="00182F16" w:rsidP="00182F16">
            <w:pPr>
              <w:contextualSpacing/>
              <w:jc w:val="center"/>
              <w:rPr>
                <w:b/>
                <w:iCs/>
                <w:sz w:val="22"/>
                <w:szCs w:val="22"/>
              </w:rPr>
            </w:pPr>
            <w:r w:rsidRPr="00182F16">
              <w:rPr>
                <w:b/>
                <w:iCs/>
                <w:sz w:val="22"/>
                <w:szCs w:val="22"/>
                <w:lang w:val="en-US"/>
              </w:rPr>
              <w:t>MW</w:t>
            </w:r>
          </w:p>
        </w:tc>
        <w:tc>
          <w:tcPr>
            <w:tcW w:w="125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Пречиствателно съоръжение</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Вид на горивото</w:t>
            </w:r>
          </w:p>
        </w:tc>
        <w:tc>
          <w:tcPr>
            <w:tcW w:w="1248"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Височина на изпускащото устройство</w:t>
            </w:r>
          </w:p>
          <w:p w:rsidR="00182F16" w:rsidRPr="00182F16" w:rsidRDefault="00182F16" w:rsidP="00182F16">
            <w:pPr>
              <w:contextualSpacing/>
              <w:jc w:val="center"/>
              <w:rPr>
                <w:b/>
                <w:iCs/>
                <w:sz w:val="22"/>
                <w:szCs w:val="22"/>
              </w:rPr>
            </w:pPr>
            <w:r w:rsidRPr="00182F16">
              <w:rPr>
                <w:b/>
                <w:iCs/>
                <w:sz w:val="22"/>
                <w:szCs w:val="22"/>
              </w:rPr>
              <w:t>(m)</w:t>
            </w:r>
          </w:p>
        </w:tc>
      </w:tr>
      <w:tr w:rsidR="007B7C65" w:rsidRPr="00182F16" w:rsidTr="009D1940">
        <w:trPr>
          <w:trHeight w:val="771"/>
          <w:jc w:val="center"/>
        </w:trPr>
        <w:tc>
          <w:tcPr>
            <w:tcW w:w="106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СТЕГ 1</w:t>
            </w:r>
          </w:p>
        </w:tc>
        <w:tc>
          <w:tcPr>
            <w:tcW w:w="218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Система за регенерация на триетилен гликол</w:t>
            </w:r>
          </w:p>
        </w:tc>
        <w:tc>
          <w:tcPr>
            <w:tcW w:w="127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880</w:t>
            </w:r>
          </w:p>
        </w:tc>
        <w:tc>
          <w:tcPr>
            <w:tcW w:w="141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1,4</w:t>
            </w:r>
          </w:p>
        </w:tc>
        <w:tc>
          <w:tcPr>
            <w:tcW w:w="125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11</w:t>
            </w:r>
          </w:p>
        </w:tc>
      </w:tr>
    </w:tbl>
    <w:p w:rsidR="00182F16" w:rsidRPr="00182F16" w:rsidRDefault="00182F16" w:rsidP="00182F16">
      <w:pPr>
        <w:contextualSpacing/>
        <w:rPr>
          <w:b/>
          <w:iCs/>
          <w:sz w:val="22"/>
          <w:szCs w:val="22"/>
          <w:highlight w:val="yellow"/>
        </w:rPr>
      </w:pPr>
    </w:p>
    <w:p w:rsidR="00182F16" w:rsidRPr="00182F16" w:rsidRDefault="00182F16" w:rsidP="00182F16">
      <w:pPr>
        <w:contextualSpacing/>
        <w:jc w:val="right"/>
        <w:rPr>
          <w:b/>
          <w:iCs/>
          <w:sz w:val="22"/>
          <w:szCs w:val="22"/>
        </w:rPr>
      </w:pPr>
      <w:r w:rsidRPr="00182F16">
        <w:rPr>
          <w:b/>
          <w:iCs/>
          <w:sz w:val="22"/>
          <w:szCs w:val="22"/>
        </w:rPr>
        <w:t>Таблица 9.2.2.2.  – продължение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0"/>
        <w:gridCol w:w="3309"/>
        <w:gridCol w:w="3309"/>
      </w:tblGrid>
      <w:tr w:rsidR="007B7C65" w:rsidRPr="00182F16" w:rsidTr="009D1940">
        <w:trPr>
          <w:trHeight w:val="153"/>
          <w:jc w:val="center"/>
        </w:trPr>
        <w:tc>
          <w:tcPr>
            <w:tcW w:w="1752"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Параметър</w:t>
            </w:r>
          </w:p>
        </w:tc>
        <w:tc>
          <w:tcPr>
            <w:tcW w:w="1624" w:type="pct"/>
            <w:tcBorders>
              <w:top w:val="single" w:sz="6" w:space="0" w:color="auto"/>
              <w:left w:val="single" w:sz="6" w:space="0" w:color="auto"/>
              <w:bottom w:val="single" w:sz="6" w:space="0" w:color="auto"/>
              <w:right w:val="single" w:sz="6" w:space="0" w:color="auto"/>
            </w:tcBorders>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Емисионна норма</w:t>
            </w:r>
            <w:r w:rsidRPr="00182F16">
              <w:rPr>
                <w:rFonts w:eastAsia="Calibri"/>
                <w:b/>
                <w:sz w:val="22"/>
                <w:szCs w:val="22"/>
                <w:lang w:val="en-US" w:eastAsia="en-US"/>
              </w:rPr>
              <w:t>*</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 xml:space="preserve"> (</w:t>
            </w:r>
            <w:r w:rsidRPr="00182F16">
              <w:rPr>
                <w:rFonts w:eastAsia="Calibri"/>
                <w:b/>
                <w:sz w:val="22"/>
                <w:szCs w:val="22"/>
                <w:lang w:val="en-US" w:eastAsia="en-US"/>
              </w:rPr>
              <w:t>mg</w:t>
            </w:r>
            <w:r w:rsidRPr="00182F16">
              <w:rPr>
                <w:rFonts w:eastAsia="Calibri"/>
                <w:b/>
                <w:sz w:val="22"/>
                <w:szCs w:val="22"/>
                <w:lang w:eastAsia="en-US"/>
              </w:rPr>
              <w:t>/</w:t>
            </w:r>
            <w:r w:rsidRPr="00182F16">
              <w:rPr>
                <w:rFonts w:eastAsia="Calibri"/>
                <w:b/>
                <w:sz w:val="22"/>
                <w:szCs w:val="22"/>
                <w:lang w:val="en-US" w:eastAsia="en-US"/>
              </w:rPr>
              <w:t>Nm</w:t>
            </w:r>
            <w:r w:rsidRPr="00182F16">
              <w:rPr>
                <w:rFonts w:eastAsia="Calibri"/>
                <w:b/>
                <w:sz w:val="22"/>
                <w:szCs w:val="22"/>
                <w:vertAlign w:val="superscript"/>
                <w:lang w:eastAsia="en-US"/>
              </w:rPr>
              <w:t>3</w:t>
            </w:r>
            <w:r w:rsidRPr="00182F16">
              <w:rPr>
                <w:rFonts w:eastAsia="Calibri"/>
                <w:b/>
                <w:sz w:val="22"/>
                <w:szCs w:val="22"/>
                <w:lang w:eastAsia="en-US"/>
              </w:rPr>
              <w:t>)</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до 31.12.2029 г.</w:t>
            </w:r>
          </w:p>
        </w:tc>
        <w:tc>
          <w:tcPr>
            <w:tcW w:w="1624"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Емисионна норма</w:t>
            </w:r>
            <w:r w:rsidRPr="00182F16">
              <w:rPr>
                <w:rFonts w:eastAsia="Calibri"/>
                <w:b/>
                <w:sz w:val="22"/>
                <w:szCs w:val="22"/>
                <w:lang w:val="en-US" w:eastAsia="en-US"/>
              </w:rPr>
              <w:t>*</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 xml:space="preserve"> (</w:t>
            </w:r>
            <w:r w:rsidRPr="00182F16">
              <w:rPr>
                <w:rFonts w:eastAsia="Calibri"/>
                <w:b/>
                <w:sz w:val="22"/>
                <w:szCs w:val="22"/>
                <w:lang w:val="en-US" w:eastAsia="en-US"/>
              </w:rPr>
              <w:t>mg</w:t>
            </w:r>
            <w:r w:rsidRPr="00182F16">
              <w:rPr>
                <w:rFonts w:eastAsia="Calibri"/>
                <w:b/>
                <w:sz w:val="22"/>
                <w:szCs w:val="22"/>
                <w:lang w:eastAsia="en-US"/>
              </w:rPr>
              <w:t>/</w:t>
            </w:r>
            <w:r w:rsidRPr="00182F16">
              <w:rPr>
                <w:rFonts w:eastAsia="Calibri"/>
                <w:b/>
                <w:sz w:val="22"/>
                <w:szCs w:val="22"/>
                <w:lang w:val="en-US" w:eastAsia="en-US"/>
              </w:rPr>
              <w:t>Nm</w:t>
            </w:r>
            <w:r w:rsidRPr="00182F16">
              <w:rPr>
                <w:rFonts w:eastAsia="Calibri"/>
                <w:b/>
                <w:sz w:val="22"/>
                <w:szCs w:val="22"/>
                <w:vertAlign w:val="superscript"/>
                <w:lang w:eastAsia="en-US"/>
              </w:rPr>
              <w:t>3</w:t>
            </w:r>
            <w:r w:rsidRPr="00182F16">
              <w:rPr>
                <w:rFonts w:eastAsia="Calibri"/>
                <w:b/>
                <w:sz w:val="22"/>
                <w:szCs w:val="22"/>
                <w:lang w:eastAsia="en-US"/>
              </w:rPr>
              <w:t>)</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от 01.01.2030 г.</w:t>
            </w:r>
          </w:p>
        </w:tc>
      </w:tr>
      <w:tr w:rsidR="007B7C65" w:rsidRPr="00182F16" w:rsidTr="009D1940">
        <w:trPr>
          <w:trHeight w:val="268"/>
          <w:jc w:val="center"/>
        </w:trPr>
        <w:tc>
          <w:tcPr>
            <w:tcW w:w="1752"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val="en-US" w:eastAsia="en-US"/>
              </w:rPr>
            </w:pPr>
            <w:r w:rsidRPr="00182F16">
              <w:rPr>
                <w:rFonts w:eastAsia="Calibri"/>
                <w:bCs/>
                <w:sz w:val="22"/>
                <w:szCs w:val="22"/>
                <w:lang w:val="en-US" w:eastAsia="en-US"/>
              </w:rPr>
              <w:t>NOx</w:t>
            </w:r>
          </w:p>
        </w:tc>
        <w:tc>
          <w:tcPr>
            <w:tcW w:w="1624"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val="en-US" w:eastAsia="en-US"/>
              </w:rPr>
            </w:pPr>
            <w:r w:rsidRPr="00182F16">
              <w:rPr>
                <w:rFonts w:eastAsia="Calibri"/>
                <w:bCs/>
                <w:sz w:val="22"/>
                <w:szCs w:val="22"/>
                <w:lang w:eastAsia="en-US"/>
              </w:rPr>
              <w:t>250</w:t>
            </w:r>
          </w:p>
        </w:tc>
        <w:tc>
          <w:tcPr>
            <w:tcW w:w="1624"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eastAsia="en-US"/>
              </w:rPr>
            </w:pPr>
            <w:r w:rsidRPr="00182F16">
              <w:rPr>
                <w:rFonts w:eastAsia="Calibri"/>
                <w:bCs/>
                <w:sz w:val="22"/>
                <w:szCs w:val="22"/>
                <w:lang w:eastAsia="en-US"/>
              </w:rPr>
              <w:t>250</w:t>
            </w:r>
          </w:p>
        </w:tc>
      </w:tr>
      <w:tr w:rsidR="007B7C65" w:rsidRPr="00182F16" w:rsidTr="009D1940">
        <w:trPr>
          <w:trHeight w:val="273"/>
          <w:jc w:val="center"/>
        </w:trPr>
        <w:tc>
          <w:tcPr>
            <w:tcW w:w="1752"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val="en-US" w:eastAsia="en-US"/>
              </w:rPr>
            </w:pPr>
            <w:r w:rsidRPr="00182F16">
              <w:rPr>
                <w:rFonts w:eastAsia="Calibri"/>
                <w:bCs/>
                <w:sz w:val="22"/>
                <w:szCs w:val="22"/>
                <w:lang w:val="en-US" w:eastAsia="en-US"/>
              </w:rPr>
              <w:t>SOx</w:t>
            </w:r>
          </w:p>
        </w:tc>
        <w:tc>
          <w:tcPr>
            <w:tcW w:w="1624"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val="en-US" w:eastAsia="en-US"/>
              </w:rPr>
            </w:pPr>
            <w:r w:rsidRPr="00182F16">
              <w:rPr>
                <w:rFonts w:eastAsia="Calibri"/>
                <w:bCs/>
                <w:sz w:val="22"/>
                <w:szCs w:val="22"/>
                <w:lang w:eastAsia="en-US"/>
              </w:rPr>
              <w:t>35</w:t>
            </w:r>
          </w:p>
        </w:tc>
        <w:tc>
          <w:tcPr>
            <w:tcW w:w="1624"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eastAsia="en-US"/>
              </w:rPr>
            </w:pPr>
            <w:r w:rsidRPr="00182F16">
              <w:rPr>
                <w:rFonts w:eastAsia="Calibri"/>
                <w:bCs/>
                <w:sz w:val="22"/>
                <w:szCs w:val="22"/>
                <w:lang w:eastAsia="en-US"/>
              </w:rPr>
              <w:t>-</w:t>
            </w:r>
          </w:p>
        </w:tc>
      </w:tr>
      <w:tr w:rsidR="007B7C65" w:rsidRPr="00182F16" w:rsidTr="009D1940">
        <w:trPr>
          <w:trHeight w:val="273"/>
          <w:jc w:val="center"/>
        </w:trPr>
        <w:tc>
          <w:tcPr>
            <w:tcW w:w="1752"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eastAsia="en-US"/>
              </w:rPr>
            </w:pPr>
            <w:r w:rsidRPr="00182F16">
              <w:rPr>
                <w:rFonts w:eastAsia="Calibri"/>
                <w:bCs/>
                <w:sz w:val="22"/>
                <w:szCs w:val="22"/>
                <w:lang w:val="en-US" w:eastAsia="en-US"/>
              </w:rPr>
              <w:t>CO</w:t>
            </w:r>
          </w:p>
        </w:tc>
        <w:tc>
          <w:tcPr>
            <w:tcW w:w="1624" w:type="pct"/>
            <w:tcBorders>
              <w:top w:val="single" w:sz="6" w:space="0" w:color="auto"/>
              <w:left w:val="single" w:sz="6" w:space="0" w:color="auto"/>
              <w:bottom w:val="single" w:sz="6" w:space="0" w:color="auto"/>
              <w:right w:val="single" w:sz="6" w:space="0" w:color="auto"/>
            </w:tcBorders>
          </w:tcPr>
          <w:p w:rsidR="00182F16" w:rsidRPr="00182F16" w:rsidRDefault="00182F16" w:rsidP="00182F16">
            <w:pPr>
              <w:jc w:val="center"/>
              <w:rPr>
                <w:rFonts w:eastAsia="Calibri"/>
                <w:bCs/>
                <w:sz w:val="22"/>
                <w:szCs w:val="22"/>
                <w:lang w:eastAsia="en-US"/>
              </w:rPr>
            </w:pPr>
            <w:r w:rsidRPr="00182F16">
              <w:rPr>
                <w:rFonts w:eastAsia="Calibri"/>
                <w:bCs/>
                <w:sz w:val="22"/>
                <w:szCs w:val="22"/>
                <w:lang w:eastAsia="en-US"/>
              </w:rPr>
              <w:t>100</w:t>
            </w:r>
          </w:p>
        </w:tc>
        <w:tc>
          <w:tcPr>
            <w:tcW w:w="1624"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eastAsia="en-US"/>
              </w:rPr>
            </w:pPr>
            <w:r w:rsidRPr="00182F16">
              <w:rPr>
                <w:rFonts w:eastAsia="Calibri"/>
                <w:bCs/>
                <w:sz w:val="22"/>
                <w:szCs w:val="22"/>
                <w:lang w:eastAsia="en-US"/>
              </w:rPr>
              <w:t>-</w:t>
            </w:r>
          </w:p>
        </w:tc>
      </w:tr>
    </w:tbl>
    <w:p w:rsidR="00182F16" w:rsidRPr="00182F16" w:rsidRDefault="00182F16" w:rsidP="00182F16">
      <w:pPr>
        <w:jc w:val="both"/>
        <w:rPr>
          <w:iCs/>
          <w:sz w:val="22"/>
          <w:szCs w:val="22"/>
        </w:rPr>
      </w:pPr>
      <w:r w:rsidRPr="00182F16">
        <w:rPr>
          <w:iCs/>
          <w:sz w:val="22"/>
          <w:szCs w:val="22"/>
        </w:rPr>
        <w:t>*</w:t>
      </w:r>
      <w:r w:rsidRPr="00182F16">
        <w:rPr>
          <w:lang w:eastAsia="en-US"/>
        </w:rPr>
        <w:t xml:space="preserve"> </w:t>
      </w:r>
      <w:r w:rsidRPr="00182F16">
        <w:rPr>
          <w:iCs/>
          <w:sz w:val="22"/>
          <w:szCs w:val="22"/>
        </w:rPr>
        <w:t>Емисионните норми се отнасят за 3% съдържание на кислород в отпадъчните газове</w:t>
      </w:r>
    </w:p>
    <w:p w:rsidR="00182F16" w:rsidRPr="00182F16" w:rsidRDefault="00182F16" w:rsidP="00182F16">
      <w:pPr>
        <w:contextualSpacing/>
        <w:jc w:val="right"/>
        <w:rPr>
          <w:b/>
          <w:iCs/>
          <w:sz w:val="22"/>
          <w:szCs w:val="22"/>
          <w:highlight w:val="yellow"/>
        </w:rPr>
      </w:pPr>
    </w:p>
    <w:p w:rsidR="00182F16" w:rsidRPr="00182F16" w:rsidRDefault="00182F16" w:rsidP="00182F16">
      <w:pPr>
        <w:contextualSpacing/>
        <w:jc w:val="both"/>
        <w:rPr>
          <w:b/>
          <w:iCs/>
          <w:sz w:val="22"/>
          <w:szCs w:val="22"/>
        </w:rPr>
      </w:pPr>
      <w:r w:rsidRPr="00182F16">
        <w:rPr>
          <w:b/>
          <w:iCs/>
          <w:sz w:val="22"/>
          <w:szCs w:val="22"/>
        </w:rPr>
        <w:t>Условие 9.2.2.3. Водогрейни котли</w:t>
      </w:r>
    </w:p>
    <w:p w:rsidR="00182F16" w:rsidRPr="00182F16" w:rsidRDefault="00182F16" w:rsidP="00182F16">
      <w:pPr>
        <w:contextualSpacing/>
        <w:jc w:val="right"/>
        <w:rPr>
          <w:b/>
          <w:iCs/>
          <w:sz w:val="22"/>
          <w:szCs w:val="22"/>
        </w:rPr>
      </w:pPr>
      <w:r w:rsidRPr="00182F16">
        <w:rPr>
          <w:b/>
          <w:iCs/>
          <w:sz w:val="22"/>
          <w:szCs w:val="22"/>
        </w:rPr>
        <w:t>Таблица 9.2.2.3.</w:t>
      </w:r>
    </w:p>
    <w:tbl>
      <w:tblPr>
        <w:tblW w:w="96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6"/>
        <w:gridCol w:w="2045"/>
        <w:gridCol w:w="1276"/>
        <w:gridCol w:w="1559"/>
        <w:gridCol w:w="1257"/>
        <w:gridCol w:w="1248"/>
        <w:gridCol w:w="1248"/>
      </w:tblGrid>
      <w:tr w:rsidR="007B7C65" w:rsidRPr="00182F16" w:rsidTr="009D1940">
        <w:trPr>
          <w:trHeight w:val="47"/>
          <w:jc w:val="center"/>
        </w:trPr>
        <w:tc>
          <w:tcPr>
            <w:tcW w:w="106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Изпускащо устройство</w:t>
            </w:r>
          </w:p>
          <w:p w:rsidR="00182F16" w:rsidRPr="00182F16" w:rsidRDefault="00182F16" w:rsidP="00182F16">
            <w:pPr>
              <w:contextualSpacing/>
              <w:jc w:val="center"/>
              <w:rPr>
                <w:b/>
                <w:iCs/>
                <w:sz w:val="22"/>
                <w:szCs w:val="22"/>
              </w:rPr>
            </w:pPr>
            <w:r w:rsidRPr="00182F16">
              <w:rPr>
                <w:b/>
                <w:iCs/>
                <w:sz w:val="22"/>
                <w:szCs w:val="22"/>
              </w:rPr>
              <w:t>(комин)</w:t>
            </w:r>
          </w:p>
          <w:p w:rsidR="00182F16" w:rsidRPr="00182F16" w:rsidRDefault="00182F16" w:rsidP="00182F16">
            <w:pPr>
              <w:contextualSpacing/>
              <w:jc w:val="center"/>
              <w:rPr>
                <w:b/>
                <w:iCs/>
                <w:sz w:val="22"/>
                <w:szCs w:val="22"/>
              </w:rPr>
            </w:pPr>
            <w:r w:rsidRPr="00182F16">
              <w:rPr>
                <w:b/>
                <w:iCs/>
                <w:sz w:val="22"/>
                <w:szCs w:val="22"/>
              </w:rPr>
              <w:t>№</w:t>
            </w:r>
          </w:p>
        </w:tc>
        <w:tc>
          <w:tcPr>
            <w:tcW w:w="2045"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Източник на отпадъчни газове</w:t>
            </w:r>
          </w:p>
        </w:tc>
        <w:tc>
          <w:tcPr>
            <w:tcW w:w="127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Максимален дебит на газовете</w:t>
            </w:r>
          </w:p>
          <w:p w:rsidR="00182F16" w:rsidRPr="00182F16" w:rsidRDefault="00182F16" w:rsidP="00182F16">
            <w:pPr>
              <w:contextualSpacing/>
              <w:jc w:val="center"/>
              <w:rPr>
                <w:b/>
                <w:iCs/>
                <w:sz w:val="22"/>
                <w:szCs w:val="22"/>
              </w:rPr>
            </w:pPr>
            <w:r w:rsidRPr="00182F16">
              <w:rPr>
                <w:b/>
                <w:iCs/>
                <w:sz w:val="22"/>
                <w:szCs w:val="22"/>
              </w:rPr>
              <w:t>(Nm</w:t>
            </w:r>
            <w:r w:rsidRPr="00182F16">
              <w:rPr>
                <w:b/>
                <w:iCs/>
                <w:sz w:val="22"/>
                <w:szCs w:val="22"/>
                <w:vertAlign w:val="superscript"/>
              </w:rPr>
              <w:t>3</w:t>
            </w:r>
            <w:r w:rsidRPr="00182F16">
              <w:rPr>
                <w:b/>
                <w:iCs/>
                <w:sz w:val="22"/>
                <w:szCs w:val="22"/>
              </w:rPr>
              <w:t>/h)</w:t>
            </w:r>
          </w:p>
        </w:tc>
        <w:tc>
          <w:tcPr>
            <w:tcW w:w="155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Номинална входяща топлинна мощност</w:t>
            </w:r>
          </w:p>
          <w:p w:rsidR="00182F16" w:rsidRPr="00182F16" w:rsidRDefault="00182F16" w:rsidP="00182F16">
            <w:pPr>
              <w:contextualSpacing/>
              <w:jc w:val="center"/>
              <w:rPr>
                <w:b/>
                <w:iCs/>
                <w:sz w:val="22"/>
                <w:szCs w:val="22"/>
              </w:rPr>
            </w:pPr>
            <w:r w:rsidRPr="00182F16">
              <w:rPr>
                <w:b/>
                <w:iCs/>
                <w:sz w:val="22"/>
                <w:szCs w:val="22"/>
                <w:lang w:val="en-US"/>
              </w:rPr>
              <w:t>MW</w:t>
            </w:r>
          </w:p>
        </w:tc>
        <w:tc>
          <w:tcPr>
            <w:tcW w:w="125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Пречиствателно съоръжение</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Вид на горивото</w:t>
            </w:r>
          </w:p>
        </w:tc>
        <w:tc>
          <w:tcPr>
            <w:tcW w:w="1248"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Височина на изпускащото устройство</w:t>
            </w:r>
          </w:p>
          <w:p w:rsidR="00182F16" w:rsidRPr="00182F16" w:rsidRDefault="00182F16" w:rsidP="00182F16">
            <w:pPr>
              <w:contextualSpacing/>
              <w:jc w:val="center"/>
              <w:rPr>
                <w:b/>
                <w:iCs/>
                <w:sz w:val="22"/>
                <w:szCs w:val="22"/>
              </w:rPr>
            </w:pPr>
            <w:r w:rsidRPr="00182F16">
              <w:rPr>
                <w:b/>
                <w:iCs/>
                <w:sz w:val="22"/>
                <w:szCs w:val="22"/>
              </w:rPr>
              <w:t>(m)</w:t>
            </w:r>
          </w:p>
        </w:tc>
      </w:tr>
      <w:tr w:rsidR="007B7C65" w:rsidRPr="00182F16" w:rsidTr="009D1940">
        <w:trPr>
          <w:trHeight w:val="1295"/>
          <w:jc w:val="center"/>
        </w:trPr>
        <w:tc>
          <w:tcPr>
            <w:tcW w:w="106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ВК 1</w:t>
            </w:r>
            <w:r w:rsidRPr="00182F16">
              <w:rPr>
                <w:iCs/>
                <w:sz w:val="22"/>
                <w:szCs w:val="22"/>
                <w:lang w:val="en-US"/>
              </w:rPr>
              <w:t>*</w:t>
            </w:r>
          </w:p>
        </w:tc>
        <w:tc>
          <w:tcPr>
            <w:tcW w:w="204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Водогреен котел на фирма “BUDERUS”, тип G 605-740/12 № 1</w:t>
            </w:r>
          </w:p>
        </w:tc>
        <w:tc>
          <w:tcPr>
            <w:tcW w:w="127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520</w:t>
            </w:r>
          </w:p>
        </w:tc>
        <w:tc>
          <w:tcPr>
            <w:tcW w:w="155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0,74</w:t>
            </w:r>
          </w:p>
        </w:tc>
        <w:tc>
          <w:tcPr>
            <w:tcW w:w="125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10</w:t>
            </w:r>
          </w:p>
        </w:tc>
      </w:tr>
      <w:tr w:rsidR="007B7C65" w:rsidRPr="00182F16" w:rsidTr="009D1940">
        <w:trPr>
          <w:trHeight w:val="783"/>
          <w:jc w:val="center"/>
        </w:trPr>
        <w:tc>
          <w:tcPr>
            <w:tcW w:w="106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ВК 2</w:t>
            </w:r>
            <w:r w:rsidRPr="00182F16">
              <w:rPr>
                <w:iCs/>
                <w:sz w:val="22"/>
                <w:szCs w:val="22"/>
                <w:lang w:val="en-US"/>
              </w:rPr>
              <w:t>*</w:t>
            </w:r>
          </w:p>
        </w:tc>
        <w:tc>
          <w:tcPr>
            <w:tcW w:w="204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Водогреен котел на фирма “BUDERUS”, тип G 605-740/12 № 2</w:t>
            </w:r>
          </w:p>
        </w:tc>
        <w:tc>
          <w:tcPr>
            <w:tcW w:w="127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520</w:t>
            </w:r>
          </w:p>
        </w:tc>
        <w:tc>
          <w:tcPr>
            <w:tcW w:w="155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0,74</w:t>
            </w:r>
          </w:p>
        </w:tc>
        <w:tc>
          <w:tcPr>
            <w:tcW w:w="125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10</w:t>
            </w:r>
          </w:p>
        </w:tc>
      </w:tr>
      <w:tr w:rsidR="007B7C65" w:rsidRPr="00182F16" w:rsidTr="009D1940">
        <w:trPr>
          <w:trHeight w:val="783"/>
          <w:jc w:val="center"/>
        </w:trPr>
        <w:tc>
          <w:tcPr>
            <w:tcW w:w="106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ВК 3</w:t>
            </w:r>
            <w:r w:rsidRPr="00182F16">
              <w:rPr>
                <w:iCs/>
                <w:sz w:val="22"/>
                <w:szCs w:val="22"/>
                <w:lang w:val="en-US"/>
              </w:rPr>
              <w:t>*</w:t>
            </w:r>
          </w:p>
        </w:tc>
        <w:tc>
          <w:tcPr>
            <w:tcW w:w="204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Водогреен котел на фирма “BUDERUS”, тип G 605-740/12 № 3</w:t>
            </w:r>
          </w:p>
        </w:tc>
        <w:tc>
          <w:tcPr>
            <w:tcW w:w="127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520</w:t>
            </w:r>
          </w:p>
        </w:tc>
        <w:tc>
          <w:tcPr>
            <w:tcW w:w="155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0,74</w:t>
            </w:r>
          </w:p>
        </w:tc>
        <w:tc>
          <w:tcPr>
            <w:tcW w:w="125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248"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10</w:t>
            </w:r>
          </w:p>
        </w:tc>
      </w:tr>
    </w:tbl>
    <w:p w:rsidR="00182F16" w:rsidRPr="00182F16" w:rsidRDefault="00182F16" w:rsidP="00182F16">
      <w:pPr>
        <w:ind w:firstLine="142"/>
        <w:jc w:val="both"/>
        <w:rPr>
          <w:iCs/>
          <w:sz w:val="22"/>
          <w:szCs w:val="22"/>
        </w:rPr>
      </w:pPr>
      <w:r w:rsidRPr="00182F16">
        <w:rPr>
          <w:iCs/>
          <w:sz w:val="22"/>
          <w:szCs w:val="22"/>
          <w:lang w:val="en-US"/>
        </w:rPr>
        <w:t xml:space="preserve">* 2 </w:t>
      </w:r>
      <w:r w:rsidRPr="00182F16">
        <w:rPr>
          <w:iCs/>
          <w:sz w:val="22"/>
          <w:szCs w:val="22"/>
        </w:rPr>
        <w:t>бр. водогрейни котли в работен режим и 1 бр. в резерв</w:t>
      </w:r>
    </w:p>
    <w:p w:rsidR="00182F16" w:rsidRPr="00182F16" w:rsidRDefault="00182F16" w:rsidP="00182F16">
      <w:pPr>
        <w:ind w:right="191"/>
        <w:contextualSpacing/>
        <w:jc w:val="right"/>
        <w:rPr>
          <w:b/>
          <w:iCs/>
          <w:sz w:val="22"/>
          <w:szCs w:val="22"/>
        </w:rPr>
      </w:pPr>
      <w:r w:rsidRPr="00182F16">
        <w:rPr>
          <w:b/>
          <w:iCs/>
          <w:sz w:val="22"/>
          <w:szCs w:val="22"/>
        </w:rPr>
        <w:t xml:space="preserve">Таблица 9.2.2.3.  – продължение </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47"/>
        <w:gridCol w:w="4585"/>
      </w:tblGrid>
      <w:tr w:rsidR="007B7C65" w:rsidRPr="00182F16" w:rsidTr="00182F16">
        <w:trPr>
          <w:trHeight w:val="105"/>
          <w:jc w:val="center"/>
        </w:trPr>
        <w:tc>
          <w:tcPr>
            <w:tcW w:w="259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Параметър</w:t>
            </w:r>
          </w:p>
        </w:tc>
        <w:tc>
          <w:tcPr>
            <w:tcW w:w="240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Емисионна норма</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 xml:space="preserve"> (mg/Nm</w:t>
            </w:r>
            <w:r w:rsidRPr="00182F16">
              <w:rPr>
                <w:rFonts w:eastAsia="Calibri"/>
                <w:b/>
                <w:sz w:val="22"/>
                <w:szCs w:val="22"/>
                <w:vertAlign w:val="superscript"/>
                <w:lang w:eastAsia="en-US"/>
              </w:rPr>
              <w:t>3</w:t>
            </w:r>
            <w:r w:rsidRPr="00182F16">
              <w:rPr>
                <w:rFonts w:eastAsia="Calibri"/>
                <w:b/>
                <w:sz w:val="22"/>
                <w:szCs w:val="22"/>
                <w:lang w:eastAsia="en-US"/>
              </w:rPr>
              <w:t>)</w:t>
            </w:r>
          </w:p>
        </w:tc>
      </w:tr>
      <w:tr w:rsidR="007B7C65" w:rsidRPr="00182F16" w:rsidTr="00182F16">
        <w:trPr>
          <w:trHeight w:val="187"/>
          <w:jc w:val="center"/>
        </w:trPr>
        <w:tc>
          <w:tcPr>
            <w:tcW w:w="259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val="en-US" w:eastAsia="en-US"/>
              </w:rPr>
            </w:pPr>
            <w:r w:rsidRPr="00182F16">
              <w:rPr>
                <w:rFonts w:eastAsia="Calibri"/>
                <w:bCs/>
                <w:sz w:val="22"/>
                <w:szCs w:val="22"/>
                <w:lang w:val="en-US" w:eastAsia="en-US"/>
              </w:rPr>
              <w:t>NOx</w:t>
            </w:r>
          </w:p>
        </w:tc>
        <w:tc>
          <w:tcPr>
            <w:tcW w:w="240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jc w:val="center"/>
              <w:rPr>
                <w:rFonts w:eastAsia="Calibri"/>
                <w:bCs/>
                <w:sz w:val="22"/>
                <w:szCs w:val="22"/>
                <w:lang w:val="en-US" w:eastAsia="en-US"/>
              </w:rPr>
            </w:pPr>
            <w:r w:rsidRPr="00182F16">
              <w:rPr>
                <w:rFonts w:eastAsia="Calibri"/>
                <w:bCs/>
                <w:sz w:val="22"/>
                <w:szCs w:val="22"/>
                <w:lang w:eastAsia="en-US"/>
              </w:rPr>
              <w:t>250</w:t>
            </w:r>
          </w:p>
        </w:tc>
      </w:tr>
      <w:tr w:rsidR="007B7C65" w:rsidRPr="00182F16" w:rsidTr="00182F16">
        <w:trPr>
          <w:trHeight w:val="187"/>
          <w:jc w:val="center"/>
        </w:trPr>
        <w:tc>
          <w:tcPr>
            <w:tcW w:w="259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val="en-US" w:eastAsia="en-US"/>
              </w:rPr>
            </w:pPr>
            <w:r w:rsidRPr="00182F16">
              <w:rPr>
                <w:rFonts w:eastAsia="Calibri"/>
                <w:bCs/>
                <w:sz w:val="22"/>
                <w:szCs w:val="22"/>
                <w:lang w:val="en-US" w:eastAsia="en-US"/>
              </w:rPr>
              <w:t>SOx</w:t>
            </w:r>
          </w:p>
        </w:tc>
        <w:tc>
          <w:tcPr>
            <w:tcW w:w="240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val="en-US" w:eastAsia="en-US"/>
              </w:rPr>
            </w:pPr>
            <w:r w:rsidRPr="00182F16">
              <w:rPr>
                <w:rFonts w:eastAsia="Calibri"/>
                <w:bCs/>
                <w:sz w:val="22"/>
                <w:szCs w:val="22"/>
                <w:lang w:eastAsia="en-US"/>
              </w:rPr>
              <w:t>35</w:t>
            </w:r>
          </w:p>
        </w:tc>
      </w:tr>
      <w:tr w:rsidR="007B7C65" w:rsidRPr="00182F16" w:rsidTr="00182F16">
        <w:trPr>
          <w:trHeight w:val="187"/>
          <w:jc w:val="center"/>
        </w:trPr>
        <w:tc>
          <w:tcPr>
            <w:tcW w:w="259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eastAsia="en-US"/>
              </w:rPr>
            </w:pPr>
            <w:r w:rsidRPr="00182F16">
              <w:rPr>
                <w:rFonts w:eastAsia="Calibri"/>
                <w:bCs/>
                <w:sz w:val="22"/>
                <w:szCs w:val="22"/>
                <w:lang w:val="en-US" w:eastAsia="en-US"/>
              </w:rPr>
              <w:t>CO</w:t>
            </w:r>
          </w:p>
        </w:tc>
        <w:tc>
          <w:tcPr>
            <w:tcW w:w="2405" w:type="pct"/>
            <w:tcBorders>
              <w:top w:val="single" w:sz="6" w:space="0" w:color="auto"/>
              <w:left w:val="single" w:sz="6" w:space="0" w:color="auto"/>
              <w:bottom w:val="single" w:sz="6" w:space="0" w:color="auto"/>
              <w:right w:val="single" w:sz="6" w:space="0" w:color="auto"/>
            </w:tcBorders>
          </w:tcPr>
          <w:p w:rsidR="00182F16" w:rsidRPr="00182F16" w:rsidRDefault="00182F16" w:rsidP="00182F16">
            <w:pPr>
              <w:jc w:val="center"/>
              <w:rPr>
                <w:rFonts w:eastAsia="Calibri"/>
                <w:bCs/>
                <w:sz w:val="22"/>
                <w:szCs w:val="22"/>
                <w:lang w:eastAsia="en-US"/>
              </w:rPr>
            </w:pPr>
            <w:r w:rsidRPr="00182F16">
              <w:rPr>
                <w:rFonts w:eastAsia="Calibri"/>
                <w:bCs/>
                <w:sz w:val="22"/>
                <w:szCs w:val="22"/>
                <w:lang w:eastAsia="en-US"/>
              </w:rPr>
              <w:t>100</w:t>
            </w:r>
          </w:p>
        </w:tc>
      </w:tr>
    </w:tbl>
    <w:p w:rsidR="00182F16" w:rsidRPr="00182F16" w:rsidRDefault="00182F16" w:rsidP="00182F16">
      <w:pPr>
        <w:ind w:firstLine="284"/>
        <w:jc w:val="both"/>
        <w:rPr>
          <w:iCs/>
          <w:sz w:val="22"/>
          <w:szCs w:val="22"/>
        </w:rPr>
      </w:pPr>
      <w:r w:rsidRPr="00182F16">
        <w:rPr>
          <w:iCs/>
          <w:sz w:val="22"/>
          <w:szCs w:val="22"/>
        </w:rPr>
        <w:t>* Емисионните норми се отнасят за 3% съдържание на кислород в отпадъчните газове</w:t>
      </w:r>
    </w:p>
    <w:p w:rsidR="00182F16" w:rsidRPr="00182F16" w:rsidRDefault="00182F16" w:rsidP="00182F16">
      <w:pPr>
        <w:jc w:val="both"/>
        <w:rPr>
          <w:b/>
          <w:iCs/>
          <w:sz w:val="22"/>
          <w:szCs w:val="22"/>
          <w:highlight w:val="yellow"/>
        </w:rPr>
      </w:pPr>
    </w:p>
    <w:p w:rsidR="00182F16" w:rsidRPr="00182F16" w:rsidRDefault="00182F16" w:rsidP="00182F16">
      <w:pPr>
        <w:jc w:val="both"/>
        <w:rPr>
          <w:iCs/>
          <w:sz w:val="22"/>
          <w:szCs w:val="22"/>
        </w:rPr>
      </w:pPr>
      <w:r w:rsidRPr="00182F16">
        <w:rPr>
          <w:b/>
          <w:iCs/>
          <w:sz w:val="22"/>
          <w:szCs w:val="22"/>
        </w:rPr>
        <w:t>Условие 9.2.2.4.</w:t>
      </w:r>
      <w:r w:rsidRPr="00182F16">
        <w:rPr>
          <w:b/>
          <w:iCs/>
          <w:sz w:val="22"/>
          <w:szCs w:val="22"/>
          <w:lang w:val="en-US"/>
        </w:rPr>
        <w:t xml:space="preserve"> </w:t>
      </w:r>
      <w:r w:rsidRPr="00182F16">
        <w:rPr>
          <w:iCs/>
          <w:sz w:val="22"/>
          <w:szCs w:val="22"/>
        </w:rPr>
        <w:t>На притежателя на настоящото разрешително се разрешава при експлоатация на Горивна инсталация с обща номинална инсталирана топлинна мощност 34,66 MW на</w:t>
      </w:r>
      <w:r w:rsidRPr="00182F16">
        <w:rPr>
          <w:iCs/>
          <w:sz w:val="22"/>
          <w:szCs w:val="22"/>
          <w:u w:val="single"/>
        </w:rPr>
        <w:t xml:space="preserve"> действащата площадка</w:t>
      </w:r>
      <w:r w:rsidRPr="00182F16">
        <w:rPr>
          <w:iCs/>
          <w:sz w:val="22"/>
          <w:szCs w:val="22"/>
        </w:rPr>
        <w:t xml:space="preserve"> на ПГХ „Чирен“ да експлоатира едновременно:</w:t>
      </w:r>
    </w:p>
    <w:p w:rsidR="00182F16" w:rsidRPr="00182F16" w:rsidRDefault="00182F16" w:rsidP="00182F16">
      <w:pPr>
        <w:jc w:val="both"/>
        <w:rPr>
          <w:iCs/>
          <w:sz w:val="22"/>
          <w:szCs w:val="22"/>
          <w:u w:val="single"/>
        </w:rPr>
      </w:pPr>
      <w:r w:rsidRPr="00182F16">
        <w:rPr>
          <w:iCs/>
          <w:sz w:val="22"/>
          <w:szCs w:val="22"/>
          <w:u w:val="single"/>
        </w:rPr>
        <w:t>В режим на нагнетяване (от 16 април до 16 октомври):</w:t>
      </w:r>
    </w:p>
    <w:p w:rsidR="00182F16" w:rsidRPr="00182F16" w:rsidRDefault="00182F16" w:rsidP="00182F16">
      <w:pPr>
        <w:jc w:val="both"/>
        <w:rPr>
          <w:iCs/>
          <w:sz w:val="22"/>
          <w:szCs w:val="22"/>
        </w:rPr>
      </w:pPr>
      <w:r w:rsidRPr="00182F16">
        <w:rPr>
          <w:iCs/>
          <w:sz w:val="22"/>
          <w:szCs w:val="22"/>
        </w:rPr>
        <w:t xml:space="preserve">- до 5 бр. изпускащи устройства към 5 бр. газомоторни компресори; </w:t>
      </w:r>
    </w:p>
    <w:p w:rsidR="00182F16" w:rsidRPr="00182F16" w:rsidRDefault="00182F16" w:rsidP="00182F16">
      <w:pPr>
        <w:jc w:val="both"/>
        <w:rPr>
          <w:iCs/>
          <w:sz w:val="22"/>
          <w:szCs w:val="22"/>
          <w:u w:val="single"/>
        </w:rPr>
      </w:pPr>
      <w:r w:rsidRPr="00182F16">
        <w:rPr>
          <w:iCs/>
          <w:sz w:val="22"/>
          <w:szCs w:val="22"/>
          <w:u w:val="single"/>
        </w:rPr>
        <w:t>В режим на добив (от 1 ноември до 1 април):</w:t>
      </w:r>
    </w:p>
    <w:p w:rsidR="00182F16" w:rsidRPr="00182F16" w:rsidRDefault="00182F16" w:rsidP="00182F16">
      <w:pPr>
        <w:jc w:val="both"/>
        <w:rPr>
          <w:iCs/>
          <w:sz w:val="22"/>
          <w:szCs w:val="22"/>
        </w:rPr>
      </w:pPr>
      <w:r w:rsidRPr="00182F16">
        <w:rPr>
          <w:iCs/>
          <w:sz w:val="22"/>
          <w:szCs w:val="22"/>
        </w:rPr>
        <w:t>- до 2 бр. изпускащи устройства към 2 бр. водогрейни котли на фирма “BUDERUS”, тип G 605-740/12;</w:t>
      </w:r>
    </w:p>
    <w:p w:rsidR="00182F16" w:rsidRPr="00182F16" w:rsidRDefault="00182F16" w:rsidP="00182F16">
      <w:pPr>
        <w:jc w:val="both"/>
        <w:rPr>
          <w:iCs/>
          <w:sz w:val="22"/>
          <w:szCs w:val="22"/>
        </w:rPr>
      </w:pPr>
      <w:r w:rsidRPr="00182F16">
        <w:rPr>
          <w:iCs/>
          <w:sz w:val="22"/>
          <w:szCs w:val="22"/>
        </w:rPr>
        <w:t>- до 1 бр. изпускащо устройство към 1 бр. подгревател към Блок за регенерация на триетилен гликол.</w:t>
      </w:r>
    </w:p>
    <w:p w:rsidR="00182F16" w:rsidRPr="00182F16" w:rsidRDefault="00182F16" w:rsidP="00182F16">
      <w:pPr>
        <w:jc w:val="both"/>
        <w:rPr>
          <w:b/>
          <w:iCs/>
          <w:sz w:val="22"/>
          <w:szCs w:val="22"/>
        </w:rPr>
      </w:pPr>
    </w:p>
    <w:p w:rsidR="00182F16" w:rsidRPr="00182F16" w:rsidRDefault="00182F16" w:rsidP="00182F16">
      <w:pPr>
        <w:jc w:val="both"/>
        <w:rPr>
          <w:b/>
          <w:iCs/>
          <w:sz w:val="22"/>
          <w:szCs w:val="22"/>
        </w:rPr>
      </w:pPr>
      <w:r w:rsidRPr="00182F16">
        <w:rPr>
          <w:b/>
          <w:iCs/>
          <w:sz w:val="22"/>
          <w:szCs w:val="22"/>
        </w:rPr>
        <w:t>Условие 9.2.3. Горивна инсталация с обща номинална инсталирана топлинна мощност 89,446 MW на новопроектираната площадка, разширение на ПГХ „Чирен“</w:t>
      </w:r>
    </w:p>
    <w:p w:rsidR="00182F16" w:rsidRPr="00182F16" w:rsidRDefault="00182F16" w:rsidP="00182F16">
      <w:pPr>
        <w:jc w:val="both"/>
        <w:rPr>
          <w:b/>
          <w:iCs/>
          <w:sz w:val="22"/>
          <w:szCs w:val="22"/>
        </w:rPr>
      </w:pPr>
      <w:r w:rsidRPr="00182F16">
        <w:rPr>
          <w:b/>
          <w:iCs/>
          <w:sz w:val="22"/>
          <w:szCs w:val="22"/>
        </w:rPr>
        <w:t>Условие 9.2.3.1. Газотурбинни компресорни агрегати (ГТКА)</w:t>
      </w:r>
    </w:p>
    <w:p w:rsidR="00182F16" w:rsidRPr="00182F16" w:rsidRDefault="00182F16" w:rsidP="00182F16">
      <w:pPr>
        <w:contextualSpacing/>
        <w:jc w:val="right"/>
        <w:rPr>
          <w:b/>
          <w:iCs/>
          <w:sz w:val="22"/>
          <w:szCs w:val="22"/>
        </w:rPr>
      </w:pPr>
      <w:r w:rsidRPr="00182F16">
        <w:rPr>
          <w:b/>
          <w:iCs/>
          <w:sz w:val="22"/>
          <w:szCs w:val="22"/>
        </w:rPr>
        <w:t>Таблица 9.2.3.1.</w:t>
      </w:r>
    </w:p>
    <w:tbl>
      <w:tblPr>
        <w:tblW w:w="10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2216"/>
        <w:gridCol w:w="1519"/>
        <w:gridCol w:w="1519"/>
        <w:gridCol w:w="1519"/>
        <w:gridCol w:w="1251"/>
        <w:gridCol w:w="1495"/>
      </w:tblGrid>
      <w:tr w:rsidR="007B7C65" w:rsidRPr="00182F16" w:rsidTr="009D1940">
        <w:trPr>
          <w:trHeight w:val="57"/>
          <w:jc w:val="center"/>
        </w:trPr>
        <w:tc>
          <w:tcPr>
            <w:tcW w:w="127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Изпускащо устройство</w:t>
            </w:r>
          </w:p>
          <w:p w:rsidR="00182F16" w:rsidRPr="00182F16" w:rsidRDefault="00182F16" w:rsidP="00182F16">
            <w:pPr>
              <w:contextualSpacing/>
              <w:jc w:val="center"/>
              <w:rPr>
                <w:b/>
                <w:iCs/>
                <w:sz w:val="22"/>
                <w:szCs w:val="22"/>
              </w:rPr>
            </w:pPr>
            <w:r w:rsidRPr="00182F16">
              <w:rPr>
                <w:b/>
                <w:iCs/>
                <w:sz w:val="22"/>
                <w:szCs w:val="22"/>
              </w:rPr>
              <w:t>(комин)</w:t>
            </w:r>
          </w:p>
          <w:p w:rsidR="00182F16" w:rsidRPr="00182F16" w:rsidRDefault="00182F16" w:rsidP="00182F16">
            <w:pPr>
              <w:contextualSpacing/>
              <w:jc w:val="center"/>
              <w:rPr>
                <w:b/>
                <w:iCs/>
                <w:sz w:val="22"/>
                <w:szCs w:val="22"/>
              </w:rPr>
            </w:pPr>
            <w:r w:rsidRPr="00182F16">
              <w:rPr>
                <w:b/>
                <w:iCs/>
                <w:sz w:val="22"/>
                <w:szCs w:val="22"/>
              </w:rPr>
              <w:t>№</w:t>
            </w:r>
          </w:p>
        </w:tc>
        <w:tc>
          <w:tcPr>
            <w:tcW w:w="221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Източник на отпадъчни газове</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Максимален дебит на газовете</w:t>
            </w:r>
          </w:p>
          <w:p w:rsidR="00182F16" w:rsidRPr="00182F16" w:rsidRDefault="00182F16" w:rsidP="00182F16">
            <w:pPr>
              <w:contextualSpacing/>
              <w:jc w:val="center"/>
              <w:rPr>
                <w:b/>
                <w:iCs/>
                <w:sz w:val="22"/>
                <w:szCs w:val="22"/>
              </w:rPr>
            </w:pPr>
            <w:r w:rsidRPr="00182F16">
              <w:rPr>
                <w:b/>
                <w:iCs/>
                <w:sz w:val="22"/>
                <w:szCs w:val="22"/>
              </w:rPr>
              <w:t>(Nm</w:t>
            </w:r>
            <w:r w:rsidRPr="00182F16">
              <w:rPr>
                <w:b/>
                <w:iCs/>
                <w:sz w:val="22"/>
                <w:szCs w:val="22"/>
                <w:vertAlign w:val="superscript"/>
              </w:rPr>
              <w:t>3</w:t>
            </w:r>
            <w:r w:rsidRPr="00182F16">
              <w:rPr>
                <w:b/>
                <w:iCs/>
                <w:sz w:val="22"/>
                <w:szCs w:val="22"/>
              </w:rPr>
              <w:t>/h)</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Номинална входяща топлинна мощност</w:t>
            </w:r>
          </w:p>
          <w:p w:rsidR="00182F16" w:rsidRPr="00182F16" w:rsidRDefault="00182F16" w:rsidP="00182F16">
            <w:pPr>
              <w:contextualSpacing/>
              <w:jc w:val="center"/>
              <w:rPr>
                <w:b/>
                <w:iCs/>
                <w:sz w:val="22"/>
                <w:szCs w:val="22"/>
              </w:rPr>
            </w:pPr>
            <w:r w:rsidRPr="00182F16">
              <w:rPr>
                <w:b/>
                <w:iCs/>
                <w:sz w:val="22"/>
                <w:szCs w:val="22"/>
              </w:rPr>
              <w:t>MW</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Пречиствателно съоръжение</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Вид на горивото</w:t>
            </w:r>
          </w:p>
        </w:tc>
        <w:tc>
          <w:tcPr>
            <w:tcW w:w="1495"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Височина на изпускащото устройство</w:t>
            </w:r>
          </w:p>
          <w:p w:rsidR="00182F16" w:rsidRPr="00182F16" w:rsidRDefault="00182F16" w:rsidP="00182F16">
            <w:pPr>
              <w:contextualSpacing/>
              <w:jc w:val="center"/>
              <w:rPr>
                <w:b/>
                <w:iCs/>
                <w:sz w:val="22"/>
                <w:szCs w:val="22"/>
              </w:rPr>
            </w:pPr>
            <w:r w:rsidRPr="00182F16">
              <w:rPr>
                <w:b/>
                <w:iCs/>
                <w:sz w:val="22"/>
                <w:szCs w:val="22"/>
              </w:rPr>
              <w:t>(m)</w:t>
            </w:r>
          </w:p>
        </w:tc>
      </w:tr>
      <w:tr w:rsidR="007B7C65" w:rsidRPr="00182F16" w:rsidTr="009D1940">
        <w:trPr>
          <w:trHeight w:val="583"/>
          <w:jc w:val="center"/>
        </w:trPr>
        <w:tc>
          <w:tcPr>
            <w:tcW w:w="127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lang w:val="en-US"/>
              </w:rPr>
            </w:pPr>
            <w:r w:rsidRPr="00182F16">
              <w:rPr>
                <w:iCs/>
                <w:sz w:val="22"/>
                <w:szCs w:val="22"/>
              </w:rPr>
              <w:t>ГТКА 1</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widowControl w:val="0"/>
              <w:contextualSpacing/>
              <w:jc w:val="center"/>
              <w:rPr>
                <w:iCs/>
                <w:sz w:val="22"/>
                <w:szCs w:val="22"/>
              </w:rPr>
            </w:pPr>
            <w:r w:rsidRPr="00182F16">
              <w:rPr>
                <w:iCs/>
                <w:sz w:val="22"/>
                <w:szCs w:val="22"/>
              </w:rPr>
              <w:t>Газотурбинен компресорен агрегат № 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86 558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18</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14</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ГТКА 2</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Газотурбинен компресорен агрегат № 2</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86 558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14</w:t>
            </w:r>
          </w:p>
        </w:tc>
      </w:tr>
      <w:tr w:rsidR="007B7C65" w:rsidRPr="00182F16" w:rsidTr="009D1940">
        <w:trPr>
          <w:trHeight w:val="543"/>
          <w:jc w:val="center"/>
        </w:trPr>
        <w:tc>
          <w:tcPr>
            <w:tcW w:w="1277" w:type="dxa"/>
            <w:tcBorders>
              <w:top w:val="single" w:sz="6" w:space="0" w:color="auto"/>
              <w:left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ГТКА 3</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Газотурбинен компресорен агрегат № 3</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86 558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14</w:t>
            </w:r>
          </w:p>
        </w:tc>
      </w:tr>
      <w:tr w:rsidR="007B7C65" w:rsidRPr="00182F16" w:rsidTr="009D1940">
        <w:trPr>
          <w:trHeight w:val="565"/>
          <w:jc w:val="center"/>
        </w:trPr>
        <w:tc>
          <w:tcPr>
            <w:tcW w:w="1277" w:type="dxa"/>
            <w:tcBorders>
              <w:top w:val="single" w:sz="6" w:space="0" w:color="auto"/>
              <w:left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ГТКА 4</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Газотурбинен компресорен агрегат № 4</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86 558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18</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14</w:t>
            </w:r>
          </w:p>
        </w:tc>
      </w:tr>
    </w:tbl>
    <w:p w:rsidR="00182F16" w:rsidRPr="00182F16" w:rsidRDefault="00182F16" w:rsidP="00182F16">
      <w:pPr>
        <w:contextualSpacing/>
        <w:jc w:val="both"/>
        <w:rPr>
          <w:iCs/>
          <w:sz w:val="22"/>
          <w:szCs w:val="22"/>
        </w:rPr>
      </w:pPr>
      <w:r w:rsidRPr="00182F16">
        <w:rPr>
          <w:iCs/>
          <w:sz w:val="22"/>
          <w:szCs w:val="22"/>
          <w:lang w:val="en-US"/>
        </w:rPr>
        <w:t xml:space="preserve">* 3 </w:t>
      </w:r>
      <w:r w:rsidRPr="00182F16">
        <w:rPr>
          <w:iCs/>
          <w:sz w:val="22"/>
          <w:szCs w:val="22"/>
        </w:rPr>
        <w:t>бр. газотурбинни компресорни агрегати в работен режим и 1 бр. в резерв</w:t>
      </w:r>
    </w:p>
    <w:p w:rsidR="00182F16" w:rsidRPr="00182F16" w:rsidRDefault="00182F16" w:rsidP="00182F16">
      <w:pPr>
        <w:contextualSpacing/>
        <w:jc w:val="both"/>
        <w:rPr>
          <w:b/>
          <w:iCs/>
          <w:sz w:val="22"/>
          <w:szCs w:val="22"/>
          <w:highlight w:val="yellow"/>
        </w:rPr>
      </w:pPr>
    </w:p>
    <w:p w:rsidR="00182F16" w:rsidRPr="00182F16" w:rsidRDefault="00182F16" w:rsidP="00182F16">
      <w:pPr>
        <w:contextualSpacing/>
        <w:jc w:val="right"/>
        <w:rPr>
          <w:b/>
          <w:iCs/>
          <w:sz w:val="22"/>
          <w:szCs w:val="22"/>
        </w:rPr>
      </w:pPr>
      <w:r w:rsidRPr="00182F16">
        <w:rPr>
          <w:b/>
          <w:iCs/>
          <w:sz w:val="22"/>
          <w:szCs w:val="22"/>
        </w:rPr>
        <w:t xml:space="preserve">Таблица 9.2.3.1.  – продължение </w:t>
      </w:r>
    </w:p>
    <w:tbl>
      <w:tblPr>
        <w:tblW w:w="501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01"/>
        <w:gridCol w:w="6407"/>
      </w:tblGrid>
      <w:tr w:rsidR="007B7C65" w:rsidRPr="00182F16" w:rsidTr="009D1940">
        <w:trPr>
          <w:trHeight w:val="136"/>
          <w:jc w:val="center"/>
        </w:trPr>
        <w:tc>
          <w:tcPr>
            <w:tcW w:w="1862"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Параметър</w:t>
            </w:r>
          </w:p>
        </w:tc>
        <w:tc>
          <w:tcPr>
            <w:tcW w:w="3138"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Емисионна норма</w:t>
            </w:r>
            <w:r w:rsidRPr="00182F16">
              <w:rPr>
                <w:rFonts w:eastAsia="Calibri"/>
                <w:b/>
                <w:sz w:val="22"/>
                <w:szCs w:val="22"/>
                <w:lang w:val="en-US" w:eastAsia="en-US"/>
              </w:rPr>
              <w:t>*</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 xml:space="preserve"> (</w:t>
            </w:r>
            <w:r w:rsidRPr="00182F16">
              <w:rPr>
                <w:rFonts w:eastAsia="Calibri"/>
                <w:b/>
                <w:sz w:val="22"/>
                <w:szCs w:val="22"/>
                <w:lang w:val="en-US" w:eastAsia="en-US"/>
              </w:rPr>
              <w:t>mg</w:t>
            </w:r>
            <w:r w:rsidRPr="00182F16">
              <w:rPr>
                <w:rFonts w:eastAsia="Calibri"/>
                <w:b/>
                <w:sz w:val="22"/>
                <w:szCs w:val="22"/>
                <w:lang w:eastAsia="en-US"/>
              </w:rPr>
              <w:t>/</w:t>
            </w:r>
            <w:r w:rsidRPr="00182F16">
              <w:rPr>
                <w:rFonts w:eastAsia="Calibri"/>
                <w:b/>
                <w:sz w:val="22"/>
                <w:szCs w:val="22"/>
                <w:lang w:val="en-US" w:eastAsia="en-US"/>
              </w:rPr>
              <w:t>Nm</w:t>
            </w:r>
            <w:r w:rsidRPr="00182F16">
              <w:rPr>
                <w:rFonts w:eastAsia="Calibri"/>
                <w:b/>
                <w:sz w:val="22"/>
                <w:szCs w:val="22"/>
                <w:vertAlign w:val="superscript"/>
                <w:lang w:eastAsia="en-US"/>
              </w:rPr>
              <w:t>3</w:t>
            </w:r>
            <w:r w:rsidRPr="00182F16">
              <w:rPr>
                <w:rFonts w:eastAsia="Calibri"/>
                <w:b/>
                <w:sz w:val="22"/>
                <w:szCs w:val="22"/>
                <w:lang w:eastAsia="en-US"/>
              </w:rPr>
              <w:t>)</w:t>
            </w:r>
          </w:p>
        </w:tc>
      </w:tr>
      <w:tr w:rsidR="007B7C65" w:rsidRPr="00182F16" w:rsidTr="009D1940">
        <w:trPr>
          <w:trHeight w:val="238"/>
          <w:jc w:val="center"/>
        </w:trPr>
        <w:tc>
          <w:tcPr>
            <w:tcW w:w="1862"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val="en-US" w:eastAsia="en-US"/>
              </w:rPr>
            </w:pPr>
            <w:r w:rsidRPr="00182F16">
              <w:rPr>
                <w:rFonts w:eastAsia="Calibri"/>
                <w:bCs/>
                <w:sz w:val="22"/>
                <w:szCs w:val="22"/>
                <w:lang w:val="en-US" w:eastAsia="en-US"/>
              </w:rPr>
              <w:t>NOx</w:t>
            </w:r>
          </w:p>
        </w:tc>
        <w:tc>
          <w:tcPr>
            <w:tcW w:w="3138"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eastAsia="en-US"/>
              </w:rPr>
            </w:pPr>
            <w:r w:rsidRPr="00182F16">
              <w:rPr>
                <w:rFonts w:eastAsia="Calibri"/>
                <w:bCs/>
                <w:sz w:val="22"/>
                <w:szCs w:val="22"/>
                <w:lang w:eastAsia="en-US"/>
              </w:rPr>
              <w:t>50</w:t>
            </w:r>
          </w:p>
        </w:tc>
      </w:tr>
    </w:tbl>
    <w:p w:rsidR="00182F16" w:rsidRPr="00182F16" w:rsidRDefault="00182F16" w:rsidP="00182F16">
      <w:pPr>
        <w:jc w:val="both"/>
        <w:rPr>
          <w:iCs/>
          <w:sz w:val="22"/>
          <w:szCs w:val="22"/>
        </w:rPr>
      </w:pPr>
      <w:r w:rsidRPr="00182F16">
        <w:rPr>
          <w:iCs/>
          <w:sz w:val="22"/>
          <w:szCs w:val="22"/>
        </w:rPr>
        <w:t>*</w:t>
      </w:r>
      <w:r w:rsidRPr="00182F16">
        <w:rPr>
          <w:lang w:eastAsia="en-US"/>
        </w:rPr>
        <w:t xml:space="preserve"> </w:t>
      </w:r>
      <w:r w:rsidRPr="00182F16">
        <w:rPr>
          <w:iCs/>
          <w:sz w:val="22"/>
          <w:szCs w:val="22"/>
        </w:rPr>
        <w:t>Емисионните норми се отнасят за 15% съдържание на кислород в отпадъчните газове</w:t>
      </w:r>
    </w:p>
    <w:p w:rsidR="00182F16" w:rsidRPr="00182F16" w:rsidRDefault="00182F16" w:rsidP="00182F16">
      <w:pPr>
        <w:ind w:right="208"/>
        <w:contextualSpacing/>
        <w:jc w:val="right"/>
        <w:rPr>
          <w:b/>
          <w:iCs/>
          <w:sz w:val="22"/>
          <w:szCs w:val="22"/>
          <w:highlight w:val="yellow"/>
        </w:rPr>
      </w:pPr>
    </w:p>
    <w:p w:rsidR="00182F16" w:rsidRPr="00182F16" w:rsidRDefault="00182F16" w:rsidP="00182F16">
      <w:pPr>
        <w:jc w:val="both"/>
        <w:rPr>
          <w:b/>
          <w:iCs/>
          <w:sz w:val="22"/>
          <w:szCs w:val="22"/>
        </w:rPr>
      </w:pPr>
      <w:r w:rsidRPr="00182F16">
        <w:rPr>
          <w:b/>
          <w:iCs/>
          <w:sz w:val="22"/>
          <w:szCs w:val="22"/>
        </w:rPr>
        <w:t>Условие 9.2.3.2. Котелно стопанство</w:t>
      </w:r>
    </w:p>
    <w:p w:rsidR="00182F16" w:rsidRPr="00182F16" w:rsidRDefault="00182F16" w:rsidP="00182F16">
      <w:pPr>
        <w:ind w:right="208"/>
        <w:contextualSpacing/>
        <w:jc w:val="right"/>
        <w:rPr>
          <w:b/>
          <w:iCs/>
          <w:sz w:val="22"/>
          <w:szCs w:val="22"/>
        </w:rPr>
      </w:pPr>
      <w:r w:rsidRPr="00182F16">
        <w:rPr>
          <w:b/>
          <w:iCs/>
          <w:sz w:val="22"/>
          <w:szCs w:val="22"/>
        </w:rPr>
        <w:t>Таблица 9.2.3.2.</w:t>
      </w:r>
    </w:p>
    <w:tbl>
      <w:tblPr>
        <w:tblW w:w="10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2216"/>
        <w:gridCol w:w="1519"/>
        <w:gridCol w:w="1519"/>
        <w:gridCol w:w="1519"/>
        <w:gridCol w:w="1251"/>
        <w:gridCol w:w="1495"/>
      </w:tblGrid>
      <w:tr w:rsidR="007B7C65" w:rsidRPr="00182F16" w:rsidTr="009D1940">
        <w:trPr>
          <w:trHeight w:val="57"/>
          <w:jc w:val="center"/>
        </w:trPr>
        <w:tc>
          <w:tcPr>
            <w:tcW w:w="127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Изпускащо устройство</w:t>
            </w:r>
          </w:p>
          <w:p w:rsidR="00182F16" w:rsidRPr="00182F16" w:rsidRDefault="00182F16" w:rsidP="00182F16">
            <w:pPr>
              <w:contextualSpacing/>
              <w:jc w:val="center"/>
              <w:rPr>
                <w:b/>
                <w:iCs/>
                <w:sz w:val="22"/>
                <w:szCs w:val="22"/>
              </w:rPr>
            </w:pPr>
            <w:r w:rsidRPr="00182F16">
              <w:rPr>
                <w:b/>
                <w:iCs/>
                <w:sz w:val="22"/>
                <w:szCs w:val="22"/>
              </w:rPr>
              <w:t>(комин)</w:t>
            </w:r>
          </w:p>
          <w:p w:rsidR="00182F16" w:rsidRPr="00182F16" w:rsidRDefault="00182F16" w:rsidP="00182F16">
            <w:pPr>
              <w:contextualSpacing/>
              <w:jc w:val="center"/>
              <w:rPr>
                <w:b/>
                <w:iCs/>
                <w:sz w:val="22"/>
                <w:szCs w:val="22"/>
              </w:rPr>
            </w:pPr>
            <w:r w:rsidRPr="00182F16">
              <w:rPr>
                <w:b/>
                <w:iCs/>
                <w:sz w:val="22"/>
                <w:szCs w:val="22"/>
              </w:rPr>
              <w:t>№</w:t>
            </w:r>
          </w:p>
        </w:tc>
        <w:tc>
          <w:tcPr>
            <w:tcW w:w="221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Източник на отпадъчни газове</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Максимален дебит на газовете</w:t>
            </w:r>
          </w:p>
          <w:p w:rsidR="00182F16" w:rsidRPr="00182F16" w:rsidRDefault="00182F16" w:rsidP="00182F16">
            <w:pPr>
              <w:contextualSpacing/>
              <w:jc w:val="center"/>
              <w:rPr>
                <w:b/>
                <w:iCs/>
                <w:sz w:val="22"/>
                <w:szCs w:val="22"/>
              </w:rPr>
            </w:pPr>
            <w:r w:rsidRPr="00182F16">
              <w:rPr>
                <w:b/>
                <w:iCs/>
                <w:sz w:val="22"/>
                <w:szCs w:val="22"/>
              </w:rPr>
              <w:t>(Nm</w:t>
            </w:r>
            <w:r w:rsidRPr="00182F16">
              <w:rPr>
                <w:b/>
                <w:iCs/>
                <w:sz w:val="22"/>
                <w:szCs w:val="22"/>
                <w:vertAlign w:val="superscript"/>
              </w:rPr>
              <w:t>3</w:t>
            </w:r>
            <w:r w:rsidRPr="00182F16">
              <w:rPr>
                <w:b/>
                <w:iCs/>
                <w:sz w:val="22"/>
                <w:szCs w:val="22"/>
              </w:rPr>
              <w:t>/h)</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Номинална входяща топлинна мощност</w:t>
            </w:r>
          </w:p>
          <w:p w:rsidR="00182F16" w:rsidRPr="00182F16" w:rsidRDefault="00182F16" w:rsidP="00182F16">
            <w:pPr>
              <w:contextualSpacing/>
              <w:jc w:val="center"/>
              <w:rPr>
                <w:b/>
                <w:iCs/>
                <w:sz w:val="22"/>
                <w:szCs w:val="22"/>
              </w:rPr>
            </w:pPr>
            <w:r w:rsidRPr="00182F16">
              <w:rPr>
                <w:b/>
                <w:iCs/>
                <w:sz w:val="22"/>
                <w:szCs w:val="22"/>
              </w:rPr>
              <w:t>MW</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Пречиствателно съоръжение</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Вид на горивото</w:t>
            </w:r>
          </w:p>
        </w:tc>
        <w:tc>
          <w:tcPr>
            <w:tcW w:w="1495"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Височина на изпускащото устройство</w:t>
            </w:r>
          </w:p>
          <w:p w:rsidR="00182F16" w:rsidRPr="00182F16" w:rsidRDefault="00182F16" w:rsidP="00182F16">
            <w:pPr>
              <w:contextualSpacing/>
              <w:jc w:val="center"/>
              <w:rPr>
                <w:b/>
                <w:iCs/>
                <w:sz w:val="22"/>
                <w:szCs w:val="22"/>
              </w:rPr>
            </w:pPr>
            <w:r w:rsidRPr="00182F16">
              <w:rPr>
                <w:b/>
                <w:iCs/>
                <w:sz w:val="22"/>
                <w:szCs w:val="22"/>
              </w:rPr>
              <w:t>(m)</w:t>
            </w:r>
          </w:p>
        </w:tc>
      </w:tr>
      <w:tr w:rsidR="007B7C65" w:rsidRPr="00182F16" w:rsidTr="009D1940">
        <w:trPr>
          <w:trHeight w:val="583"/>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БПГГ 1</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 xml:space="preserve">Водогреен котел № 1 за битови и технологични нужди на блок за подготовка на горивен газ </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highlight w:val="yellow"/>
              </w:rPr>
              <w:t>....</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0,1</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highlight w:val="yellow"/>
              </w:rPr>
            </w:pPr>
            <w:r w:rsidRPr="00182F16">
              <w:rPr>
                <w:iCs/>
                <w:sz w:val="22"/>
                <w:szCs w:val="22"/>
                <w:highlight w:val="yellow"/>
              </w:rPr>
              <w:t>.....</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БПГГ 2</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Водогреен котел № 2 за битови и технологични нужди на блок за подготовка на горивен газ</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highlight w:val="yellow"/>
              </w:rPr>
            </w:pPr>
            <w:r w:rsidRPr="00182F16">
              <w:rPr>
                <w:iCs/>
                <w:sz w:val="22"/>
                <w:szCs w:val="22"/>
                <w:highlight w:val="yellow"/>
              </w:rPr>
              <w:t>.....</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highlight w:val="yellow"/>
              </w:rPr>
            </w:pPr>
            <w:r w:rsidRPr="00182F16">
              <w:rPr>
                <w:iCs/>
                <w:sz w:val="22"/>
                <w:szCs w:val="22"/>
                <w:highlight w:val="yellow"/>
              </w:rPr>
              <w:t>.....</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БПГГ 3</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Водогреен котел № 3 за битови и технологични нужди на блок за подготовка на горивен газ</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highlight w:val="yellow"/>
              </w:rPr>
            </w:pPr>
            <w:r w:rsidRPr="00182F16">
              <w:rPr>
                <w:iCs/>
                <w:sz w:val="22"/>
                <w:szCs w:val="22"/>
                <w:highlight w:val="yellow"/>
              </w:rPr>
              <w:t>.....</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highlight w:val="yellow"/>
              </w:rPr>
            </w:pPr>
            <w:r w:rsidRPr="00182F16">
              <w:rPr>
                <w:iCs/>
                <w:sz w:val="22"/>
                <w:szCs w:val="22"/>
                <w:highlight w:val="yellow"/>
              </w:rPr>
              <w:t>.....</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БВК 1</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Водогреен котел за битови нужди „Пропуск“</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highlight w:val="yellow"/>
              </w:rPr>
              <w:t>.....</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0,004</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highlight w:val="yellow"/>
              </w:rPr>
              <w:t>.....</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БВК 2</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Водогреен котел за битови нужди ПЕБ</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highlight w:val="yellow"/>
              </w:rPr>
              <w:t>.....</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0,042</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highlight w:val="yellow"/>
              </w:rPr>
              <w:t>.....</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БВК 3</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Водогреен котел за битови нужди  - сграда „ГИС“ № 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highlight w:val="yellow"/>
              </w:rPr>
              <w:t>.....</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highlight w:val="yellow"/>
              </w:rPr>
              <w:t>.....</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БВК 4</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Водогреен котел за битови нужди  - сграда „ГИС“ № 2</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highlight w:val="yellow"/>
              </w:rPr>
              <w:t>.....</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highlight w:val="yellow"/>
              </w:rPr>
              <w:t>.....</w:t>
            </w:r>
          </w:p>
        </w:tc>
      </w:tr>
    </w:tbl>
    <w:p w:rsidR="00182F16" w:rsidRPr="00182F16" w:rsidRDefault="00182F16" w:rsidP="00182F16">
      <w:pPr>
        <w:tabs>
          <w:tab w:val="center" w:pos="4153"/>
          <w:tab w:val="right" w:pos="8306"/>
        </w:tabs>
        <w:contextualSpacing/>
        <w:jc w:val="both"/>
        <w:rPr>
          <w:iCs/>
          <w:sz w:val="22"/>
          <w:szCs w:val="22"/>
        </w:rPr>
      </w:pPr>
      <w:r w:rsidRPr="00182F16">
        <w:rPr>
          <w:iCs/>
          <w:sz w:val="22"/>
          <w:szCs w:val="22"/>
          <w:lang w:val="en-US"/>
        </w:rPr>
        <w:t xml:space="preserve">* 2 </w:t>
      </w:r>
      <w:r w:rsidRPr="00182F16">
        <w:rPr>
          <w:iCs/>
          <w:sz w:val="22"/>
          <w:szCs w:val="22"/>
        </w:rPr>
        <w:t>бр. водогрейни котли за битови и технологични нужди на блок за подготовка на горивен газ в работен режим и 1 бр. в резерв</w:t>
      </w:r>
    </w:p>
    <w:p w:rsidR="00182F16" w:rsidRPr="00182F16" w:rsidRDefault="00182F16" w:rsidP="00182F16">
      <w:pPr>
        <w:tabs>
          <w:tab w:val="center" w:pos="4153"/>
          <w:tab w:val="right" w:pos="8306"/>
        </w:tabs>
        <w:contextualSpacing/>
        <w:jc w:val="both"/>
        <w:rPr>
          <w:b/>
          <w:sz w:val="22"/>
          <w:szCs w:val="22"/>
          <w:highlight w:val="yellow"/>
        </w:rPr>
      </w:pPr>
    </w:p>
    <w:p w:rsidR="00182F16" w:rsidRPr="00182F16" w:rsidRDefault="00182F16" w:rsidP="00182F16">
      <w:pPr>
        <w:jc w:val="both"/>
        <w:rPr>
          <w:b/>
          <w:iCs/>
          <w:sz w:val="22"/>
          <w:szCs w:val="22"/>
        </w:rPr>
      </w:pPr>
      <w:r w:rsidRPr="00182F16">
        <w:rPr>
          <w:b/>
          <w:iCs/>
          <w:sz w:val="22"/>
          <w:szCs w:val="22"/>
        </w:rPr>
        <w:t>Условие 9.2.3.3. Система за регенерация на триетилен гликол</w:t>
      </w:r>
    </w:p>
    <w:p w:rsidR="00182F16" w:rsidRPr="00182F16" w:rsidRDefault="00182F16" w:rsidP="00182F16">
      <w:pPr>
        <w:ind w:right="208"/>
        <w:contextualSpacing/>
        <w:jc w:val="right"/>
        <w:rPr>
          <w:b/>
          <w:iCs/>
          <w:sz w:val="22"/>
          <w:szCs w:val="22"/>
        </w:rPr>
      </w:pPr>
      <w:r w:rsidRPr="00182F16">
        <w:rPr>
          <w:b/>
          <w:iCs/>
          <w:sz w:val="22"/>
          <w:szCs w:val="22"/>
        </w:rPr>
        <w:t>Таблица 9.2.3.3.</w:t>
      </w:r>
    </w:p>
    <w:tbl>
      <w:tblPr>
        <w:tblW w:w="10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2216"/>
        <w:gridCol w:w="1519"/>
        <w:gridCol w:w="1519"/>
        <w:gridCol w:w="1519"/>
        <w:gridCol w:w="1251"/>
        <w:gridCol w:w="1495"/>
      </w:tblGrid>
      <w:tr w:rsidR="007B7C65" w:rsidRPr="00182F16" w:rsidTr="009D1940">
        <w:trPr>
          <w:trHeight w:val="57"/>
          <w:jc w:val="center"/>
        </w:trPr>
        <w:tc>
          <w:tcPr>
            <w:tcW w:w="127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Изпускащо устройство</w:t>
            </w:r>
          </w:p>
          <w:p w:rsidR="00182F16" w:rsidRPr="00182F16" w:rsidRDefault="00182F16" w:rsidP="00182F16">
            <w:pPr>
              <w:contextualSpacing/>
              <w:jc w:val="center"/>
              <w:rPr>
                <w:b/>
                <w:iCs/>
                <w:sz w:val="22"/>
                <w:szCs w:val="22"/>
              </w:rPr>
            </w:pPr>
            <w:r w:rsidRPr="00182F16">
              <w:rPr>
                <w:b/>
                <w:iCs/>
                <w:sz w:val="22"/>
                <w:szCs w:val="22"/>
              </w:rPr>
              <w:t>(комин)</w:t>
            </w:r>
          </w:p>
          <w:p w:rsidR="00182F16" w:rsidRPr="00182F16" w:rsidRDefault="00182F16" w:rsidP="00182F16">
            <w:pPr>
              <w:contextualSpacing/>
              <w:jc w:val="center"/>
              <w:rPr>
                <w:b/>
                <w:iCs/>
                <w:sz w:val="22"/>
                <w:szCs w:val="22"/>
              </w:rPr>
            </w:pPr>
            <w:r w:rsidRPr="00182F16">
              <w:rPr>
                <w:b/>
                <w:iCs/>
                <w:sz w:val="22"/>
                <w:szCs w:val="22"/>
              </w:rPr>
              <w:t>№</w:t>
            </w:r>
          </w:p>
        </w:tc>
        <w:tc>
          <w:tcPr>
            <w:tcW w:w="221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Източник на отпадъчни газове</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Максимален дебит на газовете</w:t>
            </w:r>
          </w:p>
          <w:p w:rsidR="00182F16" w:rsidRPr="00182F16" w:rsidRDefault="00182F16" w:rsidP="00182F16">
            <w:pPr>
              <w:contextualSpacing/>
              <w:jc w:val="center"/>
              <w:rPr>
                <w:b/>
                <w:iCs/>
                <w:sz w:val="22"/>
                <w:szCs w:val="22"/>
              </w:rPr>
            </w:pPr>
            <w:r w:rsidRPr="00182F16">
              <w:rPr>
                <w:b/>
                <w:iCs/>
                <w:sz w:val="22"/>
                <w:szCs w:val="22"/>
              </w:rPr>
              <w:t>(Nm</w:t>
            </w:r>
            <w:r w:rsidRPr="00182F16">
              <w:rPr>
                <w:b/>
                <w:iCs/>
                <w:sz w:val="22"/>
                <w:szCs w:val="22"/>
                <w:vertAlign w:val="superscript"/>
              </w:rPr>
              <w:t>3</w:t>
            </w:r>
            <w:r w:rsidRPr="00182F16">
              <w:rPr>
                <w:b/>
                <w:iCs/>
                <w:sz w:val="22"/>
                <w:szCs w:val="22"/>
              </w:rPr>
              <w:t>/h)</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Номинална входяща топлинна мощност</w:t>
            </w:r>
          </w:p>
          <w:p w:rsidR="00182F16" w:rsidRPr="00182F16" w:rsidRDefault="00182F16" w:rsidP="00182F16">
            <w:pPr>
              <w:contextualSpacing/>
              <w:jc w:val="center"/>
              <w:rPr>
                <w:b/>
                <w:iCs/>
                <w:sz w:val="22"/>
                <w:szCs w:val="22"/>
              </w:rPr>
            </w:pPr>
            <w:r w:rsidRPr="00182F16">
              <w:rPr>
                <w:b/>
                <w:iCs/>
                <w:sz w:val="22"/>
                <w:szCs w:val="22"/>
              </w:rPr>
              <w:t>MW</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Пречиствателно съоръжение</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Вид на горивото</w:t>
            </w:r>
          </w:p>
        </w:tc>
        <w:tc>
          <w:tcPr>
            <w:tcW w:w="1495"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Височина на изпускащото устройство</w:t>
            </w:r>
          </w:p>
          <w:p w:rsidR="00182F16" w:rsidRPr="00182F16" w:rsidRDefault="00182F16" w:rsidP="00182F16">
            <w:pPr>
              <w:contextualSpacing/>
              <w:jc w:val="center"/>
              <w:rPr>
                <w:b/>
                <w:iCs/>
                <w:sz w:val="22"/>
                <w:szCs w:val="22"/>
              </w:rPr>
            </w:pPr>
            <w:r w:rsidRPr="00182F16">
              <w:rPr>
                <w:b/>
                <w:iCs/>
                <w:sz w:val="22"/>
                <w:szCs w:val="22"/>
              </w:rPr>
              <w:t>(m)</w:t>
            </w:r>
          </w:p>
        </w:tc>
      </w:tr>
      <w:tr w:rsidR="007B7C65" w:rsidRPr="00182F16" w:rsidTr="009D1940">
        <w:trPr>
          <w:trHeight w:val="583"/>
          <w:jc w:val="center"/>
        </w:trPr>
        <w:tc>
          <w:tcPr>
            <w:tcW w:w="127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lang w:val="en-US"/>
              </w:rPr>
            </w:pPr>
            <w:r w:rsidRPr="00182F16">
              <w:rPr>
                <w:iCs/>
                <w:sz w:val="22"/>
                <w:szCs w:val="22"/>
              </w:rPr>
              <w:t>ПТЕГ 1</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widowControl w:val="0"/>
              <w:contextualSpacing/>
              <w:jc w:val="center"/>
              <w:rPr>
                <w:iCs/>
                <w:sz w:val="22"/>
                <w:szCs w:val="22"/>
              </w:rPr>
            </w:pPr>
            <w:r w:rsidRPr="00182F16">
              <w:rPr>
                <w:iCs/>
                <w:sz w:val="22"/>
                <w:szCs w:val="22"/>
              </w:rPr>
              <w:t>Подгревател на система за регенерация на триетилен гликол № 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0,7</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8</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ПТЕГ 2</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Подгревател на система за регенерация на триетилен гликол № 2</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0,7</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w:t>
            </w:r>
          </w:p>
        </w:tc>
      </w:tr>
    </w:tbl>
    <w:p w:rsidR="00182F16" w:rsidRPr="00182F16" w:rsidRDefault="00182F16" w:rsidP="00182F16">
      <w:pPr>
        <w:contextualSpacing/>
        <w:jc w:val="both"/>
        <w:rPr>
          <w:iCs/>
          <w:sz w:val="22"/>
          <w:szCs w:val="22"/>
        </w:rPr>
      </w:pPr>
      <w:r w:rsidRPr="00182F16">
        <w:rPr>
          <w:iCs/>
          <w:sz w:val="22"/>
          <w:szCs w:val="22"/>
          <w:lang w:val="en-US"/>
        </w:rPr>
        <w:t xml:space="preserve">* </w:t>
      </w:r>
      <w:r w:rsidRPr="00182F16">
        <w:rPr>
          <w:iCs/>
          <w:sz w:val="22"/>
          <w:szCs w:val="22"/>
        </w:rPr>
        <w:t>1 бр.</w:t>
      </w:r>
      <w:r w:rsidRPr="00182F16">
        <w:rPr>
          <w:lang w:val="en-US" w:eastAsia="en-US"/>
        </w:rPr>
        <w:t xml:space="preserve"> </w:t>
      </w:r>
      <w:r w:rsidRPr="00182F16">
        <w:rPr>
          <w:sz w:val="22"/>
          <w:szCs w:val="22"/>
          <w:lang w:eastAsia="en-US"/>
        </w:rPr>
        <w:t>п</w:t>
      </w:r>
      <w:r w:rsidRPr="00182F16">
        <w:rPr>
          <w:iCs/>
          <w:sz w:val="22"/>
          <w:szCs w:val="22"/>
        </w:rPr>
        <w:t>одгревател на система за регенерация на триетилен гликол в работен режим и 1 бр. в резерв</w:t>
      </w:r>
    </w:p>
    <w:p w:rsidR="00182F16" w:rsidRPr="00182F16" w:rsidRDefault="00182F16" w:rsidP="00182F16">
      <w:pPr>
        <w:ind w:right="66"/>
        <w:contextualSpacing/>
        <w:jc w:val="right"/>
        <w:rPr>
          <w:b/>
          <w:iCs/>
          <w:sz w:val="22"/>
          <w:szCs w:val="22"/>
        </w:rPr>
      </w:pPr>
    </w:p>
    <w:p w:rsidR="00182F16" w:rsidRPr="00182F16" w:rsidRDefault="00182F16" w:rsidP="00182F16">
      <w:pPr>
        <w:ind w:right="66"/>
        <w:contextualSpacing/>
        <w:jc w:val="right"/>
        <w:rPr>
          <w:b/>
          <w:iCs/>
          <w:sz w:val="22"/>
          <w:szCs w:val="22"/>
        </w:rPr>
      </w:pPr>
      <w:r w:rsidRPr="00182F16">
        <w:rPr>
          <w:b/>
          <w:iCs/>
          <w:sz w:val="22"/>
          <w:szCs w:val="22"/>
        </w:rPr>
        <w:t xml:space="preserve">Таблица 9.2.3.3.  – продължение </w:t>
      </w:r>
    </w:p>
    <w:tbl>
      <w:tblPr>
        <w:tblW w:w="511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10"/>
        <w:gridCol w:w="5014"/>
      </w:tblGrid>
      <w:tr w:rsidR="007B7C65" w:rsidRPr="00182F16" w:rsidTr="009D1940">
        <w:trPr>
          <w:trHeight w:val="139"/>
          <w:jc w:val="center"/>
        </w:trPr>
        <w:tc>
          <w:tcPr>
            <w:tcW w:w="259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Параметър</w:t>
            </w:r>
          </w:p>
        </w:tc>
        <w:tc>
          <w:tcPr>
            <w:tcW w:w="240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Емисионна норма</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 xml:space="preserve"> (mg/Nm</w:t>
            </w:r>
            <w:r w:rsidRPr="00182F16">
              <w:rPr>
                <w:rFonts w:eastAsia="Calibri"/>
                <w:b/>
                <w:sz w:val="22"/>
                <w:szCs w:val="22"/>
                <w:vertAlign w:val="superscript"/>
                <w:lang w:eastAsia="en-US"/>
              </w:rPr>
              <w:t>3</w:t>
            </w:r>
            <w:r w:rsidRPr="00182F16">
              <w:rPr>
                <w:rFonts w:eastAsia="Calibri"/>
                <w:b/>
                <w:sz w:val="22"/>
                <w:szCs w:val="22"/>
                <w:lang w:eastAsia="en-US"/>
              </w:rPr>
              <w:t>)</w:t>
            </w:r>
          </w:p>
        </w:tc>
      </w:tr>
      <w:tr w:rsidR="007B7C65" w:rsidRPr="00182F16" w:rsidTr="009D1940">
        <w:trPr>
          <w:trHeight w:val="245"/>
          <w:jc w:val="center"/>
        </w:trPr>
        <w:tc>
          <w:tcPr>
            <w:tcW w:w="259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val="en-US" w:eastAsia="en-US"/>
              </w:rPr>
            </w:pPr>
            <w:r w:rsidRPr="00182F16">
              <w:rPr>
                <w:rFonts w:eastAsia="Calibri"/>
                <w:bCs/>
                <w:sz w:val="22"/>
                <w:szCs w:val="22"/>
                <w:lang w:val="en-US" w:eastAsia="en-US"/>
              </w:rPr>
              <w:t>NOx</w:t>
            </w:r>
          </w:p>
        </w:tc>
        <w:tc>
          <w:tcPr>
            <w:tcW w:w="240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jc w:val="center"/>
              <w:rPr>
                <w:rFonts w:eastAsia="Calibri"/>
                <w:bCs/>
                <w:sz w:val="22"/>
                <w:szCs w:val="22"/>
                <w:lang w:val="en-US" w:eastAsia="en-US"/>
              </w:rPr>
            </w:pPr>
            <w:r w:rsidRPr="00182F16">
              <w:rPr>
                <w:rFonts w:eastAsia="Calibri"/>
                <w:bCs/>
                <w:sz w:val="22"/>
                <w:szCs w:val="22"/>
                <w:lang w:eastAsia="en-US"/>
              </w:rPr>
              <w:t>250</w:t>
            </w:r>
          </w:p>
        </w:tc>
      </w:tr>
      <w:tr w:rsidR="007B7C65" w:rsidRPr="00182F16" w:rsidTr="009D1940">
        <w:trPr>
          <w:trHeight w:val="245"/>
          <w:jc w:val="center"/>
        </w:trPr>
        <w:tc>
          <w:tcPr>
            <w:tcW w:w="259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val="en-US" w:eastAsia="en-US"/>
              </w:rPr>
            </w:pPr>
            <w:r w:rsidRPr="00182F16">
              <w:rPr>
                <w:rFonts w:eastAsia="Calibri"/>
                <w:bCs/>
                <w:sz w:val="22"/>
                <w:szCs w:val="22"/>
                <w:lang w:val="en-US" w:eastAsia="en-US"/>
              </w:rPr>
              <w:t>SOx</w:t>
            </w:r>
          </w:p>
        </w:tc>
        <w:tc>
          <w:tcPr>
            <w:tcW w:w="240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val="en-US" w:eastAsia="en-US"/>
              </w:rPr>
            </w:pPr>
            <w:r w:rsidRPr="00182F16">
              <w:rPr>
                <w:rFonts w:eastAsia="Calibri"/>
                <w:bCs/>
                <w:sz w:val="22"/>
                <w:szCs w:val="22"/>
                <w:lang w:eastAsia="en-US"/>
              </w:rPr>
              <w:t>35</w:t>
            </w:r>
          </w:p>
        </w:tc>
      </w:tr>
      <w:tr w:rsidR="007B7C65" w:rsidRPr="00182F16" w:rsidTr="009D1940">
        <w:trPr>
          <w:trHeight w:val="245"/>
          <w:jc w:val="center"/>
        </w:trPr>
        <w:tc>
          <w:tcPr>
            <w:tcW w:w="259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eastAsia="en-US"/>
              </w:rPr>
            </w:pPr>
            <w:r w:rsidRPr="00182F16">
              <w:rPr>
                <w:rFonts w:eastAsia="Calibri"/>
                <w:bCs/>
                <w:sz w:val="22"/>
                <w:szCs w:val="22"/>
                <w:lang w:val="en-US" w:eastAsia="en-US"/>
              </w:rPr>
              <w:t>CO</w:t>
            </w:r>
          </w:p>
        </w:tc>
        <w:tc>
          <w:tcPr>
            <w:tcW w:w="2405" w:type="pct"/>
            <w:tcBorders>
              <w:top w:val="single" w:sz="6" w:space="0" w:color="auto"/>
              <w:left w:val="single" w:sz="6" w:space="0" w:color="auto"/>
              <w:bottom w:val="single" w:sz="6" w:space="0" w:color="auto"/>
              <w:right w:val="single" w:sz="6" w:space="0" w:color="auto"/>
            </w:tcBorders>
          </w:tcPr>
          <w:p w:rsidR="00182F16" w:rsidRPr="00182F16" w:rsidRDefault="00182F16" w:rsidP="00182F16">
            <w:pPr>
              <w:jc w:val="center"/>
              <w:rPr>
                <w:rFonts w:eastAsia="Calibri"/>
                <w:bCs/>
                <w:sz w:val="22"/>
                <w:szCs w:val="22"/>
                <w:lang w:eastAsia="en-US"/>
              </w:rPr>
            </w:pPr>
            <w:r w:rsidRPr="00182F16">
              <w:rPr>
                <w:rFonts w:eastAsia="Calibri"/>
                <w:bCs/>
                <w:sz w:val="22"/>
                <w:szCs w:val="22"/>
                <w:lang w:eastAsia="en-US"/>
              </w:rPr>
              <w:t>100</w:t>
            </w:r>
          </w:p>
        </w:tc>
      </w:tr>
    </w:tbl>
    <w:p w:rsidR="00182F16" w:rsidRPr="00182F16" w:rsidRDefault="00182F16" w:rsidP="00182F16">
      <w:pPr>
        <w:jc w:val="both"/>
        <w:rPr>
          <w:iCs/>
          <w:sz w:val="22"/>
          <w:szCs w:val="22"/>
        </w:rPr>
      </w:pPr>
      <w:r w:rsidRPr="00182F16">
        <w:rPr>
          <w:iCs/>
          <w:sz w:val="22"/>
          <w:szCs w:val="22"/>
        </w:rPr>
        <w:t>* Емисионните норми се отнасят за 3% съдържание на кислород в отпадъчните газове</w:t>
      </w:r>
    </w:p>
    <w:p w:rsidR="00182F16" w:rsidRPr="00182F16" w:rsidRDefault="00182F16" w:rsidP="00182F16">
      <w:pPr>
        <w:tabs>
          <w:tab w:val="center" w:pos="4153"/>
          <w:tab w:val="right" w:pos="8306"/>
        </w:tabs>
        <w:contextualSpacing/>
        <w:jc w:val="both"/>
        <w:rPr>
          <w:b/>
          <w:sz w:val="22"/>
          <w:szCs w:val="22"/>
          <w:highlight w:val="yellow"/>
        </w:rPr>
      </w:pPr>
    </w:p>
    <w:p w:rsidR="00182F16" w:rsidRPr="00182F16" w:rsidRDefault="00182F16" w:rsidP="00182F16">
      <w:pPr>
        <w:jc w:val="both"/>
        <w:rPr>
          <w:b/>
          <w:iCs/>
          <w:sz w:val="22"/>
          <w:szCs w:val="22"/>
        </w:rPr>
      </w:pPr>
      <w:r w:rsidRPr="00182F16">
        <w:rPr>
          <w:b/>
          <w:iCs/>
          <w:sz w:val="22"/>
          <w:szCs w:val="22"/>
        </w:rPr>
        <w:t>Условие 9.2.3.4. Система за подгряване на природния газ</w:t>
      </w:r>
    </w:p>
    <w:p w:rsidR="00182F16" w:rsidRPr="00182F16" w:rsidRDefault="00182F16" w:rsidP="00182F16">
      <w:pPr>
        <w:ind w:right="208"/>
        <w:contextualSpacing/>
        <w:jc w:val="right"/>
        <w:rPr>
          <w:b/>
          <w:iCs/>
          <w:sz w:val="22"/>
          <w:szCs w:val="22"/>
        </w:rPr>
      </w:pPr>
      <w:r w:rsidRPr="00182F16">
        <w:rPr>
          <w:b/>
          <w:iCs/>
          <w:sz w:val="22"/>
          <w:szCs w:val="22"/>
        </w:rPr>
        <w:t>Таблица 9.2.3.4.</w:t>
      </w:r>
    </w:p>
    <w:tbl>
      <w:tblPr>
        <w:tblW w:w="10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2216"/>
        <w:gridCol w:w="1519"/>
        <w:gridCol w:w="1519"/>
        <w:gridCol w:w="1519"/>
        <w:gridCol w:w="1251"/>
        <w:gridCol w:w="1495"/>
      </w:tblGrid>
      <w:tr w:rsidR="007B7C65" w:rsidRPr="00182F16" w:rsidTr="009D1940">
        <w:trPr>
          <w:trHeight w:val="57"/>
          <w:jc w:val="center"/>
        </w:trPr>
        <w:tc>
          <w:tcPr>
            <w:tcW w:w="127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Изпускащо устройство</w:t>
            </w:r>
          </w:p>
          <w:p w:rsidR="00182F16" w:rsidRPr="00182F16" w:rsidRDefault="00182F16" w:rsidP="00182F16">
            <w:pPr>
              <w:contextualSpacing/>
              <w:jc w:val="center"/>
              <w:rPr>
                <w:b/>
                <w:iCs/>
                <w:sz w:val="22"/>
                <w:szCs w:val="22"/>
              </w:rPr>
            </w:pPr>
            <w:r w:rsidRPr="00182F16">
              <w:rPr>
                <w:b/>
                <w:iCs/>
                <w:sz w:val="22"/>
                <w:szCs w:val="22"/>
              </w:rPr>
              <w:t>(комин)</w:t>
            </w:r>
          </w:p>
          <w:p w:rsidR="00182F16" w:rsidRPr="00182F16" w:rsidRDefault="00182F16" w:rsidP="00182F16">
            <w:pPr>
              <w:contextualSpacing/>
              <w:jc w:val="center"/>
              <w:rPr>
                <w:b/>
                <w:iCs/>
                <w:sz w:val="22"/>
                <w:szCs w:val="22"/>
              </w:rPr>
            </w:pPr>
            <w:r w:rsidRPr="00182F16">
              <w:rPr>
                <w:b/>
                <w:iCs/>
                <w:sz w:val="22"/>
                <w:szCs w:val="22"/>
              </w:rPr>
              <w:t>№</w:t>
            </w:r>
          </w:p>
        </w:tc>
        <w:tc>
          <w:tcPr>
            <w:tcW w:w="221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Източник на отпадъчни газове</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Максимален дебит на газовете</w:t>
            </w:r>
          </w:p>
          <w:p w:rsidR="00182F16" w:rsidRPr="00182F16" w:rsidRDefault="00182F16" w:rsidP="00182F16">
            <w:pPr>
              <w:contextualSpacing/>
              <w:jc w:val="center"/>
              <w:rPr>
                <w:b/>
                <w:iCs/>
                <w:sz w:val="22"/>
                <w:szCs w:val="22"/>
              </w:rPr>
            </w:pPr>
            <w:r w:rsidRPr="00182F16">
              <w:rPr>
                <w:b/>
                <w:iCs/>
                <w:sz w:val="22"/>
                <w:szCs w:val="22"/>
              </w:rPr>
              <w:t>(Nm</w:t>
            </w:r>
            <w:r w:rsidRPr="00182F16">
              <w:rPr>
                <w:b/>
                <w:iCs/>
                <w:sz w:val="22"/>
                <w:szCs w:val="22"/>
                <w:vertAlign w:val="superscript"/>
              </w:rPr>
              <w:t>3</w:t>
            </w:r>
            <w:r w:rsidRPr="00182F16">
              <w:rPr>
                <w:b/>
                <w:iCs/>
                <w:sz w:val="22"/>
                <w:szCs w:val="22"/>
              </w:rPr>
              <w:t>/h)</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b/>
                <w:iCs/>
                <w:sz w:val="22"/>
                <w:szCs w:val="22"/>
              </w:rPr>
            </w:pPr>
            <w:r w:rsidRPr="00182F16">
              <w:rPr>
                <w:b/>
                <w:iCs/>
                <w:sz w:val="22"/>
                <w:szCs w:val="22"/>
              </w:rPr>
              <w:t>Номинална входяща топлинна мощност</w:t>
            </w:r>
          </w:p>
          <w:p w:rsidR="00182F16" w:rsidRPr="00182F16" w:rsidRDefault="00182F16" w:rsidP="00182F16">
            <w:pPr>
              <w:contextualSpacing/>
              <w:jc w:val="center"/>
              <w:rPr>
                <w:b/>
                <w:iCs/>
                <w:sz w:val="22"/>
                <w:szCs w:val="22"/>
              </w:rPr>
            </w:pPr>
            <w:r w:rsidRPr="00182F16">
              <w:rPr>
                <w:b/>
                <w:iCs/>
                <w:sz w:val="22"/>
                <w:szCs w:val="22"/>
              </w:rPr>
              <w:t>MW</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Пречиствателно съоръжение</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Вид на горивото</w:t>
            </w:r>
          </w:p>
        </w:tc>
        <w:tc>
          <w:tcPr>
            <w:tcW w:w="1495"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b/>
                <w:iCs/>
                <w:sz w:val="22"/>
                <w:szCs w:val="22"/>
              </w:rPr>
            </w:pPr>
            <w:r w:rsidRPr="00182F16">
              <w:rPr>
                <w:b/>
                <w:iCs/>
                <w:sz w:val="22"/>
                <w:szCs w:val="22"/>
              </w:rPr>
              <w:t>Височина на изпускащото устройство</w:t>
            </w:r>
          </w:p>
          <w:p w:rsidR="00182F16" w:rsidRPr="00182F16" w:rsidRDefault="00182F16" w:rsidP="00182F16">
            <w:pPr>
              <w:contextualSpacing/>
              <w:jc w:val="center"/>
              <w:rPr>
                <w:b/>
                <w:iCs/>
                <w:sz w:val="22"/>
                <w:szCs w:val="22"/>
              </w:rPr>
            </w:pPr>
            <w:r w:rsidRPr="00182F16">
              <w:rPr>
                <w:b/>
                <w:iCs/>
                <w:sz w:val="22"/>
                <w:szCs w:val="22"/>
              </w:rPr>
              <w:t>(m)</w:t>
            </w:r>
          </w:p>
        </w:tc>
      </w:tr>
      <w:tr w:rsidR="007B7C65" w:rsidRPr="00182F16" w:rsidTr="009D1940">
        <w:trPr>
          <w:trHeight w:val="583"/>
          <w:jc w:val="center"/>
        </w:trPr>
        <w:tc>
          <w:tcPr>
            <w:tcW w:w="1277"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lang w:val="en-US"/>
              </w:rPr>
            </w:pPr>
            <w:r w:rsidRPr="00182F16">
              <w:rPr>
                <w:iCs/>
                <w:sz w:val="22"/>
                <w:szCs w:val="22"/>
              </w:rPr>
              <w:t>ППГ 1</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widowControl w:val="0"/>
              <w:contextualSpacing/>
              <w:jc w:val="center"/>
              <w:rPr>
                <w:iCs/>
                <w:sz w:val="22"/>
                <w:szCs w:val="22"/>
              </w:rPr>
            </w:pPr>
            <w:r w:rsidRPr="00182F16">
              <w:rPr>
                <w:iCs/>
                <w:sz w:val="22"/>
                <w:szCs w:val="22"/>
              </w:rPr>
              <w:t>Газов подгревател № 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5 000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3,1</w:t>
            </w:r>
          </w:p>
        </w:tc>
        <w:tc>
          <w:tcPr>
            <w:tcW w:w="1519"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ППГ 2</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Газов подгревател № 2</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5 000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ППГ 3</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Газов подгревател № 3</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5 000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ППГ 4</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Газов подгревател № 4</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5 000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w:t>
            </w:r>
          </w:p>
        </w:tc>
      </w:tr>
      <w:tr w:rsidR="007B7C65" w:rsidRPr="00182F16" w:rsidTr="009D1940">
        <w:trPr>
          <w:trHeight w:val="549"/>
          <w:jc w:val="center"/>
        </w:trPr>
        <w:tc>
          <w:tcPr>
            <w:tcW w:w="1277"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lang w:val="en-US"/>
              </w:rPr>
            </w:pPr>
            <w:r w:rsidRPr="00182F16">
              <w:rPr>
                <w:iCs/>
                <w:sz w:val="22"/>
                <w:szCs w:val="22"/>
              </w:rPr>
              <w:t>ППГ 5</w:t>
            </w:r>
            <w:r w:rsidRPr="00182F16">
              <w:rPr>
                <w:iCs/>
                <w:sz w:val="22"/>
                <w:szCs w:val="22"/>
                <w:lang w:val="en-US"/>
              </w:rPr>
              <w:t>*</w:t>
            </w:r>
          </w:p>
        </w:tc>
        <w:tc>
          <w:tcPr>
            <w:tcW w:w="2216"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widowControl w:val="0"/>
              <w:contextualSpacing/>
              <w:jc w:val="center"/>
              <w:rPr>
                <w:iCs/>
                <w:sz w:val="22"/>
                <w:szCs w:val="22"/>
              </w:rPr>
            </w:pPr>
            <w:r w:rsidRPr="00182F16">
              <w:rPr>
                <w:iCs/>
                <w:sz w:val="22"/>
                <w:szCs w:val="22"/>
              </w:rPr>
              <w:t>Газов подгревател № 5</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5 000</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3,1</w:t>
            </w:r>
          </w:p>
        </w:tc>
        <w:tc>
          <w:tcPr>
            <w:tcW w:w="1519"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w:t>
            </w:r>
          </w:p>
        </w:tc>
        <w:tc>
          <w:tcPr>
            <w:tcW w:w="1251"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природен газ</w:t>
            </w:r>
          </w:p>
        </w:tc>
        <w:tc>
          <w:tcPr>
            <w:tcW w:w="1495" w:type="dxa"/>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contextualSpacing/>
              <w:jc w:val="center"/>
              <w:rPr>
                <w:iCs/>
                <w:sz w:val="22"/>
                <w:szCs w:val="22"/>
              </w:rPr>
            </w:pPr>
            <w:r w:rsidRPr="00182F16">
              <w:rPr>
                <w:iCs/>
                <w:sz w:val="22"/>
                <w:szCs w:val="22"/>
              </w:rPr>
              <w:t>8</w:t>
            </w:r>
          </w:p>
        </w:tc>
      </w:tr>
    </w:tbl>
    <w:p w:rsidR="00182F16" w:rsidRPr="00182F16" w:rsidRDefault="00182F16" w:rsidP="00182F16">
      <w:pPr>
        <w:contextualSpacing/>
        <w:jc w:val="both"/>
        <w:rPr>
          <w:iCs/>
          <w:sz w:val="22"/>
          <w:szCs w:val="22"/>
        </w:rPr>
      </w:pPr>
      <w:r w:rsidRPr="00182F16">
        <w:rPr>
          <w:iCs/>
          <w:sz w:val="22"/>
          <w:szCs w:val="22"/>
          <w:lang w:val="en-US"/>
        </w:rPr>
        <w:t xml:space="preserve">* </w:t>
      </w:r>
      <w:r w:rsidRPr="00182F16">
        <w:rPr>
          <w:iCs/>
          <w:sz w:val="22"/>
          <w:szCs w:val="22"/>
        </w:rPr>
        <w:t>4</w:t>
      </w:r>
      <w:r w:rsidRPr="00182F16">
        <w:rPr>
          <w:iCs/>
          <w:sz w:val="22"/>
          <w:szCs w:val="22"/>
          <w:lang w:val="en-US"/>
        </w:rPr>
        <w:t xml:space="preserve"> </w:t>
      </w:r>
      <w:r w:rsidRPr="00182F16">
        <w:rPr>
          <w:iCs/>
          <w:sz w:val="22"/>
          <w:szCs w:val="22"/>
        </w:rPr>
        <w:t>бр. газови подгреватели в работен режим и 1 бр. в резерв</w:t>
      </w:r>
    </w:p>
    <w:p w:rsidR="00182F16" w:rsidRPr="00182F16" w:rsidRDefault="00182F16" w:rsidP="00182F16">
      <w:pPr>
        <w:contextualSpacing/>
        <w:jc w:val="both"/>
        <w:rPr>
          <w:b/>
          <w:iCs/>
          <w:sz w:val="22"/>
          <w:szCs w:val="22"/>
          <w:highlight w:val="yellow"/>
        </w:rPr>
      </w:pPr>
    </w:p>
    <w:p w:rsidR="00182F16" w:rsidRPr="00182F16" w:rsidRDefault="00182F16" w:rsidP="00182F16">
      <w:pPr>
        <w:contextualSpacing/>
        <w:jc w:val="right"/>
        <w:rPr>
          <w:b/>
          <w:iCs/>
          <w:sz w:val="22"/>
          <w:szCs w:val="22"/>
        </w:rPr>
      </w:pPr>
      <w:r w:rsidRPr="00182F16">
        <w:rPr>
          <w:b/>
          <w:iCs/>
          <w:sz w:val="22"/>
          <w:szCs w:val="22"/>
        </w:rPr>
        <w:t xml:space="preserve">Таблица 9.2.3.4.  – продължение </w:t>
      </w:r>
    </w:p>
    <w:tbl>
      <w:tblPr>
        <w:tblW w:w="55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46"/>
        <w:gridCol w:w="5418"/>
      </w:tblGrid>
      <w:tr w:rsidR="007B7C65" w:rsidRPr="00182F16" w:rsidTr="009D1940">
        <w:trPr>
          <w:trHeight w:val="156"/>
          <w:jc w:val="center"/>
        </w:trPr>
        <w:tc>
          <w:tcPr>
            <w:tcW w:w="259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Параметър</w:t>
            </w:r>
          </w:p>
        </w:tc>
        <w:tc>
          <w:tcPr>
            <w:tcW w:w="2405" w:type="pct"/>
            <w:tcBorders>
              <w:top w:val="single" w:sz="6" w:space="0" w:color="auto"/>
              <w:left w:val="single" w:sz="6" w:space="0" w:color="auto"/>
              <w:bottom w:val="single" w:sz="6" w:space="0" w:color="auto"/>
              <w:right w:val="single" w:sz="6"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Емисионна норма</w:t>
            </w:r>
            <w:r w:rsidRPr="00182F16">
              <w:rPr>
                <w:rFonts w:eastAsia="Calibri"/>
                <w:b/>
                <w:sz w:val="22"/>
                <w:szCs w:val="22"/>
                <w:lang w:val="en-US" w:eastAsia="en-US"/>
              </w:rPr>
              <w:t>*</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 xml:space="preserve"> (</w:t>
            </w:r>
            <w:r w:rsidRPr="00182F16">
              <w:rPr>
                <w:rFonts w:eastAsia="Calibri"/>
                <w:b/>
                <w:sz w:val="22"/>
                <w:szCs w:val="22"/>
                <w:lang w:val="en-US" w:eastAsia="en-US"/>
              </w:rPr>
              <w:t>mg</w:t>
            </w:r>
            <w:r w:rsidRPr="00182F16">
              <w:rPr>
                <w:rFonts w:eastAsia="Calibri"/>
                <w:b/>
                <w:sz w:val="22"/>
                <w:szCs w:val="22"/>
                <w:lang w:eastAsia="en-US"/>
              </w:rPr>
              <w:t>/</w:t>
            </w:r>
            <w:r w:rsidRPr="00182F16">
              <w:rPr>
                <w:rFonts w:eastAsia="Calibri"/>
                <w:b/>
                <w:sz w:val="22"/>
                <w:szCs w:val="22"/>
                <w:lang w:val="en-US" w:eastAsia="en-US"/>
              </w:rPr>
              <w:t>Nm</w:t>
            </w:r>
            <w:r w:rsidRPr="00182F16">
              <w:rPr>
                <w:rFonts w:eastAsia="Calibri"/>
                <w:b/>
                <w:sz w:val="22"/>
                <w:szCs w:val="22"/>
                <w:vertAlign w:val="superscript"/>
                <w:lang w:eastAsia="en-US"/>
              </w:rPr>
              <w:t>3</w:t>
            </w:r>
            <w:r w:rsidRPr="00182F16">
              <w:rPr>
                <w:rFonts w:eastAsia="Calibri"/>
                <w:b/>
                <w:sz w:val="22"/>
                <w:szCs w:val="22"/>
                <w:lang w:eastAsia="en-US"/>
              </w:rPr>
              <w:t>)</w:t>
            </w:r>
          </w:p>
        </w:tc>
      </w:tr>
      <w:tr w:rsidR="007B7C65" w:rsidRPr="00182F16" w:rsidTr="009D1940">
        <w:trPr>
          <w:trHeight w:val="274"/>
          <w:jc w:val="center"/>
        </w:trPr>
        <w:tc>
          <w:tcPr>
            <w:tcW w:w="259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ind w:right="22"/>
              <w:jc w:val="center"/>
              <w:rPr>
                <w:rFonts w:eastAsia="Calibri"/>
                <w:bCs/>
                <w:sz w:val="22"/>
                <w:szCs w:val="22"/>
                <w:lang w:val="en-US" w:eastAsia="en-US"/>
              </w:rPr>
            </w:pPr>
            <w:r w:rsidRPr="00182F16">
              <w:rPr>
                <w:rFonts w:eastAsia="Calibri"/>
                <w:bCs/>
                <w:sz w:val="22"/>
                <w:szCs w:val="22"/>
                <w:lang w:val="en-US" w:eastAsia="en-US"/>
              </w:rPr>
              <w:t>NOx</w:t>
            </w:r>
          </w:p>
        </w:tc>
        <w:tc>
          <w:tcPr>
            <w:tcW w:w="2405" w:type="pct"/>
            <w:tcBorders>
              <w:top w:val="single" w:sz="6" w:space="0" w:color="auto"/>
              <w:left w:val="single" w:sz="6" w:space="0" w:color="auto"/>
              <w:bottom w:val="single" w:sz="6" w:space="0" w:color="auto"/>
              <w:right w:val="single" w:sz="6" w:space="0" w:color="auto"/>
            </w:tcBorders>
            <w:vAlign w:val="center"/>
          </w:tcPr>
          <w:p w:rsidR="00182F16" w:rsidRPr="00182F16" w:rsidRDefault="00182F16" w:rsidP="00182F16">
            <w:pPr>
              <w:jc w:val="center"/>
              <w:rPr>
                <w:rFonts w:eastAsia="Calibri"/>
                <w:bCs/>
                <w:sz w:val="22"/>
                <w:szCs w:val="22"/>
                <w:lang w:eastAsia="en-US"/>
              </w:rPr>
            </w:pPr>
            <w:r w:rsidRPr="00182F16">
              <w:rPr>
                <w:rFonts w:eastAsia="Calibri"/>
                <w:bCs/>
                <w:sz w:val="22"/>
                <w:szCs w:val="22"/>
                <w:lang w:eastAsia="en-US"/>
              </w:rPr>
              <w:t>100</w:t>
            </w:r>
          </w:p>
        </w:tc>
      </w:tr>
    </w:tbl>
    <w:p w:rsidR="00182F16" w:rsidRPr="00182F16" w:rsidRDefault="00182F16" w:rsidP="00182F16">
      <w:pPr>
        <w:jc w:val="both"/>
        <w:rPr>
          <w:iCs/>
          <w:sz w:val="22"/>
          <w:szCs w:val="22"/>
        </w:rPr>
      </w:pPr>
      <w:r w:rsidRPr="00182F16">
        <w:rPr>
          <w:iCs/>
          <w:sz w:val="22"/>
          <w:szCs w:val="22"/>
        </w:rPr>
        <w:t>*</w:t>
      </w:r>
      <w:r w:rsidRPr="00182F16">
        <w:rPr>
          <w:lang w:eastAsia="en-US"/>
        </w:rPr>
        <w:t xml:space="preserve"> </w:t>
      </w:r>
      <w:r w:rsidRPr="00182F16">
        <w:rPr>
          <w:iCs/>
          <w:sz w:val="22"/>
          <w:szCs w:val="22"/>
        </w:rPr>
        <w:t>Емисионните норми се отнасят за 3% съдържание на кислород в отпадъчните газове</w:t>
      </w:r>
    </w:p>
    <w:p w:rsidR="00182F16" w:rsidRPr="00182F16" w:rsidRDefault="00182F16" w:rsidP="00182F16">
      <w:pPr>
        <w:tabs>
          <w:tab w:val="center" w:pos="4153"/>
          <w:tab w:val="right" w:pos="8306"/>
        </w:tabs>
        <w:contextualSpacing/>
        <w:jc w:val="both"/>
        <w:rPr>
          <w:b/>
          <w:sz w:val="22"/>
          <w:szCs w:val="22"/>
          <w:highlight w:val="yellow"/>
        </w:rPr>
      </w:pPr>
    </w:p>
    <w:p w:rsidR="00182F16" w:rsidRPr="00182F16" w:rsidRDefault="00182F16" w:rsidP="00182F16">
      <w:pPr>
        <w:jc w:val="both"/>
        <w:rPr>
          <w:iCs/>
          <w:sz w:val="22"/>
          <w:szCs w:val="22"/>
        </w:rPr>
      </w:pPr>
      <w:r w:rsidRPr="00182F16">
        <w:rPr>
          <w:b/>
          <w:iCs/>
          <w:sz w:val="22"/>
          <w:szCs w:val="22"/>
        </w:rPr>
        <w:t>Условие 9.2.3.5.</w:t>
      </w:r>
      <w:r w:rsidRPr="00182F16">
        <w:rPr>
          <w:b/>
          <w:iCs/>
          <w:sz w:val="22"/>
          <w:szCs w:val="22"/>
          <w:lang w:val="en-US"/>
        </w:rPr>
        <w:t xml:space="preserve"> </w:t>
      </w:r>
      <w:r w:rsidRPr="00182F16">
        <w:rPr>
          <w:iCs/>
          <w:sz w:val="22"/>
          <w:szCs w:val="22"/>
        </w:rPr>
        <w:t xml:space="preserve">На притежателя на настоящото разрешително се разрешава при експлоатация на Горивна инсталация с обща номинална инсталирана топлинна мощност 89,446 MW на </w:t>
      </w:r>
      <w:r w:rsidRPr="00182F16">
        <w:rPr>
          <w:iCs/>
          <w:sz w:val="22"/>
          <w:szCs w:val="22"/>
          <w:u w:val="single"/>
        </w:rPr>
        <w:t>новопроектираната площадка</w:t>
      </w:r>
      <w:r w:rsidRPr="00182F16">
        <w:rPr>
          <w:iCs/>
          <w:sz w:val="22"/>
          <w:szCs w:val="22"/>
        </w:rPr>
        <w:t>, разширение на ПГХ „Чирен“  да експлоатира едновременно:</w:t>
      </w:r>
    </w:p>
    <w:p w:rsidR="00182F16" w:rsidRPr="00182F16" w:rsidRDefault="00182F16" w:rsidP="00182F16">
      <w:pPr>
        <w:jc w:val="both"/>
        <w:rPr>
          <w:iCs/>
          <w:sz w:val="22"/>
          <w:szCs w:val="22"/>
          <w:u w:val="single"/>
        </w:rPr>
      </w:pPr>
      <w:r w:rsidRPr="00182F16">
        <w:rPr>
          <w:iCs/>
          <w:sz w:val="22"/>
          <w:szCs w:val="22"/>
          <w:u w:val="single"/>
        </w:rPr>
        <w:t>В режим на нагнетяване (от 16 април до 16 октомври):</w:t>
      </w:r>
    </w:p>
    <w:p w:rsidR="00182F16" w:rsidRPr="00182F16" w:rsidRDefault="00182F16" w:rsidP="00182F16">
      <w:pPr>
        <w:jc w:val="both"/>
        <w:rPr>
          <w:iCs/>
          <w:sz w:val="22"/>
          <w:szCs w:val="22"/>
        </w:rPr>
      </w:pPr>
      <w:r w:rsidRPr="00182F16">
        <w:rPr>
          <w:iCs/>
          <w:sz w:val="22"/>
          <w:szCs w:val="22"/>
        </w:rPr>
        <w:t>- до 3 бр. изпускащи устройства към 3 бр. газотурбинни компресорни агрегати;</w:t>
      </w:r>
    </w:p>
    <w:p w:rsidR="00182F16" w:rsidRPr="00182F16" w:rsidRDefault="00182F16" w:rsidP="00182F16">
      <w:pPr>
        <w:jc w:val="both"/>
        <w:rPr>
          <w:iCs/>
          <w:sz w:val="22"/>
          <w:szCs w:val="22"/>
        </w:rPr>
      </w:pPr>
      <w:r w:rsidRPr="00182F16">
        <w:rPr>
          <w:iCs/>
          <w:sz w:val="22"/>
          <w:szCs w:val="22"/>
        </w:rPr>
        <w:t>- до 2 бр. изпускащи устройства към 2 бр. водогрейни котли за битови и технологични нужди на блок за подготовка на горивен газ;</w:t>
      </w:r>
    </w:p>
    <w:p w:rsidR="00182F16" w:rsidRPr="00182F16" w:rsidRDefault="00182F16" w:rsidP="00182F16">
      <w:pPr>
        <w:jc w:val="both"/>
        <w:rPr>
          <w:iCs/>
          <w:sz w:val="22"/>
          <w:szCs w:val="22"/>
        </w:rPr>
      </w:pPr>
      <w:r w:rsidRPr="00182F16">
        <w:rPr>
          <w:iCs/>
          <w:sz w:val="22"/>
          <w:szCs w:val="22"/>
        </w:rPr>
        <w:t>- до 1 бр. изпускащо устройство към 1 бр. водогреен котел за битови нужди ПЕБ</w:t>
      </w:r>
    </w:p>
    <w:p w:rsidR="00182F16" w:rsidRPr="00182F16" w:rsidRDefault="00182F16" w:rsidP="00182F16">
      <w:pPr>
        <w:jc w:val="both"/>
        <w:rPr>
          <w:iCs/>
          <w:sz w:val="22"/>
          <w:szCs w:val="22"/>
          <w:u w:val="single"/>
        </w:rPr>
      </w:pPr>
      <w:r w:rsidRPr="00182F16">
        <w:rPr>
          <w:iCs/>
          <w:sz w:val="22"/>
          <w:szCs w:val="22"/>
          <w:u w:val="single"/>
        </w:rPr>
        <w:t>В режим на добив (от 1 ноември до 1 април):</w:t>
      </w:r>
    </w:p>
    <w:p w:rsidR="00182F16" w:rsidRPr="00182F16" w:rsidRDefault="00182F16" w:rsidP="00182F16">
      <w:pPr>
        <w:jc w:val="both"/>
        <w:rPr>
          <w:iCs/>
          <w:sz w:val="22"/>
          <w:szCs w:val="22"/>
        </w:rPr>
      </w:pPr>
      <w:r w:rsidRPr="00182F16">
        <w:rPr>
          <w:iCs/>
          <w:sz w:val="22"/>
          <w:szCs w:val="22"/>
        </w:rPr>
        <w:t>- до 1 бр. изпускащо устройство към 1 бр. подгревател на система за регенерация на триетилен гликол;</w:t>
      </w:r>
    </w:p>
    <w:p w:rsidR="00182F16" w:rsidRPr="00182F16" w:rsidRDefault="00182F16" w:rsidP="00182F16">
      <w:pPr>
        <w:jc w:val="both"/>
        <w:rPr>
          <w:iCs/>
          <w:sz w:val="22"/>
          <w:szCs w:val="22"/>
        </w:rPr>
      </w:pPr>
      <w:r w:rsidRPr="00182F16">
        <w:rPr>
          <w:iCs/>
          <w:sz w:val="22"/>
          <w:szCs w:val="22"/>
        </w:rPr>
        <w:t>- до 4 бр. изпускащи устройства към 4 бр. подгреватели към Система за подгряване на природния газ;</w:t>
      </w:r>
    </w:p>
    <w:p w:rsidR="00182F16" w:rsidRPr="00182F16" w:rsidRDefault="00182F16" w:rsidP="00182F16">
      <w:pPr>
        <w:jc w:val="both"/>
        <w:rPr>
          <w:iCs/>
          <w:sz w:val="22"/>
          <w:szCs w:val="22"/>
        </w:rPr>
      </w:pPr>
      <w:r w:rsidRPr="00182F16">
        <w:rPr>
          <w:iCs/>
          <w:sz w:val="22"/>
          <w:szCs w:val="22"/>
        </w:rPr>
        <w:t>- до 2 бр. изпускащи устройства към 2 бр. водогрейни котли за битови и технологични нужди на блок за подготовка на горивен газ (БППГ);</w:t>
      </w:r>
    </w:p>
    <w:p w:rsidR="00182F16" w:rsidRPr="00182F16" w:rsidRDefault="00182F16" w:rsidP="00182F16">
      <w:pPr>
        <w:jc w:val="both"/>
        <w:rPr>
          <w:iCs/>
          <w:sz w:val="22"/>
          <w:szCs w:val="22"/>
        </w:rPr>
      </w:pPr>
      <w:r w:rsidRPr="00182F16">
        <w:rPr>
          <w:iCs/>
          <w:sz w:val="22"/>
          <w:szCs w:val="22"/>
        </w:rPr>
        <w:t>- до 1 бр. изпускащо устройство към 1 бр. водогреен котел за битови нужди „Пропуск“;</w:t>
      </w:r>
    </w:p>
    <w:p w:rsidR="00182F16" w:rsidRPr="00182F16" w:rsidRDefault="00182F16" w:rsidP="00182F16">
      <w:pPr>
        <w:jc w:val="both"/>
        <w:rPr>
          <w:iCs/>
          <w:sz w:val="22"/>
          <w:szCs w:val="22"/>
        </w:rPr>
      </w:pPr>
      <w:r w:rsidRPr="00182F16">
        <w:rPr>
          <w:iCs/>
          <w:sz w:val="22"/>
          <w:szCs w:val="22"/>
        </w:rPr>
        <w:t>- до 1 бр. изпускащо устройство към 1 бр. водогреен котел за битови нужди ПЕБ;</w:t>
      </w:r>
    </w:p>
    <w:p w:rsidR="00182F16" w:rsidRPr="00182F16" w:rsidRDefault="00182F16" w:rsidP="00182F16">
      <w:pPr>
        <w:jc w:val="both"/>
        <w:rPr>
          <w:iCs/>
          <w:sz w:val="22"/>
          <w:szCs w:val="22"/>
        </w:rPr>
      </w:pPr>
      <w:r w:rsidRPr="00182F16">
        <w:rPr>
          <w:iCs/>
          <w:sz w:val="22"/>
          <w:szCs w:val="22"/>
        </w:rPr>
        <w:t>- до 2 бр. изпускащи устройства към 2 бр. водогрейни котели за битови нужди  - сгради „ГИС“.</w:t>
      </w:r>
    </w:p>
    <w:p w:rsidR="00182F16" w:rsidRPr="00182F16" w:rsidRDefault="00182F16" w:rsidP="00590146">
      <w:pPr>
        <w:tabs>
          <w:tab w:val="center" w:pos="4153"/>
          <w:tab w:val="right" w:pos="8306"/>
        </w:tabs>
        <w:spacing w:before="80"/>
        <w:jc w:val="both"/>
        <w:rPr>
          <w:iCs/>
          <w:sz w:val="22"/>
          <w:szCs w:val="22"/>
        </w:rPr>
      </w:pPr>
      <w:r w:rsidRPr="00182F16">
        <w:rPr>
          <w:b/>
          <w:iCs/>
          <w:sz w:val="22"/>
          <w:szCs w:val="22"/>
        </w:rPr>
        <w:t xml:space="preserve">Условие 9.2.4. </w:t>
      </w:r>
      <w:r w:rsidRPr="00182F16">
        <w:rPr>
          <w:iCs/>
          <w:sz w:val="22"/>
          <w:szCs w:val="22"/>
        </w:rPr>
        <w:t>Притежателят на настоящото разрешително да прилага инструкция за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на причините за несъответствието и предприемане на коригиращи действия.</w:t>
      </w:r>
    </w:p>
    <w:p w:rsidR="00182F16" w:rsidRPr="00182F16" w:rsidRDefault="00182F16" w:rsidP="00182F16">
      <w:pPr>
        <w:tabs>
          <w:tab w:val="center" w:pos="4153"/>
          <w:tab w:val="right" w:pos="8306"/>
        </w:tabs>
        <w:contextualSpacing/>
        <w:jc w:val="both"/>
        <w:rPr>
          <w:iCs/>
          <w:sz w:val="22"/>
          <w:szCs w:val="22"/>
        </w:rPr>
      </w:pPr>
      <w:r w:rsidRPr="00182F16">
        <w:rPr>
          <w:b/>
          <w:iCs/>
          <w:sz w:val="22"/>
          <w:szCs w:val="22"/>
        </w:rPr>
        <w:t xml:space="preserve">Условие 9.2.5. </w:t>
      </w:r>
      <w:r w:rsidRPr="00182F16">
        <w:rPr>
          <w:iCs/>
          <w:sz w:val="22"/>
          <w:szCs w:val="22"/>
        </w:rPr>
        <w:t>На притежателя на</w:t>
      </w:r>
      <w:r w:rsidRPr="00182F16">
        <w:rPr>
          <w:b/>
          <w:iCs/>
          <w:sz w:val="22"/>
          <w:szCs w:val="22"/>
        </w:rPr>
        <w:t xml:space="preserve"> </w:t>
      </w:r>
      <w:r w:rsidRPr="00182F16">
        <w:rPr>
          <w:iCs/>
          <w:sz w:val="22"/>
          <w:szCs w:val="22"/>
        </w:rPr>
        <w:t xml:space="preserve">настоящото разрешително не се разрешава едновременната експлоатация на организираните източници по </w:t>
      </w:r>
      <w:r w:rsidRPr="00182F16">
        <w:rPr>
          <w:b/>
          <w:iCs/>
          <w:sz w:val="22"/>
          <w:szCs w:val="22"/>
        </w:rPr>
        <w:t>Условие 9.2.2.</w:t>
      </w:r>
      <w:r w:rsidRPr="00182F16">
        <w:rPr>
          <w:iCs/>
          <w:sz w:val="22"/>
          <w:szCs w:val="22"/>
        </w:rPr>
        <w:t xml:space="preserve"> и </w:t>
      </w:r>
      <w:r w:rsidRPr="00182F16">
        <w:rPr>
          <w:b/>
          <w:iCs/>
          <w:sz w:val="22"/>
          <w:szCs w:val="22"/>
        </w:rPr>
        <w:t>Условие 9.2.3.</w:t>
      </w:r>
    </w:p>
    <w:p w:rsidR="00182F16" w:rsidRPr="00182F16" w:rsidRDefault="00182F16" w:rsidP="00182F16">
      <w:pPr>
        <w:jc w:val="both"/>
        <w:rPr>
          <w:b/>
          <w:bCs/>
          <w:iCs/>
          <w:sz w:val="22"/>
          <w:szCs w:val="22"/>
          <w:highlight w:val="yellow"/>
        </w:rPr>
      </w:pPr>
    </w:p>
    <w:p w:rsidR="00182F16" w:rsidRPr="00182F16" w:rsidRDefault="00182F16" w:rsidP="00182F16">
      <w:pPr>
        <w:numPr>
          <w:ilvl w:val="12"/>
          <w:numId w:val="0"/>
        </w:numPr>
        <w:tabs>
          <w:tab w:val="left" w:pos="1134"/>
        </w:tabs>
        <w:jc w:val="both"/>
        <w:rPr>
          <w:b/>
          <w:iCs/>
          <w:sz w:val="22"/>
          <w:szCs w:val="22"/>
        </w:rPr>
      </w:pPr>
      <w:r w:rsidRPr="00182F16">
        <w:rPr>
          <w:b/>
          <w:iCs/>
          <w:sz w:val="22"/>
          <w:szCs w:val="22"/>
        </w:rPr>
        <w:t>Условие 9.3. Неорганизирани емисии</w:t>
      </w:r>
    </w:p>
    <w:p w:rsidR="00182F16" w:rsidRPr="00182F16" w:rsidRDefault="00182F16" w:rsidP="00182F16">
      <w:pPr>
        <w:overflowPunct/>
        <w:autoSpaceDE/>
        <w:autoSpaceDN/>
        <w:adjustRightInd/>
        <w:jc w:val="both"/>
        <w:textAlignment w:val="auto"/>
        <w:rPr>
          <w:b/>
          <w:iCs/>
          <w:sz w:val="22"/>
          <w:szCs w:val="22"/>
        </w:rPr>
      </w:pPr>
      <w:r w:rsidRPr="00182F16">
        <w:rPr>
          <w:b/>
          <w:iCs/>
          <w:sz w:val="22"/>
          <w:szCs w:val="22"/>
        </w:rPr>
        <w:t>Условие 9.3.1.</w:t>
      </w:r>
      <w:r w:rsidRPr="00182F16">
        <w:rPr>
          <w:iCs/>
          <w:sz w:val="22"/>
          <w:szCs w:val="22"/>
        </w:rPr>
        <w:t xml:space="preserve"> Всички емисии на вредни вещества от инсталацията по </w:t>
      </w:r>
      <w:r w:rsidRPr="00182F16">
        <w:rPr>
          <w:b/>
          <w:iCs/>
          <w:sz w:val="22"/>
          <w:szCs w:val="22"/>
        </w:rPr>
        <w:t>Условие № 2.</w:t>
      </w:r>
      <w:r w:rsidRPr="00182F16">
        <w:rPr>
          <w:iCs/>
          <w:sz w:val="22"/>
          <w:szCs w:val="22"/>
        </w:rPr>
        <w:t xml:space="preserve"> да се изпускат в атмосферния въздух организирано, през изпускащите устройства, описани в </w:t>
      </w:r>
      <w:r w:rsidRPr="00182F16">
        <w:rPr>
          <w:b/>
          <w:iCs/>
          <w:sz w:val="22"/>
          <w:szCs w:val="22"/>
        </w:rPr>
        <w:t>Условие 9.2</w:t>
      </w:r>
      <w:r w:rsidRPr="00182F16">
        <w:rPr>
          <w:iCs/>
          <w:sz w:val="22"/>
          <w:szCs w:val="22"/>
        </w:rPr>
        <w:t>.</w:t>
      </w:r>
    </w:p>
    <w:p w:rsidR="00182F16" w:rsidRPr="00182F16" w:rsidRDefault="00182F16" w:rsidP="00182F16">
      <w:pPr>
        <w:overflowPunct/>
        <w:autoSpaceDE/>
        <w:autoSpaceDN/>
        <w:adjustRightInd/>
        <w:jc w:val="both"/>
        <w:textAlignment w:val="auto"/>
        <w:rPr>
          <w:iCs/>
          <w:sz w:val="22"/>
          <w:szCs w:val="22"/>
        </w:rPr>
      </w:pPr>
      <w:r w:rsidRPr="00182F16">
        <w:rPr>
          <w:b/>
          <w:iCs/>
          <w:sz w:val="22"/>
          <w:szCs w:val="22"/>
        </w:rPr>
        <w:t>Условие 9.3.2.</w:t>
      </w:r>
      <w:r w:rsidRPr="00182F16">
        <w:rPr>
          <w:iCs/>
          <w:sz w:val="22"/>
          <w:szCs w:val="22"/>
        </w:rPr>
        <w:t xml:space="preserve"> Притежателят на настоящото разрешително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r w:rsidRPr="00182F16">
        <w:rPr>
          <w:iCs/>
          <w:sz w:val="22"/>
          <w:szCs w:val="22"/>
          <w:lang w:eastAsia="en-US"/>
        </w:rPr>
        <w:t xml:space="preserve"> </w:t>
      </w:r>
    </w:p>
    <w:p w:rsidR="00182F16" w:rsidRPr="00182F16" w:rsidRDefault="00182F16" w:rsidP="00182F16">
      <w:pPr>
        <w:overflowPunct/>
        <w:autoSpaceDE/>
        <w:autoSpaceDN/>
        <w:adjustRightInd/>
        <w:jc w:val="both"/>
        <w:textAlignment w:val="auto"/>
        <w:rPr>
          <w:iCs/>
          <w:sz w:val="22"/>
          <w:szCs w:val="22"/>
        </w:rPr>
      </w:pPr>
      <w:r w:rsidRPr="00182F16">
        <w:rPr>
          <w:b/>
          <w:iCs/>
          <w:sz w:val="22"/>
          <w:szCs w:val="22"/>
        </w:rPr>
        <w:t>Условие 9.3.3.</w:t>
      </w:r>
      <w:r w:rsidRPr="00182F16">
        <w:rPr>
          <w:iCs/>
          <w:sz w:val="22"/>
          <w:szCs w:val="22"/>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182F16" w:rsidRPr="00182F16" w:rsidRDefault="00182F16" w:rsidP="00182F16">
      <w:pPr>
        <w:jc w:val="both"/>
        <w:rPr>
          <w:b/>
          <w:bCs/>
          <w:iCs/>
          <w:sz w:val="22"/>
          <w:szCs w:val="22"/>
          <w:highlight w:val="yellow"/>
        </w:rPr>
      </w:pPr>
    </w:p>
    <w:p w:rsidR="00182F16" w:rsidRPr="00182F16" w:rsidRDefault="00182F16" w:rsidP="00182F16">
      <w:pPr>
        <w:keepNext/>
        <w:contextualSpacing/>
        <w:jc w:val="both"/>
        <w:outlineLvl w:val="3"/>
        <w:rPr>
          <w:b/>
          <w:bCs/>
          <w:iCs/>
          <w:sz w:val="22"/>
          <w:szCs w:val="22"/>
        </w:rPr>
      </w:pPr>
      <w:r w:rsidRPr="00182F16">
        <w:rPr>
          <w:b/>
          <w:bCs/>
          <w:iCs/>
          <w:sz w:val="22"/>
          <w:szCs w:val="22"/>
        </w:rPr>
        <w:t>Условие 9.4. Интензивно миришещи вещества</w:t>
      </w:r>
    </w:p>
    <w:p w:rsidR="00182F16" w:rsidRPr="00182F16" w:rsidRDefault="00182F16" w:rsidP="00182F16">
      <w:pPr>
        <w:contextualSpacing/>
        <w:jc w:val="both"/>
        <w:rPr>
          <w:iCs/>
          <w:sz w:val="22"/>
          <w:szCs w:val="22"/>
        </w:rPr>
      </w:pPr>
      <w:r w:rsidRPr="00182F16">
        <w:rPr>
          <w:b/>
          <w:iCs/>
          <w:sz w:val="22"/>
          <w:szCs w:val="22"/>
        </w:rPr>
        <w:t xml:space="preserve">Условие 9.4.1. </w:t>
      </w:r>
      <w:r w:rsidRPr="00182F16">
        <w:rPr>
          <w:iCs/>
          <w:spacing w:val="-4"/>
          <w:sz w:val="22"/>
          <w:szCs w:val="22"/>
        </w:rPr>
        <w:t xml:space="preserve">Притежателят на настоящото разрешително да извършва всички </w:t>
      </w:r>
      <w:r w:rsidRPr="00182F16">
        <w:rPr>
          <w:iCs/>
          <w:spacing w:val="-2"/>
          <w:sz w:val="22"/>
          <w:szCs w:val="22"/>
        </w:rPr>
        <w:t xml:space="preserve">дейности на площадката по начин, недопускащ разпространението на миризми извън </w:t>
      </w:r>
      <w:r w:rsidRPr="00182F16">
        <w:rPr>
          <w:iCs/>
          <w:spacing w:val="-3"/>
          <w:sz w:val="22"/>
          <w:szCs w:val="22"/>
        </w:rPr>
        <w:t>границите на производствената площадка.</w:t>
      </w:r>
    </w:p>
    <w:p w:rsidR="00182F16" w:rsidRPr="00182F16" w:rsidRDefault="00182F16" w:rsidP="00182F16">
      <w:pPr>
        <w:jc w:val="both"/>
        <w:rPr>
          <w:iCs/>
          <w:sz w:val="22"/>
          <w:szCs w:val="22"/>
        </w:rPr>
      </w:pPr>
      <w:r w:rsidRPr="00182F16">
        <w:rPr>
          <w:b/>
          <w:iCs/>
          <w:sz w:val="22"/>
          <w:szCs w:val="22"/>
        </w:rPr>
        <w:t xml:space="preserve">Условие 9.4.2. </w:t>
      </w:r>
      <w:r w:rsidRPr="00182F16">
        <w:rPr>
          <w:iCs/>
          <w:sz w:val="22"/>
          <w:szCs w:val="22"/>
        </w:rPr>
        <w:t>При установяване наличието на неприятни миризми, притежателят на настоящото разрешително да предприеме незабавни действия за идентифициране на причините за появата им и да предприеме мерки за предотвратяване/отстраняване на емисиите на интензивно миришещи вещества, генерирани от дейностите на площадката.</w:t>
      </w:r>
    </w:p>
    <w:p w:rsidR="00182F16" w:rsidRPr="00182F16" w:rsidRDefault="00182F16" w:rsidP="00182F16">
      <w:pPr>
        <w:jc w:val="both"/>
        <w:rPr>
          <w:iCs/>
          <w:sz w:val="22"/>
          <w:szCs w:val="22"/>
        </w:rPr>
      </w:pPr>
      <w:r w:rsidRPr="00182F16">
        <w:rPr>
          <w:b/>
          <w:iCs/>
          <w:sz w:val="22"/>
          <w:szCs w:val="22"/>
        </w:rPr>
        <w:t>Условие 9.4.3.</w:t>
      </w:r>
      <w:r w:rsidRPr="00182F16">
        <w:rPr>
          <w:iCs/>
          <w:sz w:val="22"/>
          <w:szCs w:val="22"/>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w:t>
      </w:r>
    </w:p>
    <w:p w:rsidR="00182F16" w:rsidRPr="00182F16" w:rsidRDefault="00182F16" w:rsidP="00182F16">
      <w:pPr>
        <w:suppressAutoHyphens/>
        <w:jc w:val="both"/>
        <w:rPr>
          <w:b/>
          <w:bCs/>
          <w:iCs/>
          <w:sz w:val="22"/>
          <w:szCs w:val="22"/>
        </w:rPr>
      </w:pPr>
    </w:p>
    <w:p w:rsidR="00182F16" w:rsidRPr="00182F16" w:rsidRDefault="00182F16" w:rsidP="00182F16">
      <w:pPr>
        <w:contextualSpacing/>
        <w:jc w:val="both"/>
        <w:rPr>
          <w:b/>
          <w:iCs/>
          <w:sz w:val="22"/>
          <w:szCs w:val="22"/>
        </w:rPr>
      </w:pPr>
      <w:r w:rsidRPr="00182F16">
        <w:rPr>
          <w:b/>
          <w:iCs/>
          <w:sz w:val="22"/>
          <w:szCs w:val="22"/>
        </w:rPr>
        <w:t>Условие 9.5. Въздействие на емисиите на вредни вещества върху качеството на атмосферния въздух</w:t>
      </w:r>
    </w:p>
    <w:p w:rsidR="00182F16" w:rsidRPr="00182F16" w:rsidRDefault="00182F16" w:rsidP="00182F16">
      <w:pPr>
        <w:overflowPunct/>
        <w:autoSpaceDE/>
        <w:adjustRightInd/>
        <w:jc w:val="both"/>
        <w:textAlignment w:val="auto"/>
        <w:rPr>
          <w:rFonts w:eastAsia="Calibri"/>
          <w:iCs/>
          <w:sz w:val="22"/>
          <w:szCs w:val="22"/>
          <w:lang w:eastAsia="en-US"/>
        </w:rPr>
      </w:pPr>
      <w:r w:rsidRPr="00182F16">
        <w:rPr>
          <w:b/>
          <w:iCs/>
          <w:sz w:val="22"/>
          <w:szCs w:val="22"/>
        </w:rPr>
        <w:t xml:space="preserve">Условие 9.5.1. </w:t>
      </w:r>
      <w:r w:rsidRPr="00182F16">
        <w:rPr>
          <w:iCs/>
          <w:sz w:val="22"/>
          <w:szCs w:val="22"/>
        </w:rPr>
        <w:t>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182F16" w:rsidRPr="00182F16" w:rsidRDefault="00182F16" w:rsidP="00182F16">
      <w:pPr>
        <w:suppressAutoHyphens/>
        <w:jc w:val="both"/>
        <w:rPr>
          <w:b/>
          <w:bCs/>
          <w:iCs/>
          <w:sz w:val="22"/>
          <w:szCs w:val="22"/>
          <w:highlight w:val="yellow"/>
        </w:rPr>
      </w:pPr>
    </w:p>
    <w:p w:rsidR="00182F16" w:rsidRPr="00182F16" w:rsidRDefault="00182F16" w:rsidP="00182F16">
      <w:pPr>
        <w:jc w:val="both"/>
        <w:rPr>
          <w:b/>
          <w:iCs/>
          <w:sz w:val="22"/>
          <w:szCs w:val="22"/>
        </w:rPr>
      </w:pPr>
      <w:r w:rsidRPr="00182F16">
        <w:rPr>
          <w:b/>
          <w:iCs/>
          <w:sz w:val="22"/>
          <w:szCs w:val="22"/>
        </w:rPr>
        <w:t>Условие 9.6. Условия за собствен мониторинг</w:t>
      </w:r>
    </w:p>
    <w:p w:rsidR="00182F16" w:rsidRPr="00182F16" w:rsidRDefault="00182F16" w:rsidP="00182F16">
      <w:pPr>
        <w:jc w:val="both"/>
        <w:rPr>
          <w:b/>
          <w:iCs/>
          <w:sz w:val="22"/>
          <w:szCs w:val="22"/>
        </w:rPr>
      </w:pPr>
      <w:r w:rsidRPr="00182F16">
        <w:rPr>
          <w:b/>
          <w:iCs/>
          <w:sz w:val="22"/>
          <w:szCs w:val="22"/>
        </w:rPr>
        <w:t>Условие 9.6.1. Изисквания към собствения мониторинг на емисиите на вредни вещества във въздуха</w:t>
      </w:r>
    </w:p>
    <w:p w:rsidR="00182F16" w:rsidRPr="00182F16" w:rsidRDefault="00182F16" w:rsidP="00182F16">
      <w:pPr>
        <w:contextualSpacing/>
        <w:jc w:val="both"/>
        <w:rPr>
          <w:rFonts w:eastAsia="MS Mincho"/>
          <w:b/>
          <w:iCs/>
          <w:sz w:val="22"/>
          <w:szCs w:val="22"/>
        </w:rPr>
      </w:pPr>
      <w:r w:rsidRPr="00182F16">
        <w:rPr>
          <w:rFonts w:eastAsia="MS Mincho"/>
          <w:b/>
          <w:iCs/>
          <w:sz w:val="22"/>
          <w:szCs w:val="22"/>
        </w:rPr>
        <w:t>Условие 9.6.1.1.</w:t>
      </w:r>
      <w:r w:rsidRPr="00182F16">
        <w:rPr>
          <w:rFonts w:eastAsia="MS Mincho"/>
          <w:iCs/>
          <w:sz w:val="22"/>
          <w:szCs w:val="22"/>
        </w:rPr>
        <w:t xml:space="preserve"> Притежателят на настоящото разрешително да извършва собствени периодични измервания (СПИ) на емисиите на вредни вещества в отпадъчните газове от изпускащите устройства, посочени в </w:t>
      </w:r>
      <w:r w:rsidRPr="00182F16">
        <w:rPr>
          <w:rFonts w:eastAsia="MS Mincho"/>
          <w:b/>
          <w:bCs/>
          <w:iCs/>
          <w:sz w:val="22"/>
          <w:szCs w:val="22"/>
        </w:rPr>
        <w:t>Таблица 9.6.1.1., Таблица 9.6.1.2., Таблица 9.6.1.3., Таблица 9.6.1.4., Таблица 9.6.1.5. и Таблица 9.6.1.6.</w:t>
      </w:r>
      <w:r w:rsidRPr="00182F16">
        <w:rPr>
          <w:rFonts w:eastAsia="MS Mincho"/>
          <w:iCs/>
          <w:sz w:val="22"/>
          <w:szCs w:val="22"/>
        </w:rPr>
        <w:t xml:space="preserve"> при спазване на регламентираните срокове в таблиците и изискванията на Глава пета от </w:t>
      </w:r>
      <w:bookmarkStart w:id="1" w:name="_Hlk111072779"/>
      <w:r w:rsidRPr="00182F16">
        <w:rPr>
          <w:rFonts w:eastAsia="MS Mincho"/>
          <w:iCs/>
          <w:sz w:val="22"/>
          <w:szCs w:val="22"/>
        </w:rPr>
        <w:t>Наредба № 6/26.03.1999г. за реда и начина за измерване на емисиите на вредни вещества, изпускани в атмосферния въздух от обекти с неподвижни източници</w:t>
      </w:r>
      <w:bookmarkEnd w:id="1"/>
      <w:r w:rsidRPr="00182F16">
        <w:rPr>
          <w:rFonts w:eastAsia="MS Mincho"/>
          <w:iCs/>
          <w:sz w:val="22"/>
          <w:szCs w:val="22"/>
        </w:rPr>
        <w:t>.</w:t>
      </w:r>
    </w:p>
    <w:p w:rsidR="00182F16" w:rsidRPr="00182F16" w:rsidRDefault="00182F16" w:rsidP="00182F16">
      <w:pPr>
        <w:tabs>
          <w:tab w:val="left" w:pos="1134"/>
        </w:tabs>
        <w:ind w:right="141"/>
        <w:contextualSpacing/>
        <w:jc w:val="right"/>
        <w:rPr>
          <w:rFonts w:eastAsia="MS Mincho"/>
          <w:b/>
          <w:iCs/>
          <w:sz w:val="22"/>
          <w:szCs w:val="22"/>
        </w:rPr>
      </w:pPr>
      <w:r w:rsidRPr="00182F16">
        <w:rPr>
          <w:rFonts w:eastAsia="MS Mincho"/>
          <w:b/>
          <w:iCs/>
          <w:sz w:val="22"/>
          <w:szCs w:val="22"/>
        </w:rPr>
        <w:t>Таблица 9.6.1.1. Мониторинг на отпадъчните газове от ГМК № 1, ГМК № 2, ГМК № 3, ГМК № 4, ГМК № 5, ГМК № 6, ГМК № 7 и ГМК № 8</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975"/>
        <w:gridCol w:w="2639"/>
      </w:tblGrid>
      <w:tr w:rsidR="007B7C65" w:rsidRPr="00182F16" w:rsidTr="009D1940">
        <w:trPr>
          <w:trHeight w:val="28"/>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Показател</w:t>
            </w:r>
          </w:p>
        </w:tc>
        <w:tc>
          <w:tcPr>
            <w:tcW w:w="3975"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Препоръчителен метод</w:t>
            </w:r>
          </w:p>
        </w:tc>
        <w:tc>
          <w:tcPr>
            <w:tcW w:w="2639" w:type="dxa"/>
            <w:tcBorders>
              <w:top w:val="single" w:sz="4" w:space="0" w:color="auto"/>
              <w:left w:val="single" w:sz="4" w:space="0" w:color="auto"/>
              <w:bottom w:val="single" w:sz="4" w:space="0" w:color="auto"/>
              <w:right w:val="single" w:sz="4" w:space="0" w:color="auto"/>
            </w:tcBorders>
            <w:vAlign w:val="center"/>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Честота на измерването</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от 01.01.2030 г.</w:t>
            </w:r>
          </w:p>
        </w:tc>
      </w:tr>
      <w:tr w:rsidR="007B7C65" w:rsidRPr="00182F16" w:rsidTr="009D1940">
        <w:trPr>
          <w:trHeight w:val="28"/>
          <w:jc w:val="center"/>
        </w:trPr>
        <w:tc>
          <w:tcPr>
            <w:tcW w:w="3285" w:type="dxa"/>
            <w:vAlign w:val="center"/>
            <w:hideMark/>
          </w:tcPr>
          <w:p w:rsidR="00182F16" w:rsidRPr="00182F16" w:rsidRDefault="00182F16" w:rsidP="00182F16">
            <w:pPr>
              <w:jc w:val="center"/>
              <w:textAlignment w:val="auto"/>
              <w:rPr>
                <w:sz w:val="22"/>
                <w:szCs w:val="22"/>
              </w:rPr>
            </w:pPr>
            <w:r w:rsidRPr="00182F16">
              <w:rPr>
                <w:sz w:val="22"/>
                <w:szCs w:val="22"/>
              </w:rPr>
              <w:t>NO</w:t>
            </w:r>
            <w:r w:rsidRPr="00182F16">
              <w:rPr>
                <w:sz w:val="22"/>
                <w:szCs w:val="22"/>
                <w:vertAlign w:val="subscript"/>
              </w:rPr>
              <w:t>x</w:t>
            </w:r>
          </w:p>
        </w:tc>
        <w:tc>
          <w:tcPr>
            <w:tcW w:w="3975"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Хемилуминисценция;</w:t>
            </w:r>
          </w:p>
          <w:p w:rsidR="00182F16" w:rsidRPr="00182F16" w:rsidRDefault="00182F16" w:rsidP="00182F16">
            <w:pPr>
              <w:tabs>
                <w:tab w:val="left" w:pos="1134"/>
              </w:tabs>
              <w:jc w:val="center"/>
              <w:textAlignment w:val="auto"/>
              <w:rPr>
                <w:sz w:val="22"/>
                <w:szCs w:val="22"/>
              </w:rPr>
            </w:pPr>
            <w:r w:rsidRPr="00182F16">
              <w:rPr>
                <w:bCs/>
                <w:sz w:val="22"/>
                <w:szCs w:val="22"/>
              </w:rPr>
              <w:t>Електрохимичен принцип</w:t>
            </w:r>
          </w:p>
        </w:tc>
        <w:tc>
          <w:tcPr>
            <w:tcW w:w="2639" w:type="dxa"/>
            <w:vAlign w:val="center"/>
          </w:tcPr>
          <w:p w:rsidR="00182F16" w:rsidRPr="00182F16" w:rsidRDefault="00182F16" w:rsidP="00182F16">
            <w:pPr>
              <w:jc w:val="center"/>
              <w:textAlignment w:val="auto"/>
              <w:rPr>
                <w:sz w:val="22"/>
                <w:szCs w:val="22"/>
              </w:rPr>
            </w:pPr>
            <w:r w:rsidRPr="00182F16">
              <w:rPr>
                <w:sz w:val="22"/>
                <w:szCs w:val="22"/>
              </w:rPr>
              <w:t>Веднъж на три години</w:t>
            </w:r>
          </w:p>
        </w:tc>
      </w:tr>
      <w:tr w:rsidR="007B7C65" w:rsidRPr="00182F16" w:rsidTr="009D1940">
        <w:trPr>
          <w:trHeight w:val="28"/>
          <w:jc w:val="center"/>
        </w:trPr>
        <w:tc>
          <w:tcPr>
            <w:tcW w:w="3285" w:type="dxa"/>
            <w:vAlign w:val="center"/>
            <w:hideMark/>
          </w:tcPr>
          <w:p w:rsidR="00182F16" w:rsidRPr="00182F16" w:rsidRDefault="00182F16" w:rsidP="00182F16">
            <w:pPr>
              <w:jc w:val="center"/>
              <w:textAlignment w:val="auto"/>
              <w:rPr>
                <w:sz w:val="22"/>
                <w:szCs w:val="22"/>
              </w:rPr>
            </w:pPr>
            <w:r w:rsidRPr="00182F16">
              <w:rPr>
                <w:sz w:val="22"/>
                <w:szCs w:val="22"/>
              </w:rPr>
              <w:t>CO</w:t>
            </w:r>
          </w:p>
        </w:tc>
        <w:tc>
          <w:tcPr>
            <w:tcW w:w="3975"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Недисперсионна инфрачервена спектрометрия;</w:t>
            </w:r>
          </w:p>
          <w:p w:rsidR="00182F16" w:rsidRPr="00182F16" w:rsidRDefault="00182F16" w:rsidP="00182F16">
            <w:pPr>
              <w:tabs>
                <w:tab w:val="left" w:pos="1134"/>
              </w:tabs>
              <w:jc w:val="center"/>
              <w:textAlignment w:val="auto"/>
              <w:rPr>
                <w:bCs/>
                <w:sz w:val="22"/>
                <w:szCs w:val="22"/>
              </w:rPr>
            </w:pPr>
            <w:r w:rsidRPr="00182F16">
              <w:rPr>
                <w:bCs/>
                <w:sz w:val="22"/>
                <w:szCs w:val="22"/>
              </w:rPr>
              <w:t>Електрохимичен принцип</w:t>
            </w:r>
          </w:p>
        </w:tc>
        <w:tc>
          <w:tcPr>
            <w:tcW w:w="2639" w:type="dxa"/>
            <w:vAlign w:val="center"/>
          </w:tcPr>
          <w:p w:rsidR="00182F16" w:rsidRPr="00182F16" w:rsidRDefault="00182F16" w:rsidP="00182F16">
            <w:pPr>
              <w:jc w:val="center"/>
              <w:textAlignment w:val="auto"/>
              <w:rPr>
                <w:sz w:val="22"/>
                <w:szCs w:val="22"/>
              </w:rPr>
            </w:pPr>
            <w:r w:rsidRPr="00182F16">
              <w:rPr>
                <w:sz w:val="22"/>
                <w:szCs w:val="22"/>
              </w:rPr>
              <w:t>Веднъж на три години</w:t>
            </w:r>
          </w:p>
        </w:tc>
      </w:tr>
    </w:tbl>
    <w:p w:rsidR="00182F16" w:rsidRPr="00182F16" w:rsidRDefault="00182F16" w:rsidP="00182F16">
      <w:pPr>
        <w:tabs>
          <w:tab w:val="left" w:pos="1134"/>
        </w:tabs>
        <w:ind w:right="141"/>
        <w:contextualSpacing/>
        <w:jc w:val="right"/>
        <w:rPr>
          <w:rFonts w:eastAsia="MS Mincho"/>
          <w:b/>
          <w:iCs/>
          <w:sz w:val="22"/>
          <w:szCs w:val="22"/>
          <w:highlight w:val="yellow"/>
        </w:rPr>
      </w:pPr>
    </w:p>
    <w:p w:rsidR="00182F16" w:rsidRPr="00182F16" w:rsidRDefault="00182F16" w:rsidP="00182F16">
      <w:pPr>
        <w:tabs>
          <w:tab w:val="left" w:pos="1134"/>
        </w:tabs>
        <w:ind w:right="141"/>
        <w:contextualSpacing/>
        <w:jc w:val="right"/>
        <w:rPr>
          <w:rFonts w:eastAsia="MS Mincho"/>
          <w:b/>
          <w:iCs/>
          <w:sz w:val="22"/>
          <w:szCs w:val="22"/>
        </w:rPr>
      </w:pPr>
      <w:r w:rsidRPr="00182F16">
        <w:rPr>
          <w:rFonts w:eastAsia="MS Mincho"/>
          <w:b/>
          <w:iCs/>
          <w:sz w:val="22"/>
          <w:szCs w:val="22"/>
        </w:rPr>
        <w:t>Таблица 9.6.1.2. Мониторинг на отпадъчните газове от ИУ № СТЕГ 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3216"/>
        <w:gridCol w:w="2136"/>
        <w:gridCol w:w="2136"/>
      </w:tblGrid>
      <w:tr w:rsidR="007B7C65" w:rsidRPr="00182F16" w:rsidTr="00590146">
        <w:trPr>
          <w:trHeight w:val="234"/>
          <w:jc w:val="center"/>
        </w:trPr>
        <w:tc>
          <w:tcPr>
            <w:tcW w:w="2658"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Показател</w:t>
            </w:r>
          </w:p>
        </w:tc>
        <w:tc>
          <w:tcPr>
            <w:tcW w:w="3216"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Препоръчителен метод</w:t>
            </w:r>
          </w:p>
        </w:tc>
        <w:tc>
          <w:tcPr>
            <w:tcW w:w="2136"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Честота на измерването</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до 31.12.2029 г.</w:t>
            </w:r>
          </w:p>
        </w:tc>
        <w:tc>
          <w:tcPr>
            <w:tcW w:w="2136" w:type="dxa"/>
            <w:tcBorders>
              <w:top w:val="single" w:sz="4" w:space="0" w:color="auto"/>
              <w:left w:val="single" w:sz="4" w:space="0" w:color="auto"/>
              <w:bottom w:val="single" w:sz="4" w:space="0" w:color="auto"/>
              <w:right w:val="single" w:sz="4" w:space="0" w:color="auto"/>
            </w:tcBorders>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Честота на измерването</w:t>
            </w:r>
          </w:p>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от 01.01.2030 г.</w:t>
            </w:r>
          </w:p>
        </w:tc>
      </w:tr>
      <w:tr w:rsidR="007B7C65" w:rsidRPr="00182F16" w:rsidTr="00590146">
        <w:trPr>
          <w:trHeight w:val="234"/>
          <w:jc w:val="center"/>
        </w:trPr>
        <w:tc>
          <w:tcPr>
            <w:tcW w:w="2658" w:type="dxa"/>
            <w:vAlign w:val="center"/>
            <w:hideMark/>
          </w:tcPr>
          <w:p w:rsidR="00182F16" w:rsidRPr="00182F16" w:rsidRDefault="00182F16" w:rsidP="00182F16">
            <w:pPr>
              <w:jc w:val="center"/>
              <w:textAlignment w:val="auto"/>
              <w:rPr>
                <w:sz w:val="22"/>
                <w:szCs w:val="22"/>
              </w:rPr>
            </w:pPr>
            <w:r w:rsidRPr="00182F16">
              <w:rPr>
                <w:sz w:val="22"/>
                <w:szCs w:val="22"/>
              </w:rPr>
              <w:t>NO</w:t>
            </w:r>
            <w:r w:rsidRPr="00182F16">
              <w:rPr>
                <w:sz w:val="22"/>
                <w:szCs w:val="22"/>
                <w:vertAlign w:val="subscript"/>
              </w:rPr>
              <w:t>x</w:t>
            </w:r>
          </w:p>
        </w:tc>
        <w:tc>
          <w:tcPr>
            <w:tcW w:w="3216"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Хемилуминисценция;</w:t>
            </w:r>
          </w:p>
          <w:p w:rsidR="00182F16" w:rsidRPr="00182F16" w:rsidRDefault="00182F16" w:rsidP="00182F16">
            <w:pPr>
              <w:tabs>
                <w:tab w:val="left" w:pos="1134"/>
              </w:tabs>
              <w:jc w:val="center"/>
              <w:textAlignment w:val="auto"/>
              <w:rPr>
                <w:sz w:val="22"/>
                <w:szCs w:val="22"/>
              </w:rPr>
            </w:pPr>
            <w:r w:rsidRPr="00182F16">
              <w:rPr>
                <w:bCs/>
                <w:sz w:val="22"/>
                <w:szCs w:val="22"/>
              </w:rPr>
              <w:t>Електрохимичен принцип</w:t>
            </w:r>
          </w:p>
        </w:tc>
        <w:tc>
          <w:tcPr>
            <w:tcW w:w="2136" w:type="dxa"/>
            <w:vAlign w:val="center"/>
            <w:hideMark/>
          </w:tcPr>
          <w:p w:rsidR="00182F16" w:rsidRPr="00182F16" w:rsidRDefault="00182F16" w:rsidP="00182F16">
            <w:pPr>
              <w:jc w:val="center"/>
              <w:textAlignment w:val="auto"/>
              <w:rPr>
                <w:sz w:val="22"/>
                <w:szCs w:val="22"/>
              </w:rPr>
            </w:pPr>
            <w:r w:rsidRPr="00182F16">
              <w:rPr>
                <w:sz w:val="22"/>
                <w:szCs w:val="22"/>
              </w:rPr>
              <w:t>Веднъж на две години</w:t>
            </w:r>
          </w:p>
        </w:tc>
        <w:tc>
          <w:tcPr>
            <w:tcW w:w="2136" w:type="dxa"/>
            <w:vAlign w:val="center"/>
          </w:tcPr>
          <w:p w:rsidR="00182F16" w:rsidRPr="00182F16" w:rsidRDefault="00182F16" w:rsidP="00182F16">
            <w:pPr>
              <w:jc w:val="center"/>
              <w:textAlignment w:val="auto"/>
              <w:rPr>
                <w:sz w:val="22"/>
                <w:szCs w:val="22"/>
              </w:rPr>
            </w:pPr>
            <w:r w:rsidRPr="00182F16">
              <w:rPr>
                <w:sz w:val="22"/>
                <w:szCs w:val="22"/>
              </w:rPr>
              <w:t>Веднъж на три години</w:t>
            </w:r>
          </w:p>
        </w:tc>
      </w:tr>
      <w:tr w:rsidR="007B7C65" w:rsidRPr="00182F16" w:rsidTr="00590146">
        <w:trPr>
          <w:trHeight w:val="234"/>
          <w:jc w:val="center"/>
        </w:trPr>
        <w:tc>
          <w:tcPr>
            <w:tcW w:w="2658" w:type="dxa"/>
            <w:vAlign w:val="center"/>
            <w:hideMark/>
          </w:tcPr>
          <w:p w:rsidR="00182F16" w:rsidRPr="00182F16" w:rsidRDefault="00182F16" w:rsidP="00182F16">
            <w:pPr>
              <w:jc w:val="center"/>
              <w:textAlignment w:val="auto"/>
              <w:rPr>
                <w:sz w:val="22"/>
                <w:szCs w:val="22"/>
              </w:rPr>
            </w:pPr>
            <w:r w:rsidRPr="00182F16">
              <w:rPr>
                <w:sz w:val="22"/>
                <w:szCs w:val="22"/>
              </w:rPr>
              <w:t>CO</w:t>
            </w:r>
          </w:p>
        </w:tc>
        <w:tc>
          <w:tcPr>
            <w:tcW w:w="3216"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Недисперсионна инфрачервена спектрометрия;</w:t>
            </w:r>
          </w:p>
          <w:p w:rsidR="00182F16" w:rsidRPr="00182F16" w:rsidRDefault="00182F16" w:rsidP="00182F16">
            <w:pPr>
              <w:tabs>
                <w:tab w:val="left" w:pos="1134"/>
              </w:tabs>
              <w:jc w:val="center"/>
              <w:textAlignment w:val="auto"/>
              <w:rPr>
                <w:bCs/>
                <w:sz w:val="22"/>
                <w:szCs w:val="22"/>
              </w:rPr>
            </w:pPr>
            <w:r w:rsidRPr="00182F16">
              <w:rPr>
                <w:bCs/>
                <w:sz w:val="22"/>
                <w:szCs w:val="22"/>
              </w:rPr>
              <w:t>Електрохимичен принцип</w:t>
            </w:r>
          </w:p>
        </w:tc>
        <w:tc>
          <w:tcPr>
            <w:tcW w:w="2136" w:type="dxa"/>
            <w:vAlign w:val="center"/>
          </w:tcPr>
          <w:p w:rsidR="00182F16" w:rsidRPr="00182F16" w:rsidRDefault="00182F16" w:rsidP="00182F16">
            <w:pPr>
              <w:jc w:val="center"/>
              <w:textAlignment w:val="auto"/>
              <w:rPr>
                <w:sz w:val="22"/>
                <w:szCs w:val="22"/>
              </w:rPr>
            </w:pPr>
            <w:r w:rsidRPr="00182F16">
              <w:rPr>
                <w:sz w:val="22"/>
                <w:szCs w:val="22"/>
              </w:rPr>
              <w:t>Веднъж на две години</w:t>
            </w:r>
          </w:p>
        </w:tc>
        <w:tc>
          <w:tcPr>
            <w:tcW w:w="2136" w:type="dxa"/>
            <w:vAlign w:val="center"/>
          </w:tcPr>
          <w:p w:rsidR="00182F16" w:rsidRPr="00182F16" w:rsidRDefault="00182F16" w:rsidP="00182F16">
            <w:pPr>
              <w:jc w:val="center"/>
              <w:textAlignment w:val="auto"/>
              <w:rPr>
                <w:sz w:val="22"/>
                <w:szCs w:val="22"/>
              </w:rPr>
            </w:pPr>
            <w:r w:rsidRPr="00182F16">
              <w:rPr>
                <w:sz w:val="22"/>
                <w:szCs w:val="22"/>
              </w:rPr>
              <w:t>Веднъж на три години</w:t>
            </w:r>
          </w:p>
        </w:tc>
      </w:tr>
      <w:tr w:rsidR="007B7C65" w:rsidRPr="00182F16" w:rsidTr="00590146">
        <w:trPr>
          <w:trHeight w:val="234"/>
          <w:jc w:val="center"/>
        </w:trPr>
        <w:tc>
          <w:tcPr>
            <w:tcW w:w="2658" w:type="dxa"/>
            <w:vAlign w:val="center"/>
          </w:tcPr>
          <w:p w:rsidR="00182F16" w:rsidRPr="00182F16" w:rsidRDefault="00182F16" w:rsidP="00182F16">
            <w:pPr>
              <w:jc w:val="center"/>
              <w:textAlignment w:val="auto"/>
              <w:rPr>
                <w:sz w:val="22"/>
                <w:szCs w:val="22"/>
              </w:rPr>
            </w:pPr>
            <w:r w:rsidRPr="00182F16">
              <w:rPr>
                <w:sz w:val="22"/>
                <w:szCs w:val="22"/>
                <w:lang w:val="en-US"/>
              </w:rPr>
              <w:t>SOx</w:t>
            </w:r>
          </w:p>
        </w:tc>
        <w:tc>
          <w:tcPr>
            <w:tcW w:w="3216" w:type="dxa"/>
            <w:vAlign w:val="center"/>
          </w:tcPr>
          <w:p w:rsidR="00182F16" w:rsidRPr="00182F16" w:rsidRDefault="00182F16" w:rsidP="00182F16">
            <w:pPr>
              <w:tabs>
                <w:tab w:val="left" w:pos="1134"/>
              </w:tabs>
              <w:jc w:val="center"/>
              <w:textAlignment w:val="auto"/>
              <w:rPr>
                <w:bCs/>
                <w:sz w:val="22"/>
                <w:szCs w:val="22"/>
              </w:rPr>
            </w:pPr>
            <w:r w:rsidRPr="00182F16">
              <w:rPr>
                <w:bCs/>
                <w:sz w:val="22"/>
                <w:szCs w:val="22"/>
              </w:rPr>
              <w:t>Недисперсионна спектрометрия в инфрачервената област;</w:t>
            </w:r>
          </w:p>
          <w:p w:rsidR="00182F16" w:rsidRPr="00182F16" w:rsidRDefault="00182F16" w:rsidP="00182F16">
            <w:pPr>
              <w:tabs>
                <w:tab w:val="left" w:pos="1134"/>
              </w:tabs>
              <w:jc w:val="center"/>
              <w:textAlignment w:val="auto"/>
              <w:rPr>
                <w:bCs/>
                <w:sz w:val="22"/>
                <w:szCs w:val="22"/>
              </w:rPr>
            </w:pPr>
            <w:r w:rsidRPr="00182F16">
              <w:rPr>
                <w:bCs/>
                <w:sz w:val="22"/>
                <w:szCs w:val="22"/>
              </w:rPr>
              <w:t>Електрохимичен принцип</w:t>
            </w:r>
          </w:p>
        </w:tc>
        <w:tc>
          <w:tcPr>
            <w:tcW w:w="2136" w:type="dxa"/>
            <w:vAlign w:val="center"/>
          </w:tcPr>
          <w:p w:rsidR="00182F16" w:rsidRPr="00182F16" w:rsidRDefault="00182F16" w:rsidP="00182F16">
            <w:pPr>
              <w:jc w:val="center"/>
              <w:textAlignment w:val="auto"/>
              <w:rPr>
                <w:sz w:val="22"/>
                <w:szCs w:val="22"/>
              </w:rPr>
            </w:pPr>
            <w:r w:rsidRPr="00182F16">
              <w:rPr>
                <w:sz w:val="22"/>
                <w:szCs w:val="22"/>
              </w:rPr>
              <w:t>Веднъж на две години</w:t>
            </w:r>
          </w:p>
        </w:tc>
        <w:tc>
          <w:tcPr>
            <w:tcW w:w="2136" w:type="dxa"/>
            <w:vAlign w:val="center"/>
          </w:tcPr>
          <w:p w:rsidR="00182F16" w:rsidRPr="00182F16" w:rsidRDefault="00182F16" w:rsidP="00182F16">
            <w:pPr>
              <w:jc w:val="center"/>
              <w:textAlignment w:val="auto"/>
              <w:rPr>
                <w:sz w:val="22"/>
                <w:szCs w:val="22"/>
              </w:rPr>
            </w:pPr>
            <w:r w:rsidRPr="00182F16">
              <w:rPr>
                <w:sz w:val="22"/>
                <w:szCs w:val="22"/>
              </w:rPr>
              <w:t>Веднъж на три години</w:t>
            </w:r>
          </w:p>
        </w:tc>
      </w:tr>
    </w:tbl>
    <w:p w:rsidR="00182F16" w:rsidRPr="00182F16" w:rsidRDefault="00182F16" w:rsidP="00182F16">
      <w:pPr>
        <w:contextualSpacing/>
        <w:rPr>
          <w:rFonts w:eastAsia="MS Mincho"/>
          <w:b/>
          <w:iCs/>
          <w:sz w:val="22"/>
          <w:szCs w:val="22"/>
          <w:highlight w:val="yellow"/>
        </w:rPr>
      </w:pPr>
    </w:p>
    <w:p w:rsidR="00182F16" w:rsidRPr="00182F16" w:rsidRDefault="00182F16" w:rsidP="00182F16">
      <w:pPr>
        <w:tabs>
          <w:tab w:val="left" w:pos="1134"/>
        </w:tabs>
        <w:ind w:right="141"/>
        <w:contextualSpacing/>
        <w:jc w:val="right"/>
        <w:rPr>
          <w:rFonts w:eastAsia="MS Mincho"/>
          <w:b/>
          <w:iCs/>
          <w:sz w:val="22"/>
          <w:szCs w:val="22"/>
        </w:rPr>
      </w:pPr>
      <w:r w:rsidRPr="00182F16">
        <w:rPr>
          <w:rFonts w:eastAsia="MS Mincho"/>
          <w:b/>
          <w:iCs/>
          <w:sz w:val="22"/>
          <w:szCs w:val="22"/>
        </w:rPr>
        <w:t>Таблица 9.6.1.3. Мониторинг на отпадъчните газове от ИУ № ВК 1, ВК 2 и ВК 3</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825"/>
        <w:gridCol w:w="2628"/>
      </w:tblGrid>
      <w:tr w:rsidR="007B7C65" w:rsidRPr="00182F16" w:rsidTr="009D1940">
        <w:trPr>
          <w:trHeight w:val="27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Показател</w:t>
            </w:r>
          </w:p>
        </w:tc>
        <w:tc>
          <w:tcPr>
            <w:tcW w:w="4825"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Препоръчителен метод</w:t>
            </w:r>
          </w:p>
        </w:tc>
        <w:tc>
          <w:tcPr>
            <w:tcW w:w="2628" w:type="dxa"/>
            <w:tcBorders>
              <w:top w:val="single" w:sz="4" w:space="0" w:color="auto"/>
              <w:left w:val="single" w:sz="4" w:space="0" w:color="auto"/>
              <w:bottom w:val="single" w:sz="4" w:space="0" w:color="auto"/>
              <w:right w:val="single" w:sz="4" w:space="0" w:color="auto"/>
            </w:tcBorders>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Честота на измерването</w:t>
            </w:r>
          </w:p>
        </w:tc>
      </w:tr>
      <w:tr w:rsidR="007B7C65" w:rsidRPr="00182F16" w:rsidTr="009D1940">
        <w:trPr>
          <w:trHeight w:val="271"/>
          <w:jc w:val="center"/>
        </w:trPr>
        <w:tc>
          <w:tcPr>
            <w:tcW w:w="2405" w:type="dxa"/>
            <w:vAlign w:val="center"/>
            <w:hideMark/>
          </w:tcPr>
          <w:p w:rsidR="00182F16" w:rsidRPr="00182F16" w:rsidRDefault="00182F16" w:rsidP="00182F16">
            <w:pPr>
              <w:jc w:val="center"/>
              <w:textAlignment w:val="auto"/>
              <w:rPr>
                <w:sz w:val="22"/>
                <w:szCs w:val="22"/>
              </w:rPr>
            </w:pPr>
            <w:r w:rsidRPr="00182F16">
              <w:rPr>
                <w:sz w:val="22"/>
                <w:szCs w:val="22"/>
              </w:rPr>
              <w:t>NO</w:t>
            </w:r>
            <w:r w:rsidRPr="00182F16">
              <w:rPr>
                <w:sz w:val="22"/>
                <w:szCs w:val="22"/>
                <w:vertAlign w:val="subscript"/>
              </w:rPr>
              <w:t>x</w:t>
            </w:r>
          </w:p>
        </w:tc>
        <w:tc>
          <w:tcPr>
            <w:tcW w:w="4825"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Хемилуминисценция;</w:t>
            </w:r>
          </w:p>
          <w:p w:rsidR="00182F16" w:rsidRPr="00182F16" w:rsidRDefault="00182F16" w:rsidP="00182F16">
            <w:pPr>
              <w:tabs>
                <w:tab w:val="left" w:pos="1134"/>
              </w:tabs>
              <w:jc w:val="center"/>
              <w:textAlignment w:val="auto"/>
              <w:rPr>
                <w:sz w:val="22"/>
                <w:szCs w:val="22"/>
              </w:rPr>
            </w:pPr>
            <w:r w:rsidRPr="00182F16">
              <w:rPr>
                <w:bCs/>
                <w:sz w:val="22"/>
                <w:szCs w:val="22"/>
              </w:rPr>
              <w:t>Електрохимичен принцип</w:t>
            </w:r>
          </w:p>
        </w:tc>
        <w:tc>
          <w:tcPr>
            <w:tcW w:w="2628" w:type="dxa"/>
            <w:vAlign w:val="center"/>
          </w:tcPr>
          <w:p w:rsidR="00182F16" w:rsidRPr="00182F16" w:rsidRDefault="00182F16" w:rsidP="00182F16">
            <w:pPr>
              <w:jc w:val="center"/>
              <w:textAlignment w:val="auto"/>
              <w:rPr>
                <w:sz w:val="22"/>
                <w:szCs w:val="22"/>
              </w:rPr>
            </w:pPr>
            <w:r w:rsidRPr="00182F16">
              <w:rPr>
                <w:sz w:val="22"/>
                <w:szCs w:val="22"/>
              </w:rPr>
              <w:t>Веднъж на две години</w:t>
            </w:r>
          </w:p>
        </w:tc>
      </w:tr>
      <w:tr w:rsidR="007B7C65" w:rsidRPr="00182F16" w:rsidTr="009D1940">
        <w:trPr>
          <w:trHeight w:val="271"/>
          <w:jc w:val="center"/>
        </w:trPr>
        <w:tc>
          <w:tcPr>
            <w:tcW w:w="2405" w:type="dxa"/>
            <w:vAlign w:val="center"/>
            <w:hideMark/>
          </w:tcPr>
          <w:p w:rsidR="00182F16" w:rsidRPr="00182F16" w:rsidRDefault="00182F16" w:rsidP="00182F16">
            <w:pPr>
              <w:jc w:val="center"/>
              <w:textAlignment w:val="auto"/>
              <w:rPr>
                <w:sz w:val="22"/>
                <w:szCs w:val="22"/>
              </w:rPr>
            </w:pPr>
            <w:r w:rsidRPr="00182F16">
              <w:rPr>
                <w:sz w:val="22"/>
                <w:szCs w:val="22"/>
              </w:rPr>
              <w:t>CO</w:t>
            </w:r>
          </w:p>
        </w:tc>
        <w:tc>
          <w:tcPr>
            <w:tcW w:w="4825"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Недисперсионна инфрачервена спектрометрия;</w:t>
            </w:r>
          </w:p>
          <w:p w:rsidR="00182F16" w:rsidRPr="00182F16" w:rsidRDefault="00182F16" w:rsidP="00182F16">
            <w:pPr>
              <w:tabs>
                <w:tab w:val="left" w:pos="1134"/>
              </w:tabs>
              <w:jc w:val="center"/>
              <w:textAlignment w:val="auto"/>
              <w:rPr>
                <w:bCs/>
                <w:sz w:val="22"/>
                <w:szCs w:val="22"/>
              </w:rPr>
            </w:pPr>
            <w:r w:rsidRPr="00182F16">
              <w:rPr>
                <w:bCs/>
                <w:sz w:val="22"/>
                <w:szCs w:val="22"/>
              </w:rPr>
              <w:t>Електрохимичен принцип</w:t>
            </w:r>
          </w:p>
        </w:tc>
        <w:tc>
          <w:tcPr>
            <w:tcW w:w="2628" w:type="dxa"/>
            <w:vAlign w:val="center"/>
          </w:tcPr>
          <w:p w:rsidR="00182F16" w:rsidRPr="00182F16" w:rsidRDefault="00182F16" w:rsidP="00182F16">
            <w:pPr>
              <w:jc w:val="center"/>
              <w:textAlignment w:val="auto"/>
              <w:rPr>
                <w:sz w:val="22"/>
                <w:szCs w:val="22"/>
              </w:rPr>
            </w:pPr>
            <w:r w:rsidRPr="00182F16">
              <w:rPr>
                <w:sz w:val="22"/>
                <w:szCs w:val="22"/>
              </w:rPr>
              <w:t>Веднъж на две години</w:t>
            </w:r>
          </w:p>
        </w:tc>
      </w:tr>
      <w:tr w:rsidR="007B7C65" w:rsidRPr="00182F16" w:rsidTr="009D1940">
        <w:trPr>
          <w:trHeight w:val="271"/>
          <w:jc w:val="center"/>
        </w:trPr>
        <w:tc>
          <w:tcPr>
            <w:tcW w:w="2405" w:type="dxa"/>
            <w:vAlign w:val="center"/>
          </w:tcPr>
          <w:p w:rsidR="00182F16" w:rsidRPr="00182F16" w:rsidRDefault="00182F16" w:rsidP="00182F16">
            <w:pPr>
              <w:jc w:val="center"/>
              <w:textAlignment w:val="auto"/>
              <w:rPr>
                <w:sz w:val="22"/>
                <w:szCs w:val="22"/>
              </w:rPr>
            </w:pPr>
            <w:r w:rsidRPr="00182F16">
              <w:rPr>
                <w:sz w:val="22"/>
                <w:szCs w:val="22"/>
                <w:lang w:val="en-US"/>
              </w:rPr>
              <w:t>SOx</w:t>
            </w:r>
          </w:p>
        </w:tc>
        <w:tc>
          <w:tcPr>
            <w:tcW w:w="4825" w:type="dxa"/>
            <w:vAlign w:val="center"/>
          </w:tcPr>
          <w:p w:rsidR="00182F16" w:rsidRPr="00182F16" w:rsidRDefault="00182F16" w:rsidP="00182F16">
            <w:pPr>
              <w:tabs>
                <w:tab w:val="left" w:pos="1134"/>
              </w:tabs>
              <w:jc w:val="center"/>
              <w:textAlignment w:val="auto"/>
              <w:rPr>
                <w:bCs/>
                <w:sz w:val="22"/>
                <w:szCs w:val="22"/>
              </w:rPr>
            </w:pPr>
            <w:r w:rsidRPr="00182F16">
              <w:rPr>
                <w:bCs/>
                <w:sz w:val="22"/>
                <w:szCs w:val="22"/>
              </w:rPr>
              <w:t>Недисперсионна спектрометрия в инфрачервената област;</w:t>
            </w:r>
          </w:p>
          <w:p w:rsidR="00182F16" w:rsidRPr="00182F16" w:rsidRDefault="00182F16" w:rsidP="00182F16">
            <w:pPr>
              <w:tabs>
                <w:tab w:val="left" w:pos="1134"/>
              </w:tabs>
              <w:jc w:val="center"/>
              <w:textAlignment w:val="auto"/>
              <w:rPr>
                <w:bCs/>
                <w:sz w:val="22"/>
                <w:szCs w:val="22"/>
              </w:rPr>
            </w:pPr>
            <w:r w:rsidRPr="00182F16">
              <w:rPr>
                <w:bCs/>
                <w:sz w:val="22"/>
                <w:szCs w:val="22"/>
              </w:rPr>
              <w:t>Електрохимичен принцип</w:t>
            </w:r>
          </w:p>
        </w:tc>
        <w:tc>
          <w:tcPr>
            <w:tcW w:w="2628" w:type="dxa"/>
            <w:vAlign w:val="center"/>
          </w:tcPr>
          <w:p w:rsidR="00182F16" w:rsidRPr="00182F16" w:rsidRDefault="00182F16" w:rsidP="00182F16">
            <w:pPr>
              <w:jc w:val="center"/>
              <w:textAlignment w:val="auto"/>
              <w:rPr>
                <w:sz w:val="22"/>
                <w:szCs w:val="22"/>
              </w:rPr>
            </w:pPr>
            <w:r w:rsidRPr="00182F16">
              <w:rPr>
                <w:sz w:val="22"/>
                <w:szCs w:val="22"/>
              </w:rPr>
              <w:t>Веднъж на две години</w:t>
            </w:r>
          </w:p>
        </w:tc>
      </w:tr>
    </w:tbl>
    <w:p w:rsidR="00182F16" w:rsidRPr="00182F16" w:rsidRDefault="00182F16" w:rsidP="00182F16">
      <w:pPr>
        <w:tabs>
          <w:tab w:val="left" w:pos="1134"/>
        </w:tabs>
        <w:ind w:right="141"/>
        <w:contextualSpacing/>
        <w:jc w:val="right"/>
        <w:rPr>
          <w:rFonts w:eastAsia="MS Mincho"/>
          <w:b/>
          <w:iCs/>
          <w:sz w:val="22"/>
          <w:szCs w:val="22"/>
          <w:highlight w:val="yellow"/>
        </w:rPr>
      </w:pPr>
    </w:p>
    <w:p w:rsidR="00182F16" w:rsidRPr="00182F16" w:rsidRDefault="00182F16" w:rsidP="00182F16">
      <w:pPr>
        <w:tabs>
          <w:tab w:val="left" w:pos="1134"/>
        </w:tabs>
        <w:ind w:right="141"/>
        <w:contextualSpacing/>
        <w:jc w:val="right"/>
        <w:rPr>
          <w:rFonts w:eastAsia="MS Mincho"/>
          <w:b/>
          <w:iCs/>
          <w:sz w:val="22"/>
          <w:szCs w:val="22"/>
        </w:rPr>
      </w:pPr>
      <w:r w:rsidRPr="00182F16">
        <w:rPr>
          <w:rFonts w:eastAsia="MS Mincho"/>
          <w:b/>
          <w:iCs/>
          <w:sz w:val="22"/>
          <w:szCs w:val="22"/>
        </w:rPr>
        <w:t>Таблица 9.6.1.4. Мониторинг на отпадъчните газове от ИУ № ГТКА № 1, ГТКА № 2, ГТКА № 3 и ГТКА № 4</w:t>
      </w:r>
    </w:p>
    <w:tbl>
      <w:tblPr>
        <w:tblStyle w:val="TableGrid"/>
        <w:tblW w:w="9476" w:type="dxa"/>
        <w:jc w:val="center"/>
        <w:tblLayout w:type="fixed"/>
        <w:tblLook w:val="04A0" w:firstRow="1" w:lastRow="0" w:firstColumn="1" w:lastColumn="0" w:noHBand="0" w:noVBand="1"/>
      </w:tblPr>
      <w:tblGrid>
        <w:gridCol w:w="2579"/>
        <w:gridCol w:w="4253"/>
        <w:gridCol w:w="2644"/>
      </w:tblGrid>
      <w:tr w:rsidR="007B7C65" w:rsidRPr="00182F16" w:rsidTr="00590146">
        <w:trPr>
          <w:jc w:val="center"/>
        </w:trPr>
        <w:tc>
          <w:tcPr>
            <w:tcW w:w="2579" w:type="dxa"/>
            <w:vAlign w:val="center"/>
          </w:tcPr>
          <w:p w:rsidR="00182F16" w:rsidRPr="00182F16" w:rsidRDefault="00182F16" w:rsidP="00182F16">
            <w:pPr>
              <w:jc w:val="center"/>
              <w:textAlignment w:val="auto"/>
              <w:rPr>
                <w:b/>
                <w:sz w:val="22"/>
                <w:szCs w:val="22"/>
              </w:rPr>
            </w:pPr>
            <w:r w:rsidRPr="00182F16">
              <w:rPr>
                <w:b/>
                <w:sz w:val="22"/>
                <w:szCs w:val="22"/>
              </w:rPr>
              <w:t>Контролиран параметър</w:t>
            </w:r>
          </w:p>
        </w:tc>
        <w:tc>
          <w:tcPr>
            <w:tcW w:w="4253" w:type="dxa"/>
            <w:vAlign w:val="center"/>
          </w:tcPr>
          <w:p w:rsidR="00182F16" w:rsidRPr="00182F16" w:rsidRDefault="00182F16" w:rsidP="00182F16">
            <w:pPr>
              <w:jc w:val="center"/>
              <w:textAlignment w:val="auto"/>
              <w:rPr>
                <w:b/>
                <w:sz w:val="22"/>
                <w:szCs w:val="22"/>
              </w:rPr>
            </w:pPr>
            <w:r w:rsidRPr="00182F16">
              <w:rPr>
                <w:b/>
                <w:sz w:val="22"/>
                <w:szCs w:val="22"/>
              </w:rPr>
              <w:t>Метод за изпитване на пробите</w:t>
            </w:r>
          </w:p>
        </w:tc>
        <w:tc>
          <w:tcPr>
            <w:tcW w:w="2644" w:type="dxa"/>
            <w:vAlign w:val="center"/>
          </w:tcPr>
          <w:p w:rsidR="00182F16" w:rsidRPr="00182F16" w:rsidRDefault="00182F16" w:rsidP="00182F16">
            <w:pPr>
              <w:jc w:val="center"/>
              <w:textAlignment w:val="auto"/>
              <w:rPr>
                <w:b/>
                <w:sz w:val="22"/>
                <w:szCs w:val="22"/>
              </w:rPr>
            </w:pPr>
            <w:r w:rsidRPr="00182F16">
              <w:rPr>
                <w:b/>
                <w:sz w:val="22"/>
                <w:szCs w:val="22"/>
              </w:rPr>
              <w:t>Честота на изпитване</w:t>
            </w:r>
          </w:p>
        </w:tc>
      </w:tr>
      <w:tr w:rsidR="007B7C65" w:rsidRPr="00182F16" w:rsidTr="00590146">
        <w:trPr>
          <w:jc w:val="center"/>
        </w:trPr>
        <w:tc>
          <w:tcPr>
            <w:tcW w:w="2579" w:type="dxa"/>
            <w:vAlign w:val="center"/>
          </w:tcPr>
          <w:p w:rsidR="00182F16" w:rsidRPr="00182F16" w:rsidRDefault="00182F16" w:rsidP="00182F16">
            <w:pPr>
              <w:jc w:val="center"/>
              <w:textAlignment w:val="auto"/>
              <w:rPr>
                <w:sz w:val="22"/>
                <w:szCs w:val="22"/>
              </w:rPr>
            </w:pPr>
            <w:r w:rsidRPr="00182F16">
              <w:rPr>
                <w:sz w:val="22"/>
                <w:szCs w:val="22"/>
              </w:rPr>
              <w:t>NO</w:t>
            </w:r>
            <w:r w:rsidRPr="00182F16">
              <w:rPr>
                <w:sz w:val="22"/>
                <w:szCs w:val="22"/>
                <w:vertAlign w:val="subscript"/>
              </w:rPr>
              <w:t>x</w:t>
            </w:r>
          </w:p>
        </w:tc>
        <w:tc>
          <w:tcPr>
            <w:tcW w:w="4253" w:type="dxa"/>
            <w:vAlign w:val="center"/>
          </w:tcPr>
          <w:p w:rsidR="00182F16" w:rsidRPr="00182F16" w:rsidRDefault="00182F16" w:rsidP="00182F16">
            <w:pPr>
              <w:tabs>
                <w:tab w:val="left" w:pos="1134"/>
              </w:tabs>
              <w:jc w:val="center"/>
              <w:textAlignment w:val="auto"/>
              <w:rPr>
                <w:bCs/>
                <w:sz w:val="22"/>
                <w:szCs w:val="22"/>
              </w:rPr>
            </w:pPr>
            <w:r w:rsidRPr="00182F16">
              <w:rPr>
                <w:bCs/>
                <w:sz w:val="22"/>
                <w:szCs w:val="22"/>
              </w:rPr>
              <w:t>Хемилуминисценция;</w:t>
            </w:r>
          </w:p>
          <w:p w:rsidR="00182F16" w:rsidRPr="00182F16" w:rsidRDefault="00182F16" w:rsidP="00182F16">
            <w:pPr>
              <w:tabs>
                <w:tab w:val="left" w:pos="1134"/>
              </w:tabs>
              <w:jc w:val="center"/>
              <w:textAlignment w:val="auto"/>
              <w:rPr>
                <w:sz w:val="22"/>
                <w:szCs w:val="22"/>
              </w:rPr>
            </w:pPr>
            <w:r w:rsidRPr="00182F16">
              <w:rPr>
                <w:bCs/>
                <w:sz w:val="22"/>
                <w:szCs w:val="22"/>
              </w:rPr>
              <w:t>Електрохимичен принцип</w:t>
            </w:r>
          </w:p>
        </w:tc>
        <w:tc>
          <w:tcPr>
            <w:tcW w:w="2644" w:type="dxa"/>
            <w:vAlign w:val="center"/>
          </w:tcPr>
          <w:p w:rsidR="00182F16" w:rsidRPr="00182F16" w:rsidRDefault="00182F16" w:rsidP="00182F16">
            <w:pPr>
              <w:jc w:val="center"/>
              <w:textAlignment w:val="auto"/>
              <w:rPr>
                <w:sz w:val="22"/>
                <w:szCs w:val="22"/>
              </w:rPr>
            </w:pPr>
            <w:r w:rsidRPr="00182F16">
              <w:rPr>
                <w:sz w:val="22"/>
                <w:szCs w:val="22"/>
              </w:rPr>
              <w:t>Веднъж на три години*</w:t>
            </w:r>
          </w:p>
        </w:tc>
      </w:tr>
      <w:tr w:rsidR="007B7C65" w:rsidRPr="00182F16" w:rsidTr="00590146">
        <w:trPr>
          <w:jc w:val="center"/>
        </w:trPr>
        <w:tc>
          <w:tcPr>
            <w:tcW w:w="2579" w:type="dxa"/>
            <w:vAlign w:val="center"/>
          </w:tcPr>
          <w:p w:rsidR="00182F16" w:rsidRPr="00182F16" w:rsidRDefault="00182F16" w:rsidP="00182F16">
            <w:pPr>
              <w:jc w:val="center"/>
              <w:textAlignment w:val="auto"/>
              <w:rPr>
                <w:sz w:val="22"/>
                <w:szCs w:val="22"/>
              </w:rPr>
            </w:pPr>
            <w:r w:rsidRPr="00182F16">
              <w:rPr>
                <w:sz w:val="22"/>
                <w:szCs w:val="22"/>
              </w:rPr>
              <w:t>CO</w:t>
            </w:r>
          </w:p>
        </w:tc>
        <w:tc>
          <w:tcPr>
            <w:tcW w:w="4253" w:type="dxa"/>
            <w:vAlign w:val="center"/>
          </w:tcPr>
          <w:p w:rsidR="00182F16" w:rsidRPr="00182F16" w:rsidRDefault="00182F16" w:rsidP="00182F16">
            <w:pPr>
              <w:tabs>
                <w:tab w:val="left" w:pos="1134"/>
              </w:tabs>
              <w:jc w:val="center"/>
              <w:textAlignment w:val="auto"/>
              <w:rPr>
                <w:bCs/>
                <w:sz w:val="22"/>
                <w:szCs w:val="22"/>
              </w:rPr>
            </w:pPr>
            <w:r w:rsidRPr="00182F16">
              <w:rPr>
                <w:bCs/>
                <w:sz w:val="22"/>
                <w:szCs w:val="22"/>
              </w:rPr>
              <w:t>Недисперсионна инфрачервена спектрометрия;</w:t>
            </w:r>
          </w:p>
          <w:p w:rsidR="00182F16" w:rsidRPr="00182F16" w:rsidRDefault="00182F16" w:rsidP="00182F16">
            <w:pPr>
              <w:tabs>
                <w:tab w:val="left" w:pos="1134"/>
              </w:tabs>
              <w:jc w:val="center"/>
              <w:textAlignment w:val="auto"/>
              <w:rPr>
                <w:bCs/>
                <w:sz w:val="22"/>
                <w:szCs w:val="22"/>
              </w:rPr>
            </w:pPr>
            <w:r w:rsidRPr="00182F16">
              <w:rPr>
                <w:bCs/>
                <w:sz w:val="22"/>
                <w:szCs w:val="22"/>
              </w:rPr>
              <w:t>Електрохимичен принцип</w:t>
            </w:r>
          </w:p>
        </w:tc>
        <w:tc>
          <w:tcPr>
            <w:tcW w:w="2644" w:type="dxa"/>
            <w:vAlign w:val="center"/>
          </w:tcPr>
          <w:p w:rsidR="00182F16" w:rsidRPr="00182F16" w:rsidRDefault="00182F16" w:rsidP="00182F16">
            <w:pPr>
              <w:jc w:val="center"/>
              <w:textAlignment w:val="auto"/>
              <w:rPr>
                <w:sz w:val="22"/>
                <w:szCs w:val="22"/>
              </w:rPr>
            </w:pPr>
            <w:r w:rsidRPr="00182F16">
              <w:rPr>
                <w:sz w:val="22"/>
                <w:szCs w:val="22"/>
              </w:rPr>
              <w:t>Веднъж на три години*</w:t>
            </w:r>
          </w:p>
        </w:tc>
      </w:tr>
    </w:tbl>
    <w:p w:rsidR="00182F16" w:rsidRPr="00182F16" w:rsidRDefault="00182F16" w:rsidP="00182F16">
      <w:pPr>
        <w:jc w:val="both"/>
        <w:rPr>
          <w:i/>
          <w:sz w:val="22"/>
          <w:szCs w:val="22"/>
          <w:highlight w:val="yellow"/>
        </w:rPr>
      </w:pPr>
      <w:r w:rsidRPr="00182F16">
        <w:rPr>
          <w:i/>
          <w:sz w:val="22"/>
          <w:szCs w:val="22"/>
        </w:rPr>
        <w:t>*първите измервания се извършват в срок четири месеца след издаването на настоящото разрешително или регистрирането на инсталацията или непосредствено след датата на започване на експлоатацията, в зависимост от това кое от двете събития е с по-късна дата.</w:t>
      </w:r>
    </w:p>
    <w:p w:rsidR="00182F16" w:rsidRPr="00182F16" w:rsidRDefault="00182F16" w:rsidP="00182F16">
      <w:pPr>
        <w:contextualSpacing/>
        <w:rPr>
          <w:rFonts w:eastAsia="MS Mincho"/>
          <w:b/>
          <w:iCs/>
          <w:sz w:val="22"/>
          <w:szCs w:val="22"/>
          <w:highlight w:val="yellow"/>
        </w:rPr>
      </w:pPr>
    </w:p>
    <w:p w:rsidR="00182F16" w:rsidRPr="00182F16" w:rsidRDefault="00182F16" w:rsidP="00182F16">
      <w:pPr>
        <w:tabs>
          <w:tab w:val="left" w:pos="1134"/>
        </w:tabs>
        <w:ind w:right="141"/>
        <w:contextualSpacing/>
        <w:jc w:val="right"/>
        <w:rPr>
          <w:rFonts w:eastAsia="MS Mincho"/>
          <w:b/>
          <w:iCs/>
          <w:sz w:val="22"/>
          <w:szCs w:val="22"/>
        </w:rPr>
      </w:pPr>
      <w:r w:rsidRPr="00182F16">
        <w:rPr>
          <w:rFonts w:eastAsia="MS Mincho"/>
          <w:b/>
          <w:iCs/>
          <w:sz w:val="22"/>
          <w:szCs w:val="22"/>
        </w:rPr>
        <w:t>Таблица 9.6.1.5. Мониторинг на отпадъчните газове от ИУ № ПТЕГ № 1 и ПТЕГ № 2</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825"/>
        <w:gridCol w:w="2628"/>
      </w:tblGrid>
      <w:tr w:rsidR="007B7C65" w:rsidRPr="00182F16" w:rsidTr="009D1940">
        <w:trPr>
          <w:trHeight w:val="27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Показател</w:t>
            </w:r>
          </w:p>
        </w:tc>
        <w:tc>
          <w:tcPr>
            <w:tcW w:w="4825"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Препоръчителен метод</w:t>
            </w:r>
          </w:p>
        </w:tc>
        <w:tc>
          <w:tcPr>
            <w:tcW w:w="2628" w:type="dxa"/>
            <w:tcBorders>
              <w:top w:val="single" w:sz="4" w:space="0" w:color="auto"/>
              <w:left w:val="single" w:sz="4" w:space="0" w:color="auto"/>
              <w:bottom w:val="single" w:sz="4" w:space="0" w:color="auto"/>
              <w:right w:val="single" w:sz="4" w:space="0" w:color="auto"/>
            </w:tcBorders>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Честота на измерването</w:t>
            </w:r>
          </w:p>
        </w:tc>
      </w:tr>
      <w:tr w:rsidR="007B7C65" w:rsidRPr="00182F16" w:rsidTr="009D1940">
        <w:trPr>
          <w:trHeight w:val="271"/>
          <w:jc w:val="center"/>
        </w:trPr>
        <w:tc>
          <w:tcPr>
            <w:tcW w:w="2405" w:type="dxa"/>
            <w:vAlign w:val="center"/>
            <w:hideMark/>
          </w:tcPr>
          <w:p w:rsidR="00182F16" w:rsidRPr="00182F16" w:rsidRDefault="00182F16" w:rsidP="00182F16">
            <w:pPr>
              <w:jc w:val="center"/>
              <w:textAlignment w:val="auto"/>
              <w:rPr>
                <w:sz w:val="22"/>
                <w:szCs w:val="22"/>
              </w:rPr>
            </w:pPr>
            <w:r w:rsidRPr="00182F16">
              <w:rPr>
                <w:sz w:val="22"/>
                <w:szCs w:val="22"/>
              </w:rPr>
              <w:t>NO</w:t>
            </w:r>
            <w:r w:rsidRPr="00182F16">
              <w:rPr>
                <w:sz w:val="22"/>
                <w:szCs w:val="22"/>
                <w:vertAlign w:val="subscript"/>
              </w:rPr>
              <w:t>x</w:t>
            </w:r>
          </w:p>
        </w:tc>
        <w:tc>
          <w:tcPr>
            <w:tcW w:w="4825"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Хемилуминисценция;</w:t>
            </w:r>
          </w:p>
          <w:p w:rsidR="00182F16" w:rsidRPr="00182F16" w:rsidRDefault="00182F16" w:rsidP="00182F16">
            <w:pPr>
              <w:tabs>
                <w:tab w:val="left" w:pos="1134"/>
              </w:tabs>
              <w:jc w:val="center"/>
              <w:textAlignment w:val="auto"/>
              <w:rPr>
                <w:sz w:val="22"/>
                <w:szCs w:val="22"/>
              </w:rPr>
            </w:pPr>
            <w:r w:rsidRPr="00182F16">
              <w:rPr>
                <w:bCs/>
                <w:sz w:val="22"/>
                <w:szCs w:val="22"/>
              </w:rPr>
              <w:t>Електрохимичен принцип</w:t>
            </w:r>
          </w:p>
        </w:tc>
        <w:tc>
          <w:tcPr>
            <w:tcW w:w="2628" w:type="dxa"/>
            <w:vAlign w:val="center"/>
          </w:tcPr>
          <w:p w:rsidR="00182F16" w:rsidRPr="00182F16" w:rsidRDefault="00182F16" w:rsidP="00182F16">
            <w:pPr>
              <w:jc w:val="center"/>
              <w:textAlignment w:val="auto"/>
              <w:rPr>
                <w:sz w:val="22"/>
                <w:szCs w:val="22"/>
              </w:rPr>
            </w:pPr>
            <w:r w:rsidRPr="00182F16">
              <w:rPr>
                <w:sz w:val="22"/>
                <w:szCs w:val="22"/>
              </w:rPr>
              <w:t>Веднъж на две години</w:t>
            </w:r>
          </w:p>
        </w:tc>
      </w:tr>
      <w:tr w:rsidR="007B7C65" w:rsidRPr="00182F16" w:rsidTr="009D1940">
        <w:trPr>
          <w:trHeight w:val="271"/>
          <w:jc w:val="center"/>
        </w:trPr>
        <w:tc>
          <w:tcPr>
            <w:tcW w:w="2405" w:type="dxa"/>
            <w:vAlign w:val="center"/>
            <w:hideMark/>
          </w:tcPr>
          <w:p w:rsidR="00182F16" w:rsidRPr="00182F16" w:rsidRDefault="00182F16" w:rsidP="00182F16">
            <w:pPr>
              <w:jc w:val="center"/>
              <w:textAlignment w:val="auto"/>
              <w:rPr>
                <w:sz w:val="22"/>
                <w:szCs w:val="22"/>
              </w:rPr>
            </w:pPr>
            <w:r w:rsidRPr="00182F16">
              <w:rPr>
                <w:sz w:val="22"/>
                <w:szCs w:val="22"/>
              </w:rPr>
              <w:t>CO</w:t>
            </w:r>
          </w:p>
        </w:tc>
        <w:tc>
          <w:tcPr>
            <w:tcW w:w="4825"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Недисперсионна инфрачервена спектрометрия;</w:t>
            </w:r>
          </w:p>
          <w:p w:rsidR="00182F16" w:rsidRPr="00182F16" w:rsidRDefault="00182F16" w:rsidP="00182F16">
            <w:pPr>
              <w:tabs>
                <w:tab w:val="left" w:pos="1134"/>
              </w:tabs>
              <w:jc w:val="center"/>
              <w:textAlignment w:val="auto"/>
              <w:rPr>
                <w:bCs/>
                <w:sz w:val="22"/>
                <w:szCs w:val="22"/>
              </w:rPr>
            </w:pPr>
            <w:r w:rsidRPr="00182F16">
              <w:rPr>
                <w:bCs/>
                <w:sz w:val="22"/>
                <w:szCs w:val="22"/>
              </w:rPr>
              <w:t>Електрохимичен принцип</w:t>
            </w:r>
          </w:p>
        </w:tc>
        <w:tc>
          <w:tcPr>
            <w:tcW w:w="2628" w:type="dxa"/>
            <w:vAlign w:val="center"/>
          </w:tcPr>
          <w:p w:rsidR="00182F16" w:rsidRPr="00182F16" w:rsidRDefault="00182F16" w:rsidP="00182F16">
            <w:pPr>
              <w:jc w:val="center"/>
              <w:textAlignment w:val="auto"/>
              <w:rPr>
                <w:sz w:val="22"/>
                <w:szCs w:val="22"/>
              </w:rPr>
            </w:pPr>
            <w:r w:rsidRPr="00182F16">
              <w:rPr>
                <w:sz w:val="22"/>
                <w:szCs w:val="22"/>
              </w:rPr>
              <w:t>Веднъж на две години</w:t>
            </w:r>
          </w:p>
        </w:tc>
      </w:tr>
      <w:tr w:rsidR="007B7C65" w:rsidRPr="00182F16" w:rsidTr="009D1940">
        <w:trPr>
          <w:trHeight w:val="271"/>
          <w:jc w:val="center"/>
        </w:trPr>
        <w:tc>
          <w:tcPr>
            <w:tcW w:w="2405" w:type="dxa"/>
            <w:vAlign w:val="center"/>
          </w:tcPr>
          <w:p w:rsidR="00182F16" w:rsidRPr="00182F16" w:rsidRDefault="00182F16" w:rsidP="00182F16">
            <w:pPr>
              <w:jc w:val="center"/>
              <w:textAlignment w:val="auto"/>
              <w:rPr>
                <w:sz w:val="22"/>
                <w:szCs w:val="22"/>
              </w:rPr>
            </w:pPr>
            <w:r w:rsidRPr="00182F16">
              <w:rPr>
                <w:sz w:val="22"/>
                <w:szCs w:val="22"/>
                <w:lang w:val="en-US"/>
              </w:rPr>
              <w:t>SOx</w:t>
            </w:r>
          </w:p>
        </w:tc>
        <w:tc>
          <w:tcPr>
            <w:tcW w:w="4825" w:type="dxa"/>
            <w:vAlign w:val="center"/>
          </w:tcPr>
          <w:p w:rsidR="00182F16" w:rsidRPr="00182F16" w:rsidRDefault="00182F16" w:rsidP="00182F16">
            <w:pPr>
              <w:tabs>
                <w:tab w:val="left" w:pos="1134"/>
              </w:tabs>
              <w:jc w:val="center"/>
              <w:textAlignment w:val="auto"/>
              <w:rPr>
                <w:bCs/>
                <w:sz w:val="22"/>
                <w:szCs w:val="22"/>
              </w:rPr>
            </w:pPr>
            <w:r w:rsidRPr="00182F16">
              <w:rPr>
                <w:bCs/>
                <w:sz w:val="22"/>
                <w:szCs w:val="22"/>
              </w:rPr>
              <w:t>Недисперсионна спектрометрия в инфрачервената област;</w:t>
            </w:r>
          </w:p>
          <w:p w:rsidR="00182F16" w:rsidRPr="00182F16" w:rsidRDefault="00182F16" w:rsidP="00182F16">
            <w:pPr>
              <w:tabs>
                <w:tab w:val="left" w:pos="1134"/>
              </w:tabs>
              <w:jc w:val="center"/>
              <w:textAlignment w:val="auto"/>
              <w:rPr>
                <w:bCs/>
                <w:sz w:val="22"/>
                <w:szCs w:val="22"/>
              </w:rPr>
            </w:pPr>
            <w:r w:rsidRPr="00182F16">
              <w:rPr>
                <w:bCs/>
                <w:sz w:val="22"/>
                <w:szCs w:val="22"/>
              </w:rPr>
              <w:t>Електрохимичен принцип</w:t>
            </w:r>
          </w:p>
        </w:tc>
        <w:tc>
          <w:tcPr>
            <w:tcW w:w="2628" w:type="dxa"/>
            <w:vAlign w:val="center"/>
          </w:tcPr>
          <w:p w:rsidR="00182F16" w:rsidRPr="00182F16" w:rsidRDefault="00182F16" w:rsidP="00182F16">
            <w:pPr>
              <w:jc w:val="center"/>
              <w:textAlignment w:val="auto"/>
              <w:rPr>
                <w:sz w:val="22"/>
                <w:szCs w:val="22"/>
              </w:rPr>
            </w:pPr>
            <w:r w:rsidRPr="00182F16">
              <w:rPr>
                <w:sz w:val="22"/>
                <w:szCs w:val="22"/>
              </w:rPr>
              <w:t>Веднъж на две години</w:t>
            </w:r>
          </w:p>
        </w:tc>
      </w:tr>
    </w:tbl>
    <w:p w:rsidR="00182F16" w:rsidRPr="00182F16" w:rsidRDefault="00182F16" w:rsidP="00182F16">
      <w:pPr>
        <w:contextualSpacing/>
        <w:rPr>
          <w:rFonts w:eastAsia="MS Mincho"/>
          <w:b/>
          <w:iCs/>
          <w:sz w:val="22"/>
          <w:szCs w:val="22"/>
          <w:highlight w:val="yellow"/>
        </w:rPr>
      </w:pPr>
    </w:p>
    <w:p w:rsidR="00182F16" w:rsidRPr="00182F16" w:rsidRDefault="00182F16" w:rsidP="00182F16">
      <w:pPr>
        <w:tabs>
          <w:tab w:val="left" w:pos="1134"/>
        </w:tabs>
        <w:ind w:right="141"/>
        <w:contextualSpacing/>
        <w:jc w:val="right"/>
        <w:rPr>
          <w:rFonts w:eastAsia="MS Mincho"/>
          <w:b/>
          <w:iCs/>
          <w:sz w:val="22"/>
          <w:szCs w:val="22"/>
        </w:rPr>
      </w:pPr>
      <w:r w:rsidRPr="00182F16">
        <w:rPr>
          <w:rFonts w:eastAsia="MS Mincho"/>
          <w:b/>
          <w:iCs/>
          <w:sz w:val="22"/>
          <w:szCs w:val="22"/>
        </w:rPr>
        <w:t xml:space="preserve">Таблица 9.6.1.6. Мониторинг на отпадъчните газове от ИУ № ППГ № 1, ППГ № 2, ППГ № 3, ППГ № 4 и ППГ № 5 </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825"/>
        <w:gridCol w:w="2628"/>
      </w:tblGrid>
      <w:tr w:rsidR="007B7C65" w:rsidRPr="00182F16" w:rsidTr="009D1940">
        <w:trPr>
          <w:trHeight w:val="27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Показател</w:t>
            </w:r>
          </w:p>
        </w:tc>
        <w:tc>
          <w:tcPr>
            <w:tcW w:w="4825" w:type="dxa"/>
            <w:tcBorders>
              <w:top w:val="single" w:sz="4" w:space="0" w:color="auto"/>
              <w:left w:val="single" w:sz="4" w:space="0" w:color="auto"/>
              <w:bottom w:val="single" w:sz="4" w:space="0" w:color="auto"/>
              <w:right w:val="single" w:sz="4" w:space="0" w:color="auto"/>
            </w:tcBorders>
            <w:vAlign w:val="center"/>
            <w:hideMark/>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Препоръчителен метод</w:t>
            </w:r>
          </w:p>
        </w:tc>
        <w:tc>
          <w:tcPr>
            <w:tcW w:w="2628" w:type="dxa"/>
            <w:tcBorders>
              <w:top w:val="single" w:sz="4" w:space="0" w:color="auto"/>
              <w:left w:val="single" w:sz="4" w:space="0" w:color="auto"/>
              <w:bottom w:val="single" w:sz="4" w:space="0" w:color="auto"/>
              <w:right w:val="single" w:sz="4" w:space="0" w:color="auto"/>
            </w:tcBorders>
          </w:tcPr>
          <w:p w:rsidR="00182F16" w:rsidRPr="00182F16" w:rsidRDefault="00182F16" w:rsidP="00182F16">
            <w:pPr>
              <w:overflowPunct/>
              <w:autoSpaceDE/>
              <w:autoSpaceDN/>
              <w:adjustRightInd/>
              <w:jc w:val="center"/>
              <w:textAlignment w:val="auto"/>
              <w:rPr>
                <w:rFonts w:eastAsia="Calibri"/>
                <w:b/>
                <w:sz w:val="22"/>
                <w:szCs w:val="22"/>
                <w:lang w:eastAsia="en-US"/>
              </w:rPr>
            </w:pPr>
            <w:r w:rsidRPr="00182F16">
              <w:rPr>
                <w:rFonts w:eastAsia="Calibri"/>
                <w:b/>
                <w:sz w:val="22"/>
                <w:szCs w:val="22"/>
                <w:lang w:eastAsia="en-US"/>
              </w:rPr>
              <w:t>Честота на измерването</w:t>
            </w:r>
          </w:p>
        </w:tc>
      </w:tr>
      <w:tr w:rsidR="007B7C65" w:rsidRPr="00182F16" w:rsidTr="009D1940">
        <w:trPr>
          <w:trHeight w:val="271"/>
          <w:jc w:val="center"/>
        </w:trPr>
        <w:tc>
          <w:tcPr>
            <w:tcW w:w="2405" w:type="dxa"/>
            <w:vAlign w:val="center"/>
            <w:hideMark/>
          </w:tcPr>
          <w:p w:rsidR="00182F16" w:rsidRPr="00182F16" w:rsidRDefault="00182F16" w:rsidP="00182F16">
            <w:pPr>
              <w:jc w:val="center"/>
              <w:textAlignment w:val="auto"/>
              <w:rPr>
                <w:sz w:val="22"/>
                <w:szCs w:val="22"/>
              </w:rPr>
            </w:pPr>
            <w:r w:rsidRPr="00182F16">
              <w:rPr>
                <w:sz w:val="22"/>
                <w:szCs w:val="22"/>
              </w:rPr>
              <w:t>NO</w:t>
            </w:r>
            <w:r w:rsidRPr="00182F16">
              <w:rPr>
                <w:sz w:val="22"/>
                <w:szCs w:val="22"/>
                <w:vertAlign w:val="subscript"/>
              </w:rPr>
              <w:t>x</w:t>
            </w:r>
          </w:p>
        </w:tc>
        <w:tc>
          <w:tcPr>
            <w:tcW w:w="4825"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Хемилуминисценция;</w:t>
            </w:r>
          </w:p>
          <w:p w:rsidR="00182F16" w:rsidRPr="00182F16" w:rsidRDefault="00182F16" w:rsidP="00182F16">
            <w:pPr>
              <w:tabs>
                <w:tab w:val="left" w:pos="1134"/>
              </w:tabs>
              <w:jc w:val="center"/>
              <w:textAlignment w:val="auto"/>
              <w:rPr>
                <w:sz w:val="22"/>
                <w:szCs w:val="22"/>
              </w:rPr>
            </w:pPr>
            <w:r w:rsidRPr="00182F16">
              <w:rPr>
                <w:bCs/>
                <w:sz w:val="22"/>
                <w:szCs w:val="22"/>
              </w:rPr>
              <w:t>Електрохимичен принцип</w:t>
            </w:r>
          </w:p>
        </w:tc>
        <w:tc>
          <w:tcPr>
            <w:tcW w:w="2628" w:type="dxa"/>
            <w:vAlign w:val="center"/>
          </w:tcPr>
          <w:p w:rsidR="00182F16" w:rsidRPr="00182F16" w:rsidRDefault="00182F16" w:rsidP="00182F16">
            <w:pPr>
              <w:jc w:val="center"/>
              <w:textAlignment w:val="auto"/>
              <w:rPr>
                <w:sz w:val="22"/>
                <w:szCs w:val="22"/>
                <w:lang w:val="en-US"/>
              </w:rPr>
            </w:pPr>
            <w:r w:rsidRPr="00182F16">
              <w:rPr>
                <w:sz w:val="22"/>
                <w:szCs w:val="22"/>
              </w:rPr>
              <w:t>Веднъж на три години</w:t>
            </w:r>
            <w:r w:rsidRPr="00182F16">
              <w:rPr>
                <w:sz w:val="22"/>
                <w:szCs w:val="22"/>
                <w:lang w:val="en-US"/>
              </w:rPr>
              <w:t>*</w:t>
            </w:r>
          </w:p>
        </w:tc>
      </w:tr>
      <w:tr w:rsidR="007B7C65" w:rsidRPr="00182F16" w:rsidTr="009D1940">
        <w:trPr>
          <w:trHeight w:val="271"/>
          <w:jc w:val="center"/>
        </w:trPr>
        <w:tc>
          <w:tcPr>
            <w:tcW w:w="2405" w:type="dxa"/>
            <w:vAlign w:val="center"/>
            <w:hideMark/>
          </w:tcPr>
          <w:p w:rsidR="00182F16" w:rsidRPr="00182F16" w:rsidRDefault="00182F16" w:rsidP="00182F16">
            <w:pPr>
              <w:jc w:val="center"/>
              <w:textAlignment w:val="auto"/>
              <w:rPr>
                <w:sz w:val="22"/>
                <w:szCs w:val="22"/>
              </w:rPr>
            </w:pPr>
            <w:r w:rsidRPr="00182F16">
              <w:rPr>
                <w:sz w:val="22"/>
                <w:szCs w:val="22"/>
              </w:rPr>
              <w:t>CO</w:t>
            </w:r>
          </w:p>
        </w:tc>
        <w:tc>
          <w:tcPr>
            <w:tcW w:w="4825" w:type="dxa"/>
            <w:vAlign w:val="center"/>
            <w:hideMark/>
          </w:tcPr>
          <w:p w:rsidR="00182F16" w:rsidRPr="00182F16" w:rsidRDefault="00182F16" w:rsidP="00182F16">
            <w:pPr>
              <w:tabs>
                <w:tab w:val="left" w:pos="1134"/>
              </w:tabs>
              <w:jc w:val="center"/>
              <w:textAlignment w:val="auto"/>
              <w:rPr>
                <w:bCs/>
                <w:sz w:val="22"/>
                <w:szCs w:val="22"/>
              </w:rPr>
            </w:pPr>
            <w:r w:rsidRPr="00182F16">
              <w:rPr>
                <w:bCs/>
                <w:sz w:val="22"/>
                <w:szCs w:val="22"/>
              </w:rPr>
              <w:t>Недисперсионна инфрачервена спектрометрия;</w:t>
            </w:r>
          </w:p>
          <w:p w:rsidR="00182F16" w:rsidRPr="00182F16" w:rsidRDefault="00182F16" w:rsidP="00182F16">
            <w:pPr>
              <w:tabs>
                <w:tab w:val="left" w:pos="1134"/>
              </w:tabs>
              <w:jc w:val="center"/>
              <w:textAlignment w:val="auto"/>
              <w:rPr>
                <w:bCs/>
                <w:sz w:val="22"/>
                <w:szCs w:val="22"/>
              </w:rPr>
            </w:pPr>
            <w:r w:rsidRPr="00182F16">
              <w:rPr>
                <w:bCs/>
                <w:sz w:val="22"/>
                <w:szCs w:val="22"/>
              </w:rPr>
              <w:t>Електрохимичен принцип</w:t>
            </w:r>
          </w:p>
        </w:tc>
        <w:tc>
          <w:tcPr>
            <w:tcW w:w="2628" w:type="dxa"/>
            <w:vAlign w:val="center"/>
          </w:tcPr>
          <w:p w:rsidR="00182F16" w:rsidRPr="00182F16" w:rsidRDefault="00182F16" w:rsidP="00182F16">
            <w:pPr>
              <w:jc w:val="center"/>
              <w:textAlignment w:val="auto"/>
              <w:rPr>
                <w:sz w:val="22"/>
                <w:szCs w:val="22"/>
                <w:lang w:val="en-US"/>
              </w:rPr>
            </w:pPr>
            <w:r w:rsidRPr="00182F16">
              <w:rPr>
                <w:sz w:val="22"/>
                <w:szCs w:val="22"/>
              </w:rPr>
              <w:t>Веднъж на три години</w:t>
            </w:r>
            <w:r w:rsidRPr="00182F16">
              <w:rPr>
                <w:sz w:val="22"/>
                <w:szCs w:val="22"/>
                <w:lang w:val="en-US"/>
              </w:rPr>
              <w:t>*</w:t>
            </w:r>
          </w:p>
        </w:tc>
      </w:tr>
    </w:tbl>
    <w:p w:rsidR="00182F16" w:rsidRPr="00182F16" w:rsidRDefault="00182F16" w:rsidP="00182F16">
      <w:pPr>
        <w:jc w:val="both"/>
        <w:rPr>
          <w:i/>
          <w:sz w:val="22"/>
          <w:szCs w:val="22"/>
          <w:highlight w:val="yellow"/>
        </w:rPr>
      </w:pPr>
      <w:r w:rsidRPr="00182F16">
        <w:rPr>
          <w:i/>
          <w:sz w:val="22"/>
          <w:szCs w:val="22"/>
        </w:rPr>
        <w:t>*първите измервания се извършват в срок четири месеца след издаването на настоящото разрешително или регистрирането на инсталацията или непосредствено след датата на започване на експлоатацията, в зависимост от това кое от двете събития е с по-късна дата.</w:t>
      </w:r>
    </w:p>
    <w:p w:rsidR="00182F16" w:rsidRPr="00182F16" w:rsidRDefault="00182F16" w:rsidP="00182F16">
      <w:pPr>
        <w:contextualSpacing/>
        <w:rPr>
          <w:rFonts w:eastAsia="MS Mincho"/>
          <w:b/>
          <w:iCs/>
          <w:sz w:val="22"/>
          <w:szCs w:val="22"/>
          <w:highlight w:val="yellow"/>
        </w:rPr>
      </w:pPr>
    </w:p>
    <w:p w:rsidR="00182F16" w:rsidRPr="00182F16" w:rsidRDefault="00182F16" w:rsidP="00182F16">
      <w:pPr>
        <w:contextualSpacing/>
        <w:jc w:val="both"/>
        <w:rPr>
          <w:iCs/>
          <w:sz w:val="22"/>
          <w:szCs w:val="22"/>
        </w:rPr>
      </w:pPr>
      <w:r w:rsidRPr="00182F16">
        <w:rPr>
          <w:b/>
          <w:iCs/>
          <w:sz w:val="22"/>
          <w:szCs w:val="22"/>
        </w:rPr>
        <w:t xml:space="preserve">Условие 9.6.1.2. </w:t>
      </w:r>
      <w:r w:rsidRPr="00182F16">
        <w:rPr>
          <w:iCs/>
          <w:sz w:val="22"/>
          <w:szCs w:val="22"/>
        </w:rPr>
        <w:t>Притежателят на настоящото разрешително да възлага провеждането на СПИ на акредитирани лаборатории за изпитване, които задължително да измерват параметрите на газовите потоци и атмосферния въздух, съгласно чл. 22 от Наредба № 6/26.03.1999г. за реда и начина за измерване на емисиите на вредни вещества, изпускани в атмосферния въздух от обекти с неподвижни източници.</w:t>
      </w:r>
    </w:p>
    <w:p w:rsidR="00182F16" w:rsidRPr="00182F16" w:rsidRDefault="00182F16" w:rsidP="00182F16">
      <w:pPr>
        <w:contextualSpacing/>
        <w:jc w:val="both"/>
        <w:rPr>
          <w:rFonts w:eastAsia="PMingLiU"/>
          <w:iCs/>
          <w:sz w:val="22"/>
          <w:szCs w:val="22"/>
          <w:lang w:eastAsia="en-US"/>
        </w:rPr>
      </w:pPr>
      <w:r w:rsidRPr="00182F16">
        <w:rPr>
          <w:rFonts w:eastAsia="MS Mincho"/>
          <w:b/>
          <w:iCs/>
          <w:sz w:val="22"/>
          <w:szCs w:val="22"/>
          <w:lang w:eastAsia="en-US"/>
        </w:rPr>
        <w:t xml:space="preserve">Условие 9.6.1.3. </w:t>
      </w:r>
      <w:r w:rsidRPr="00182F16">
        <w:rPr>
          <w:rFonts w:eastAsia="MS Mincho"/>
          <w:iCs/>
          <w:sz w:val="22"/>
          <w:szCs w:val="22"/>
          <w:lang w:eastAsia="en-US"/>
        </w:rPr>
        <w:t>Притежателят на настоящото разрешително, да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на причините за несъответствията и предприемане на коригиращи действия.</w:t>
      </w:r>
    </w:p>
    <w:p w:rsidR="00182F16" w:rsidRPr="00182F16" w:rsidRDefault="00182F16" w:rsidP="00182F16">
      <w:pPr>
        <w:jc w:val="both"/>
        <w:rPr>
          <w:rFonts w:eastAsia="Calibri"/>
          <w:b/>
          <w:sz w:val="22"/>
          <w:szCs w:val="22"/>
          <w:lang w:eastAsia="en-US"/>
        </w:rPr>
      </w:pPr>
      <w:r w:rsidRPr="00182F16">
        <w:rPr>
          <w:rFonts w:eastAsia="Calibri"/>
          <w:b/>
          <w:sz w:val="22"/>
          <w:szCs w:val="22"/>
          <w:lang w:eastAsia="en-US"/>
        </w:rPr>
        <w:t>Условие 9.6.1.4.</w:t>
      </w:r>
      <w:r w:rsidRPr="00182F16">
        <w:rPr>
          <w:rFonts w:eastAsia="Calibri"/>
          <w:sz w:val="22"/>
          <w:szCs w:val="22"/>
          <w:lang w:eastAsia="en-US"/>
        </w:rPr>
        <w:t xml:space="preserve"> В срок до един месец от влизане в сила на настоящото разрешително, притежателят му да изготви и представи за съгласуване в РИОСВ, по реда на </w:t>
      </w:r>
      <w:r w:rsidRPr="00182F16">
        <w:rPr>
          <w:rFonts w:eastAsia="Calibri"/>
          <w:b/>
          <w:sz w:val="22"/>
          <w:szCs w:val="22"/>
          <w:lang w:eastAsia="en-US"/>
        </w:rPr>
        <w:t>Условие 6.16.</w:t>
      </w:r>
      <w:r w:rsidRPr="00182F16">
        <w:rPr>
          <w:rFonts w:eastAsia="Calibri"/>
          <w:sz w:val="22"/>
          <w:szCs w:val="22"/>
          <w:lang w:eastAsia="en-US"/>
        </w:rPr>
        <w:t>, план за мониторинг на емисиите в атмосферата от всички изпускащи устройства на площадката, които отвеждат вредни вещества, съобразен с условията на разрешителното.</w:t>
      </w:r>
    </w:p>
    <w:p w:rsidR="00182F16" w:rsidRPr="00182F16" w:rsidRDefault="00182F16" w:rsidP="00182F16">
      <w:pPr>
        <w:contextualSpacing/>
        <w:jc w:val="both"/>
        <w:rPr>
          <w:iCs/>
          <w:sz w:val="22"/>
          <w:szCs w:val="22"/>
        </w:rPr>
      </w:pPr>
      <w:r w:rsidRPr="00182F16">
        <w:rPr>
          <w:b/>
          <w:iCs/>
          <w:sz w:val="22"/>
          <w:szCs w:val="22"/>
        </w:rPr>
        <w:t>Условие 9.6.1.5.</w:t>
      </w:r>
      <w:r w:rsidRPr="00182F16">
        <w:rPr>
          <w:iCs/>
          <w:sz w:val="22"/>
          <w:szCs w:val="22"/>
        </w:rPr>
        <w:t xml:space="preserve"> 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182F16" w:rsidRPr="00182F16" w:rsidRDefault="00182F16" w:rsidP="00182F16">
      <w:pPr>
        <w:contextualSpacing/>
        <w:jc w:val="both"/>
        <w:rPr>
          <w:iCs/>
          <w:sz w:val="22"/>
          <w:szCs w:val="22"/>
          <w:highlight w:val="yellow"/>
        </w:rPr>
      </w:pPr>
    </w:p>
    <w:p w:rsidR="00182F16" w:rsidRPr="00182F16" w:rsidRDefault="00182F16" w:rsidP="00182F16">
      <w:pPr>
        <w:contextualSpacing/>
        <w:jc w:val="both"/>
        <w:rPr>
          <w:b/>
          <w:iCs/>
          <w:sz w:val="22"/>
          <w:szCs w:val="22"/>
        </w:rPr>
      </w:pPr>
      <w:r w:rsidRPr="00182F16">
        <w:rPr>
          <w:b/>
          <w:iCs/>
          <w:sz w:val="22"/>
          <w:szCs w:val="22"/>
        </w:rPr>
        <w:t>Условие 9.6.2. Документиране и докладване</w:t>
      </w:r>
    </w:p>
    <w:p w:rsidR="00182F16" w:rsidRPr="00182F16" w:rsidRDefault="00182F16" w:rsidP="00182F16">
      <w:pPr>
        <w:overflowPunct/>
        <w:autoSpaceDE/>
        <w:autoSpaceDN/>
        <w:adjustRightInd/>
        <w:contextualSpacing/>
        <w:jc w:val="both"/>
        <w:textAlignment w:val="auto"/>
        <w:rPr>
          <w:rFonts w:eastAsia="MS Mincho"/>
          <w:iCs/>
          <w:sz w:val="22"/>
          <w:szCs w:val="22"/>
          <w:lang w:eastAsia="pl-PL"/>
        </w:rPr>
      </w:pPr>
      <w:r w:rsidRPr="00182F16">
        <w:rPr>
          <w:rFonts w:eastAsia="MS Mincho"/>
          <w:b/>
          <w:iCs/>
          <w:sz w:val="22"/>
          <w:szCs w:val="22"/>
          <w:lang w:eastAsia="en-US"/>
        </w:rPr>
        <w:t>Условие 9.6.2.1.</w:t>
      </w:r>
      <w:r w:rsidRPr="00182F16">
        <w:rPr>
          <w:rFonts w:eastAsia="MS Mincho"/>
          <w:iCs/>
          <w:sz w:val="22"/>
          <w:szCs w:val="22"/>
          <w:lang w:eastAsia="en-US"/>
        </w:rPr>
        <w:t xml:space="preserve"> Притежателят на настоящото разрешително да документира и съхранява резултатите от мониторинга на емисиите на вредни вещества в отпадъчните газове по </w:t>
      </w:r>
      <w:r w:rsidRPr="00182F16">
        <w:rPr>
          <w:rFonts w:eastAsia="MS Mincho"/>
          <w:b/>
          <w:iCs/>
          <w:sz w:val="22"/>
          <w:szCs w:val="22"/>
          <w:lang w:eastAsia="en-US"/>
        </w:rPr>
        <w:t xml:space="preserve">Условие 9.6.1.1 </w:t>
      </w:r>
      <w:r w:rsidRPr="00182F16">
        <w:rPr>
          <w:rFonts w:eastAsia="MS Mincho"/>
          <w:iCs/>
          <w:sz w:val="22"/>
          <w:szCs w:val="22"/>
          <w:lang w:eastAsia="en-US"/>
        </w:rPr>
        <w:t>за всяка календарна година отделно и да предоставя документацията при поискване от компетентния орган.</w:t>
      </w:r>
    </w:p>
    <w:p w:rsidR="00182F16" w:rsidRPr="00182F16" w:rsidRDefault="00182F16" w:rsidP="00182F16">
      <w:pPr>
        <w:contextualSpacing/>
        <w:jc w:val="both"/>
        <w:rPr>
          <w:iCs/>
          <w:sz w:val="22"/>
          <w:szCs w:val="22"/>
        </w:rPr>
      </w:pPr>
      <w:r w:rsidRPr="00182F16">
        <w:rPr>
          <w:b/>
          <w:iCs/>
          <w:sz w:val="22"/>
          <w:szCs w:val="22"/>
        </w:rPr>
        <w:t>Условие 9.6</w:t>
      </w:r>
      <w:r w:rsidRPr="00182F16">
        <w:rPr>
          <w:b/>
          <w:iCs/>
          <w:sz w:val="22"/>
          <w:szCs w:val="22"/>
          <w:lang w:val="en-US"/>
        </w:rPr>
        <w:t>.</w:t>
      </w:r>
      <w:r w:rsidRPr="00182F16">
        <w:rPr>
          <w:b/>
          <w:iCs/>
          <w:sz w:val="22"/>
          <w:szCs w:val="22"/>
        </w:rPr>
        <w:t>2</w:t>
      </w:r>
      <w:r w:rsidRPr="00182F16">
        <w:rPr>
          <w:b/>
          <w:iCs/>
          <w:sz w:val="22"/>
          <w:szCs w:val="22"/>
          <w:lang w:val="en-US"/>
        </w:rPr>
        <w:t>.</w:t>
      </w:r>
      <w:r w:rsidRPr="00182F16">
        <w:rPr>
          <w:b/>
          <w:iCs/>
          <w:sz w:val="22"/>
          <w:szCs w:val="22"/>
        </w:rPr>
        <w:t>2</w:t>
      </w:r>
      <w:r w:rsidRPr="00182F16">
        <w:rPr>
          <w:b/>
          <w:iCs/>
          <w:sz w:val="22"/>
          <w:szCs w:val="22"/>
          <w:lang w:val="en-US"/>
        </w:rPr>
        <w:t>.</w:t>
      </w:r>
      <w:r w:rsidRPr="00182F16">
        <w:rPr>
          <w:iCs/>
          <w:sz w:val="22"/>
          <w:szCs w:val="22"/>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182F16" w:rsidRPr="00182F16" w:rsidRDefault="00182F16" w:rsidP="00182F16">
      <w:pPr>
        <w:contextualSpacing/>
        <w:jc w:val="both"/>
        <w:rPr>
          <w:iCs/>
          <w:sz w:val="22"/>
          <w:szCs w:val="22"/>
        </w:rPr>
      </w:pPr>
      <w:r w:rsidRPr="00182F16">
        <w:rPr>
          <w:b/>
          <w:iCs/>
          <w:sz w:val="22"/>
          <w:szCs w:val="22"/>
        </w:rPr>
        <w:t>Условие 9.6.2.3.</w:t>
      </w:r>
      <w:r w:rsidRPr="00182F16">
        <w:rPr>
          <w:iCs/>
          <w:sz w:val="22"/>
          <w:szCs w:val="22"/>
        </w:rPr>
        <w:t xml:space="preserve"> Притежателят на настоящото разрешително да документира и съхранява</w:t>
      </w:r>
      <w:r w:rsidRPr="00182F16">
        <w:rPr>
          <w:rFonts w:eastAsia="MS Mincho"/>
          <w:iCs/>
          <w:sz w:val="22"/>
          <w:szCs w:val="22"/>
          <w:lang w:eastAsia="en-US"/>
        </w:rPr>
        <w:t xml:space="preserve"> </w:t>
      </w:r>
      <w:r w:rsidRPr="00182F16">
        <w:rPr>
          <w:iCs/>
          <w:sz w:val="22"/>
          <w:szCs w:val="22"/>
        </w:rPr>
        <w:t>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182F16" w:rsidRPr="00182F16" w:rsidRDefault="00182F16" w:rsidP="00182F16">
      <w:pPr>
        <w:contextualSpacing/>
        <w:jc w:val="both"/>
        <w:rPr>
          <w:iCs/>
          <w:sz w:val="22"/>
          <w:szCs w:val="22"/>
        </w:rPr>
      </w:pPr>
      <w:r w:rsidRPr="00182F16">
        <w:rPr>
          <w:b/>
          <w:iCs/>
          <w:sz w:val="22"/>
          <w:szCs w:val="22"/>
        </w:rPr>
        <w:t>Условие 9.6.2.4.</w:t>
      </w:r>
      <w:r w:rsidRPr="00182F16">
        <w:rPr>
          <w:iCs/>
          <w:sz w:val="22"/>
          <w:szCs w:val="22"/>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182F16" w:rsidRPr="00182F16" w:rsidRDefault="00182F16" w:rsidP="00182F16">
      <w:pPr>
        <w:overflowPunct/>
        <w:autoSpaceDE/>
        <w:autoSpaceDN/>
        <w:adjustRightInd/>
        <w:contextualSpacing/>
        <w:jc w:val="both"/>
        <w:textAlignment w:val="auto"/>
        <w:rPr>
          <w:iCs/>
          <w:sz w:val="22"/>
          <w:szCs w:val="22"/>
        </w:rPr>
      </w:pPr>
      <w:r w:rsidRPr="00182F16">
        <w:rPr>
          <w:b/>
          <w:iCs/>
          <w:sz w:val="22"/>
          <w:szCs w:val="22"/>
        </w:rPr>
        <w:t>Условие 9.6.2.5.</w:t>
      </w:r>
      <w:r w:rsidRPr="00182F16">
        <w:rPr>
          <w:iCs/>
          <w:sz w:val="22"/>
          <w:szCs w:val="22"/>
        </w:rPr>
        <w:t xml:space="preserve"> Притежателят на настоящото разрешително да документира и съхранява резултатите от оценката на съответствието на измерените стойности на контролираните показатели с определените в разрешителното емисионни норми (вкл. степента и времевия период на превишаването им), установените причини за несъответствието и предприетите коригиращи действия.</w:t>
      </w:r>
    </w:p>
    <w:p w:rsidR="00182F16" w:rsidRPr="00182F16" w:rsidRDefault="00182F16" w:rsidP="00182F16">
      <w:pPr>
        <w:contextualSpacing/>
        <w:jc w:val="both"/>
        <w:rPr>
          <w:iCs/>
          <w:sz w:val="22"/>
          <w:szCs w:val="22"/>
        </w:rPr>
      </w:pPr>
      <w:r w:rsidRPr="00182F16">
        <w:rPr>
          <w:b/>
          <w:iCs/>
          <w:sz w:val="22"/>
          <w:szCs w:val="22"/>
        </w:rPr>
        <w:t xml:space="preserve">Условие 9.6.2.6. </w:t>
      </w:r>
      <w:r w:rsidRPr="00182F16">
        <w:rPr>
          <w:iCs/>
          <w:sz w:val="22"/>
          <w:szCs w:val="22"/>
        </w:rPr>
        <w:t xml:space="preserve">Притежателят на настоящото разрешително да докладва ежегодно, като част от ГДОС информация по </w:t>
      </w:r>
      <w:r w:rsidRPr="00182F16">
        <w:rPr>
          <w:b/>
          <w:iCs/>
          <w:sz w:val="22"/>
          <w:szCs w:val="22"/>
        </w:rPr>
        <w:t>Условие 9.6.2.1., Условие 9.6.2.2., Условие 9.6.2.3., Условие 9.6.2.4</w:t>
      </w:r>
      <w:r w:rsidRPr="00182F16">
        <w:rPr>
          <w:b/>
          <w:iCs/>
          <w:sz w:val="22"/>
          <w:szCs w:val="22"/>
          <w:lang w:val="en-US"/>
        </w:rPr>
        <w:t>.</w:t>
      </w:r>
      <w:r w:rsidRPr="00182F16">
        <w:rPr>
          <w:b/>
          <w:iCs/>
          <w:sz w:val="22"/>
          <w:szCs w:val="22"/>
        </w:rPr>
        <w:t xml:space="preserve"> </w:t>
      </w:r>
      <w:r w:rsidRPr="00182F16">
        <w:rPr>
          <w:bCs/>
          <w:iCs/>
          <w:sz w:val="22"/>
          <w:szCs w:val="22"/>
        </w:rPr>
        <w:t>и</w:t>
      </w:r>
      <w:r w:rsidRPr="00182F16">
        <w:rPr>
          <w:b/>
          <w:iCs/>
          <w:sz w:val="22"/>
          <w:szCs w:val="22"/>
        </w:rPr>
        <w:t xml:space="preserve"> Условие 9.6.2.5. </w:t>
      </w:r>
      <w:r w:rsidRPr="00182F16">
        <w:rPr>
          <w:iCs/>
          <w:sz w:val="22"/>
          <w:szCs w:val="22"/>
        </w:rPr>
        <w:t>и в съответствие с изискванията на Наредба № 6/26.03.1999г. за реда и начина за измерване на емисиите на вредни вещества, изпускани в атмосферния въздух от обекти с неподвижни източници и изискванията на Европейски регистър за изпускането и преноса на замърсителите (EРИПЗ).</w:t>
      </w:r>
    </w:p>
    <w:p w:rsidR="00182F16" w:rsidRPr="00182F16" w:rsidRDefault="00182F16" w:rsidP="00182F16">
      <w:pPr>
        <w:widowControl w:val="0"/>
        <w:jc w:val="both"/>
        <w:textAlignment w:val="auto"/>
        <w:rPr>
          <w:iCs/>
          <w:sz w:val="22"/>
          <w:szCs w:val="22"/>
          <w:lang w:eastAsia="en-US"/>
        </w:rPr>
      </w:pPr>
      <w:r w:rsidRPr="00182F16">
        <w:rPr>
          <w:b/>
          <w:iCs/>
          <w:sz w:val="22"/>
          <w:szCs w:val="22"/>
          <w:lang w:eastAsia="en-US"/>
        </w:rPr>
        <w:t xml:space="preserve">Условие 9.6.2.7. </w:t>
      </w:r>
      <w:r w:rsidRPr="00182F16">
        <w:rPr>
          <w:iCs/>
          <w:sz w:val="22"/>
          <w:szCs w:val="22"/>
          <w:lang w:eastAsia="en-US"/>
        </w:rPr>
        <w:t xml:space="preserve">Притежателят на настоящото разрешително да докладва ежегодно, като част от ГДОС данни за емитираните количества на замърсителите във въздуха, за производството на единица продукт, изчислени съгласно </w:t>
      </w:r>
      <w:r w:rsidRPr="00182F16">
        <w:rPr>
          <w:b/>
          <w:iCs/>
          <w:sz w:val="22"/>
          <w:szCs w:val="22"/>
          <w:lang w:eastAsia="en-US"/>
        </w:rPr>
        <w:t>Условие 6.12</w:t>
      </w:r>
      <w:r w:rsidRPr="00182F16">
        <w:rPr>
          <w:iCs/>
          <w:sz w:val="22"/>
          <w:szCs w:val="22"/>
          <w:lang w:eastAsia="en-US"/>
        </w:rPr>
        <w:t>.</w:t>
      </w:r>
    </w:p>
    <w:p w:rsidR="00596FDF" w:rsidRPr="00096AB8" w:rsidRDefault="00596FDF" w:rsidP="00C36C2E">
      <w:pPr>
        <w:jc w:val="both"/>
        <w:textAlignment w:val="auto"/>
        <w:rPr>
          <w:b/>
          <w:sz w:val="22"/>
          <w:szCs w:val="22"/>
          <w:highlight w:val="yellow"/>
        </w:rPr>
      </w:pPr>
    </w:p>
    <w:p w:rsidR="00F006C5" w:rsidRPr="00096AB8" w:rsidRDefault="00F006C5" w:rsidP="00C36C2E">
      <w:pPr>
        <w:jc w:val="both"/>
        <w:rPr>
          <w:b/>
          <w:sz w:val="22"/>
          <w:szCs w:val="22"/>
        </w:rPr>
      </w:pPr>
      <w:r w:rsidRPr="00096AB8">
        <w:rPr>
          <w:b/>
          <w:sz w:val="22"/>
          <w:szCs w:val="22"/>
        </w:rPr>
        <w:t>Условие № 10. Емисии на отпадъчни води</w:t>
      </w:r>
    </w:p>
    <w:p w:rsidR="00F006C5" w:rsidRPr="00096AB8" w:rsidRDefault="00F006C5" w:rsidP="00C36C2E">
      <w:pPr>
        <w:jc w:val="both"/>
        <w:textAlignment w:val="auto"/>
        <w:rPr>
          <w:sz w:val="22"/>
          <w:szCs w:val="22"/>
          <w:lang w:val="ru-RU"/>
        </w:rPr>
      </w:pPr>
      <w:r w:rsidRPr="00096AB8">
        <w:rPr>
          <w:sz w:val="22"/>
          <w:szCs w:val="22"/>
          <w:lang w:val="ru-RU"/>
        </w:rPr>
        <w:t>Заустването на отпадъчни води, генерирани от производствената площадка да се извършва при спазване на условията в комплексното разрешително.</w:t>
      </w:r>
    </w:p>
    <w:p w:rsidR="00F006C5" w:rsidRPr="00096AB8" w:rsidRDefault="00F006C5" w:rsidP="00C36C2E">
      <w:pPr>
        <w:jc w:val="both"/>
        <w:rPr>
          <w:b/>
          <w:bCs/>
          <w:sz w:val="22"/>
          <w:szCs w:val="22"/>
        </w:rPr>
      </w:pPr>
      <w:r w:rsidRPr="00096AB8">
        <w:rPr>
          <w:sz w:val="22"/>
          <w:szCs w:val="22"/>
        </w:rPr>
        <w:t>Притежателя на настоящото разрешително да заплаща такса за ползване на воден обект за заустване на отпадъчните води, съгласно изискванията на Закона за водите.</w:t>
      </w:r>
    </w:p>
    <w:p w:rsidR="00255644" w:rsidRPr="00096AB8" w:rsidRDefault="00255644" w:rsidP="00C36C2E">
      <w:pPr>
        <w:textAlignment w:val="auto"/>
        <w:rPr>
          <w:sz w:val="22"/>
          <w:szCs w:val="22"/>
        </w:rPr>
      </w:pPr>
    </w:p>
    <w:p w:rsidR="00255644" w:rsidRPr="00096AB8" w:rsidRDefault="00255644" w:rsidP="00255644">
      <w:pPr>
        <w:suppressAutoHyphens/>
        <w:overflowPunct/>
        <w:autoSpaceDE/>
        <w:autoSpaceDN/>
        <w:adjustRightInd/>
        <w:jc w:val="both"/>
        <w:textAlignment w:val="auto"/>
        <w:rPr>
          <w:sz w:val="22"/>
          <w:szCs w:val="22"/>
          <w:lang w:eastAsia="zh-CN"/>
        </w:rPr>
      </w:pPr>
      <w:r w:rsidRPr="00096AB8">
        <w:rPr>
          <w:b/>
          <w:bCs/>
          <w:sz w:val="22"/>
          <w:szCs w:val="22"/>
          <w:lang w:eastAsia="zh-CN"/>
        </w:rPr>
        <w:t>Условие 10.1 Производствени отпадъчни води</w:t>
      </w:r>
    </w:p>
    <w:p w:rsidR="00255644" w:rsidRPr="00096AB8" w:rsidRDefault="00255644" w:rsidP="00255644">
      <w:pPr>
        <w:suppressAutoHyphens/>
        <w:overflowPunct/>
        <w:autoSpaceDE/>
        <w:autoSpaceDN/>
        <w:adjustRightInd/>
        <w:jc w:val="both"/>
        <w:textAlignment w:val="auto"/>
        <w:rPr>
          <w:sz w:val="22"/>
          <w:szCs w:val="22"/>
          <w:lang w:eastAsia="zh-CN"/>
        </w:rPr>
      </w:pPr>
      <w:r w:rsidRPr="00096AB8">
        <w:rPr>
          <w:b/>
          <w:bCs/>
          <w:sz w:val="22"/>
          <w:szCs w:val="22"/>
          <w:lang w:eastAsia="zh-CN"/>
        </w:rPr>
        <w:t>Условие 10.1.1. Работа на пречиствателните съоръжения</w:t>
      </w:r>
    </w:p>
    <w:p w:rsidR="00255644" w:rsidRPr="00096AB8" w:rsidRDefault="00255644" w:rsidP="00255644">
      <w:pPr>
        <w:suppressAutoHyphens/>
        <w:overflowPunct/>
        <w:autoSpaceDE/>
        <w:autoSpaceDN/>
        <w:adjustRightInd/>
        <w:jc w:val="both"/>
        <w:textAlignment w:val="auto"/>
        <w:rPr>
          <w:sz w:val="22"/>
          <w:szCs w:val="22"/>
          <w:lang w:eastAsia="zh-CN"/>
        </w:rPr>
      </w:pPr>
      <w:r w:rsidRPr="00096AB8">
        <w:rPr>
          <w:b/>
          <w:bCs/>
          <w:sz w:val="22"/>
          <w:szCs w:val="22"/>
          <w:lang w:eastAsia="zh-CN"/>
        </w:rPr>
        <w:t xml:space="preserve">Условие 10.1.1.1. </w:t>
      </w:r>
      <w:r w:rsidRPr="00096AB8">
        <w:rPr>
          <w:bCs/>
          <w:sz w:val="22"/>
          <w:szCs w:val="22"/>
          <w:lang w:eastAsia="zh-CN"/>
        </w:rPr>
        <w:t>Притежателя на настоящото разрешително да експлоатира следните пречиствателни съоръжения за отпадъчни води:</w:t>
      </w:r>
    </w:p>
    <w:p w:rsidR="00255644" w:rsidRPr="00096AB8" w:rsidRDefault="00255644" w:rsidP="00255644">
      <w:pPr>
        <w:suppressAutoHyphens/>
        <w:overflowPunct/>
        <w:autoSpaceDE/>
        <w:autoSpaceDN/>
        <w:adjustRightInd/>
        <w:jc w:val="both"/>
        <w:textAlignment w:val="auto"/>
        <w:rPr>
          <w:sz w:val="22"/>
          <w:szCs w:val="22"/>
          <w:lang w:eastAsia="zh-CN"/>
        </w:rPr>
      </w:pPr>
      <w:r w:rsidRPr="00096AB8">
        <w:rPr>
          <w:b/>
          <w:bCs/>
          <w:sz w:val="22"/>
          <w:szCs w:val="22"/>
          <w:lang w:eastAsia="zh-CN"/>
        </w:rPr>
        <w:t xml:space="preserve">1. За </w:t>
      </w:r>
      <w:r w:rsidR="00BE177A" w:rsidRPr="00096AB8">
        <w:rPr>
          <w:b/>
          <w:bCs/>
          <w:sz w:val="22"/>
          <w:szCs w:val="22"/>
          <w:lang w:eastAsia="zh-CN"/>
        </w:rPr>
        <w:t>Поток № 1</w:t>
      </w:r>
    </w:p>
    <w:p w:rsidR="00255644" w:rsidRPr="00096AB8" w:rsidRDefault="00255644" w:rsidP="00D236A3">
      <w:pPr>
        <w:numPr>
          <w:ilvl w:val="0"/>
          <w:numId w:val="30"/>
        </w:numPr>
        <w:suppressAutoHyphens/>
        <w:overflowPunct/>
        <w:autoSpaceDE/>
        <w:autoSpaceDN/>
        <w:adjustRightInd/>
        <w:jc w:val="both"/>
        <w:textAlignment w:val="auto"/>
        <w:rPr>
          <w:sz w:val="22"/>
          <w:szCs w:val="22"/>
          <w:lang w:eastAsia="zh-CN"/>
        </w:rPr>
      </w:pPr>
      <w:r w:rsidRPr="00096AB8">
        <w:rPr>
          <w:bCs/>
          <w:sz w:val="22"/>
          <w:szCs w:val="22"/>
          <w:lang w:eastAsia="zh-CN"/>
        </w:rPr>
        <w:t>Каломаслоуловител към КЦ,</w:t>
      </w:r>
    </w:p>
    <w:p w:rsidR="00255644" w:rsidRPr="00096AB8" w:rsidRDefault="00BE177A" w:rsidP="00D236A3">
      <w:pPr>
        <w:numPr>
          <w:ilvl w:val="0"/>
          <w:numId w:val="30"/>
        </w:numPr>
        <w:suppressAutoHyphens/>
        <w:overflowPunct/>
        <w:autoSpaceDE/>
        <w:autoSpaceDN/>
        <w:adjustRightInd/>
        <w:jc w:val="both"/>
        <w:textAlignment w:val="auto"/>
        <w:rPr>
          <w:sz w:val="22"/>
          <w:szCs w:val="22"/>
          <w:lang w:eastAsia="zh-CN"/>
        </w:rPr>
      </w:pPr>
      <w:r w:rsidRPr="00096AB8">
        <w:rPr>
          <w:bCs/>
          <w:sz w:val="22"/>
          <w:szCs w:val="22"/>
          <w:lang w:eastAsia="zh-CN"/>
        </w:rPr>
        <w:t>Маслен сепаратор с коалесцентен филтър № 1 към КЦ</w:t>
      </w:r>
      <w:r w:rsidR="00255644" w:rsidRPr="00096AB8">
        <w:rPr>
          <w:bCs/>
          <w:sz w:val="22"/>
          <w:szCs w:val="22"/>
          <w:lang w:eastAsia="zh-CN"/>
        </w:rPr>
        <w:t>,</w:t>
      </w:r>
    </w:p>
    <w:p w:rsidR="00255644" w:rsidRPr="00096AB8" w:rsidRDefault="00BE177A" w:rsidP="00D236A3">
      <w:pPr>
        <w:numPr>
          <w:ilvl w:val="0"/>
          <w:numId w:val="30"/>
        </w:numPr>
        <w:suppressAutoHyphens/>
        <w:overflowPunct/>
        <w:autoSpaceDE/>
        <w:autoSpaceDN/>
        <w:adjustRightInd/>
        <w:jc w:val="both"/>
        <w:textAlignment w:val="auto"/>
        <w:rPr>
          <w:sz w:val="22"/>
          <w:szCs w:val="22"/>
          <w:lang w:eastAsia="zh-CN"/>
        </w:rPr>
      </w:pPr>
      <w:r w:rsidRPr="00096AB8">
        <w:rPr>
          <w:bCs/>
          <w:sz w:val="22"/>
          <w:szCs w:val="22"/>
          <w:lang w:eastAsia="zh-CN"/>
        </w:rPr>
        <w:t>Каломаслоуловител към автомивка,</w:t>
      </w:r>
    </w:p>
    <w:p w:rsidR="00BE177A" w:rsidRPr="00096AB8" w:rsidRDefault="00BE177A" w:rsidP="00D236A3">
      <w:pPr>
        <w:numPr>
          <w:ilvl w:val="0"/>
          <w:numId w:val="30"/>
        </w:numPr>
        <w:suppressAutoHyphens/>
        <w:overflowPunct/>
        <w:autoSpaceDE/>
        <w:autoSpaceDN/>
        <w:adjustRightInd/>
        <w:jc w:val="both"/>
        <w:textAlignment w:val="auto"/>
        <w:rPr>
          <w:sz w:val="22"/>
          <w:szCs w:val="22"/>
          <w:lang w:eastAsia="zh-CN"/>
        </w:rPr>
      </w:pPr>
      <w:r w:rsidRPr="00096AB8">
        <w:rPr>
          <w:bCs/>
          <w:sz w:val="22"/>
          <w:szCs w:val="22"/>
          <w:lang w:eastAsia="zh-CN"/>
        </w:rPr>
        <w:t>БПСОВ за битово – фекални води,</w:t>
      </w:r>
    </w:p>
    <w:p w:rsidR="00BE177A" w:rsidRPr="00096AB8" w:rsidRDefault="00BE177A" w:rsidP="00D236A3">
      <w:pPr>
        <w:numPr>
          <w:ilvl w:val="0"/>
          <w:numId w:val="30"/>
        </w:numPr>
        <w:suppressAutoHyphens/>
        <w:overflowPunct/>
        <w:autoSpaceDE/>
        <w:autoSpaceDN/>
        <w:adjustRightInd/>
        <w:jc w:val="both"/>
        <w:textAlignment w:val="auto"/>
        <w:rPr>
          <w:sz w:val="22"/>
          <w:szCs w:val="22"/>
          <w:lang w:eastAsia="zh-CN"/>
        </w:rPr>
      </w:pPr>
      <w:r w:rsidRPr="00096AB8">
        <w:rPr>
          <w:bCs/>
          <w:sz w:val="22"/>
          <w:szCs w:val="22"/>
          <w:lang w:eastAsia="zh-CN"/>
        </w:rPr>
        <w:t>Сепаратор за замърсени дъждовни води.</w:t>
      </w:r>
    </w:p>
    <w:p w:rsidR="00255644" w:rsidRPr="00096AB8" w:rsidRDefault="00255644" w:rsidP="00255644">
      <w:pPr>
        <w:suppressAutoHyphens/>
        <w:overflowPunct/>
        <w:autoSpaceDE/>
        <w:autoSpaceDN/>
        <w:adjustRightInd/>
        <w:jc w:val="both"/>
        <w:textAlignment w:val="auto"/>
        <w:rPr>
          <w:sz w:val="22"/>
          <w:szCs w:val="22"/>
          <w:lang w:eastAsia="zh-CN"/>
        </w:rPr>
      </w:pPr>
      <w:r w:rsidRPr="00096AB8">
        <w:rPr>
          <w:b/>
          <w:bCs/>
          <w:sz w:val="22"/>
          <w:szCs w:val="22"/>
          <w:lang w:eastAsia="zh-CN"/>
        </w:rPr>
        <w:t xml:space="preserve">2. За </w:t>
      </w:r>
      <w:r w:rsidR="00BE177A" w:rsidRPr="00096AB8">
        <w:rPr>
          <w:b/>
          <w:bCs/>
          <w:sz w:val="22"/>
          <w:szCs w:val="22"/>
          <w:lang w:eastAsia="zh-CN"/>
        </w:rPr>
        <w:t>Поток № 2</w:t>
      </w:r>
    </w:p>
    <w:p w:rsidR="00255644" w:rsidRPr="00096AB8" w:rsidRDefault="00163742" w:rsidP="00D236A3">
      <w:pPr>
        <w:numPr>
          <w:ilvl w:val="0"/>
          <w:numId w:val="31"/>
        </w:numPr>
        <w:suppressAutoHyphens/>
        <w:overflowPunct/>
        <w:autoSpaceDE/>
        <w:autoSpaceDN/>
        <w:adjustRightInd/>
        <w:jc w:val="both"/>
        <w:textAlignment w:val="auto"/>
        <w:rPr>
          <w:bCs/>
          <w:sz w:val="22"/>
          <w:szCs w:val="22"/>
          <w:lang w:eastAsia="zh-CN"/>
        </w:rPr>
      </w:pPr>
      <w:r w:rsidRPr="00096AB8">
        <w:rPr>
          <w:bCs/>
          <w:sz w:val="22"/>
          <w:szCs w:val="22"/>
          <w:lang w:eastAsia="zh-CN"/>
        </w:rPr>
        <w:t>Каломаслен сепаратор с коалесцентен филтър № 2.</w:t>
      </w:r>
      <w:r w:rsidR="00255644" w:rsidRPr="00096AB8">
        <w:rPr>
          <w:bCs/>
          <w:sz w:val="22"/>
          <w:szCs w:val="22"/>
          <w:lang w:eastAsia="zh-CN"/>
        </w:rPr>
        <w:t xml:space="preserve"> </w:t>
      </w:r>
    </w:p>
    <w:p w:rsidR="00163742" w:rsidRPr="00096AB8" w:rsidRDefault="00163742" w:rsidP="00163742">
      <w:pPr>
        <w:suppressAutoHyphens/>
        <w:overflowPunct/>
        <w:autoSpaceDE/>
        <w:autoSpaceDN/>
        <w:adjustRightInd/>
        <w:jc w:val="both"/>
        <w:textAlignment w:val="auto"/>
        <w:rPr>
          <w:b/>
          <w:bCs/>
          <w:sz w:val="22"/>
          <w:szCs w:val="22"/>
          <w:lang w:eastAsia="zh-CN"/>
        </w:rPr>
      </w:pPr>
      <w:r w:rsidRPr="00096AB8">
        <w:rPr>
          <w:b/>
          <w:bCs/>
          <w:sz w:val="22"/>
          <w:szCs w:val="22"/>
          <w:lang w:eastAsia="zh-CN"/>
        </w:rPr>
        <w:t>3. За Поток № 4</w:t>
      </w:r>
    </w:p>
    <w:p w:rsidR="00163742" w:rsidRPr="00096AB8" w:rsidRDefault="00163742" w:rsidP="00D236A3">
      <w:pPr>
        <w:pStyle w:val="ListParagraph"/>
        <w:numPr>
          <w:ilvl w:val="1"/>
          <w:numId w:val="33"/>
        </w:numPr>
        <w:suppressAutoHyphens/>
        <w:overflowPunct/>
        <w:autoSpaceDE/>
        <w:autoSpaceDN/>
        <w:adjustRightInd/>
        <w:ind w:left="709" w:hanging="283"/>
        <w:jc w:val="both"/>
        <w:textAlignment w:val="auto"/>
        <w:rPr>
          <w:bCs/>
          <w:sz w:val="22"/>
          <w:szCs w:val="22"/>
          <w:lang w:eastAsia="zh-CN"/>
        </w:rPr>
      </w:pPr>
      <w:r w:rsidRPr="00096AB8">
        <w:rPr>
          <w:bCs/>
          <w:sz w:val="22"/>
          <w:szCs w:val="22"/>
          <w:lang w:eastAsia="zh-CN"/>
        </w:rPr>
        <w:t>КМУ с перлитен филтър,</w:t>
      </w:r>
    </w:p>
    <w:p w:rsidR="00255644" w:rsidRPr="00096AB8" w:rsidRDefault="00255644" w:rsidP="00255644">
      <w:pPr>
        <w:suppressAutoHyphens/>
        <w:overflowPunct/>
        <w:autoSpaceDE/>
        <w:autoSpaceDN/>
        <w:adjustRightInd/>
        <w:jc w:val="both"/>
        <w:textAlignment w:val="auto"/>
        <w:rPr>
          <w:sz w:val="22"/>
          <w:szCs w:val="22"/>
          <w:lang w:eastAsia="zh-CN"/>
        </w:rPr>
      </w:pPr>
      <w:r w:rsidRPr="00096AB8">
        <w:rPr>
          <w:bCs/>
          <w:sz w:val="22"/>
          <w:szCs w:val="22"/>
          <w:lang w:eastAsia="zh-CN"/>
        </w:rPr>
        <w:t xml:space="preserve">обозначени в Приложение № 6.2 </w:t>
      </w:r>
      <w:r w:rsidRPr="00096AB8">
        <w:rPr>
          <w:sz w:val="22"/>
          <w:szCs w:val="22"/>
          <w:lang w:eastAsia="zh-CN"/>
        </w:rPr>
        <w:t>към заявление</w:t>
      </w:r>
      <w:r w:rsidR="00D236A3" w:rsidRPr="00096AB8">
        <w:rPr>
          <w:sz w:val="22"/>
          <w:szCs w:val="22"/>
          <w:lang w:eastAsia="zh-CN"/>
        </w:rPr>
        <w:t>то.</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Условие 10.1.1.2.</w:t>
      </w:r>
      <w:r w:rsidRPr="00096AB8">
        <w:rPr>
          <w:sz w:val="22"/>
          <w:szCs w:val="22"/>
          <w:lang w:eastAsia="zh-CN"/>
        </w:rPr>
        <w:t xml:space="preserve"> За пречиствателните съоръжения, разрешени с </w:t>
      </w:r>
      <w:r w:rsidRPr="00096AB8">
        <w:rPr>
          <w:b/>
          <w:sz w:val="22"/>
          <w:szCs w:val="22"/>
          <w:lang w:eastAsia="zh-CN"/>
        </w:rPr>
        <w:t>Условие 10.1.1.1</w:t>
      </w:r>
      <w:r w:rsidRPr="00096AB8">
        <w:rPr>
          <w:sz w:val="22"/>
          <w:szCs w:val="22"/>
          <w:lang w:eastAsia="zh-CN"/>
        </w:rPr>
        <w:t>, притежателят на настоящото разрешително да определи изготви документация съдържаща:</w:t>
      </w:r>
    </w:p>
    <w:p w:rsidR="00255644" w:rsidRPr="00096AB8" w:rsidRDefault="00255644" w:rsidP="00D236A3">
      <w:pPr>
        <w:numPr>
          <w:ilvl w:val="0"/>
          <w:numId w:val="29"/>
        </w:numPr>
        <w:tabs>
          <w:tab w:val="left" w:pos="0"/>
        </w:tabs>
        <w:suppressAutoHyphens/>
        <w:overflowPunct/>
        <w:autoSpaceDE/>
        <w:autoSpaceDN/>
        <w:adjustRightInd/>
        <w:ind w:right="-1"/>
        <w:jc w:val="both"/>
        <w:textAlignment w:val="auto"/>
        <w:rPr>
          <w:sz w:val="22"/>
          <w:szCs w:val="22"/>
          <w:lang w:eastAsia="zh-CN"/>
        </w:rPr>
      </w:pPr>
      <w:r w:rsidRPr="00096AB8">
        <w:rPr>
          <w:sz w:val="22"/>
          <w:szCs w:val="22"/>
          <w:lang w:eastAsia="zh-CN"/>
        </w:rPr>
        <w:t>контролираните параметри (технологични параметри, чиито контрол осигурява оптималната работа);</w:t>
      </w:r>
    </w:p>
    <w:p w:rsidR="00255644" w:rsidRPr="00096AB8" w:rsidRDefault="00255644" w:rsidP="00D236A3">
      <w:pPr>
        <w:numPr>
          <w:ilvl w:val="0"/>
          <w:numId w:val="29"/>
        </w:numPr>
        <w:tabs>
          <w:tab w:val="left" w:pos="0"/>
        </w:tabs>
        <w:suppressAutoHyphens/>
        <w:overflowPunct/>
        <w:autoSpaceDE/>
        <w:autoSpaceDN/>
        <w:adjustRightInd/>
        <w:ind w:right="-1"/>
        <w:jc w:val="both"/>
        <w:textAlignment w:val="auto"/>
        <w:rPr>
          <w:sz w:val="22"/>
          <w:szCs w:val="22"/>
          <w:lang w:eastAsia="zh-CN"/>
        </w:rPr>
      </w:pPr>
      <w:r w:rsidRPr="00096AB8">
        <w:rPr>
          <w:sz w:val="22"/>
          <w:szCs w:val="22"/>
          <w:lang w:eastAsia="zh-CN"/>
        </w:rPr>
        <w:t>оптималните стойности за всеки от контролираните параметри;</w:t>
      </w:r>
    </w:p>
    <w:p w:rsidR="00255644" w:rsidRPr="00096AB8" w:rsidRDefault="00255644" w:rsidP="00D236A3">
      <w:pPr>
        <w:numPr>
          <w:ilvl w:val="0"/>
          <w:numId w:val="29"/>
        </w:numPr>
        <w:tabs>
          <w:tab w:val="left" w:pos="0"/>
        </w:tabs>
        <w:suppressAutoHyphens/>
        <w:overflowPunct/>
        <w:autoSpaceDE/>
        <w:autoSpaceDN/>
        <w:adjustRightInd/>
        <w:ind w:right="-1"/>
        <w:jc w:val="both"/>
        <w:textAlignment w:val="auto"/>
        <w:rPr>
          <w:sz w:val="22"/>
          <w:szCs w:val="22"/>
          <w:lang w:eastAsia="zh-CN"/>
        </w:rPr>
      </w:pPr>
      <w:r w:rsidRPr="00096AB8">
        <w:rPr>
          <w:sz w:val="22"/>
          <w:szCs w:val="22"/>
          <w:lang w:eastAsia="zh-CN"/>
        </w:rPr>
        <w:t>честотата на мониторинг на стойностите на контролираните параметри;</w:t>
      </w:r>
    </w:p>
    <w:p w:rsidR="00255644" w:rsidRPr="00096AB8" w:rsidRDefault="00255644" w:rsidP="00D236A3">
      <w:pPr>
        <w:numPr>
          <w:ilvl w:val="0"/>
          <w:numId w:val="29"/>
        </w:numPr>
        <w:tabs>
          <w:tab w:val="left" w:pos="0"/>
        </w:tabs>
        <w:suppressAutoHyphens/>
        <w:overflowPunct/>
        <w:autoSpaceDE/>
        <w:autoSpaceDN/>
        <w:adjustRightInd/>
        <w:ind w:right="-1"/>
        <w:jc w:val="both"/>
        <w:textAlignment w:val="auto"/>
        <w:rPr>
          <w:sz w:val="22"/>
          <w:szCs w:val="22"/>
          <w:lang w:eastAsia="zh-CN"/>
        </w:rPr>
      </w:pPr>
      <w:r w:rsidRPr="00096AB8">
        <w:rPr>
          <w:sz w:val="22"/>
          <w:szCs w:val="22"/>
          <w:lang w:eastAsia="zh-CN"/>
        </w:rPr>
        <w:t>вид на оборудването за мониторинг на контролираните параметри.</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 xml:space="preserve">Условие 10.1.1.3. </w:t>
      </w:r>
      <w:r w:rsidRPr="00096AB8">
        <w:rPr>
          <w:sz w:val="22"/>
          <w:szCs w:val="22"/>
          <w:lang w:eastAsia="zh-CN"/>
        </w:rPr>
        <w:t xml:space="preserve">Притежателят на настоящото разрешително да представи в РИОСВ копие на документацията по </w:t>
      </w:r>
      <w:r w:rsidRPr="00096AB8">
        <w:rPr>
          <w:b/>
          <w:sz w:val="22"/>
          <w:szCs w:val="22"/>
          <w:lang w:eastAsia="zh-CN"/>
        </w:rPr>
        <w:t>Условие 10.1.1.2</w:t>
      </w:r>
      <w:r w:rsidRPr="00096AB8">
        <w:rPr>
          <w:sz w:val="22"/>
          <w:szCs w:val="22"/>
          <w:lang w:eastAsia="zh-CN"/>
        </w:rPr>
        <w:t>, като при евентуална промяна/актуализиране на същата да се представи актуално копие в РИОСВ.</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Условие 10.1.1.4. Контрол на пречиствателното оборудване</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Условие 10.1.1.4.1.</w:t>
      </w:r>
      <w:r w:rsidRPr="00096AB8">
        <w:rPr>
          <w:sz w:val="22"/>
          <w:szCs w:val="22"/>
          <w:lang w:eastAsia="zh-CN"/>
        </w:rPr>
        <w:t xml:space="preserve"> Притежателя на настоящото разрешително да прилага инструкция за поддържане на оптималните стойности на технологичните параметри, осигуряващи оптимален работен режим на всички пречиствателни съоръжения по </w:t>
      </w:r>
      <w:r w:rsidRPr="00096AB8">
        <w:rPr>
          <w:b/>
          <w:sz w:val="22"/>
          <w:szCs w:val="22"/>
          <w:lang w:eastAsia="zh-CN"/>
        </w:rPr>
        <w:t xml:space="preserve">Условие 10.1.1.1 </w:t>
      </w:r>
      <w:r w:rsidRPr="00096AB8">
        <w:rPr>
          <w:sz w:val="22"/>
          <w:szCs w:val="22"/>
          <w:lang w:eastAsia="zh-CN"/>
        </w:rPr>
        <w:t xml:space="preserve">в съответствие с информацията по </w:t>
      </w:r>
      <w:r w:rsidRPr="00096AB8">
        <w:rPr>
          <w:b/>
          <w:sz w:val="22"/>
          <w:szCs w:val="22"/>
          <w:lang w:eastAsia="zh-CN"/>
        </w:rPr>
        <w:t>Условие 10.1.1.2</w:t>
      </w:r>
      <w:r w:rsidRPr="00096AB8">
        <w:rPr>
          <w:sz w:val="22"/>
          <w:szCs w:val="22"/>
          <w:lang w:eastAsia="zh-CN"/>
        </w:rPr>
        <w:t>.</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Условие 10.1.1.4.2.</w:t>
      </w:r>
      <w:r w:rsidRPr="00096AB8">
        <w:rPr>
          <w:sz w:val="22"/>
          <w:szCs w:val="22"/>
          <w:lang w:eastAsia="zh-CN"/>
        </w:rPr>
        <w:t xml:space="preserve"> Притежателя на настоящото разрешително да прилага инструкция за периодична оценка на съответствие на измерените стойности на контролираните параметри за всички пречиствателни съоръжения с определените оптимални такива по </w:t>
      </w:r>
      <w:r w:rsidRPr="00096AB8">
        <w:rPr>
          <w:b/>
          <w:sz w:val="22"/>
          <w:szCs w:val="22"/>
          <w:lang w:eastAsia="zh-CN"/>
        </w:rPr>
        <w:t xml:space="preserve">Условие 10.1.1.2 </w:t>
      </w:r>
      <w:r w:rsidRPr="00096AB8">
        <w:rPr>
          <w:sz w:val="22"/>
          <w:szCs w:val="22"/>
          <w:lang w:eastAsia="zh-CN"/>
        </w:rPr>
        <w:t>на разрешителното. Инструкцията да включва установяване на причините за несъответствие и предприемане на коригиращи действия.</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Условие 10.1.1.4.3.</w:t>
      </w:r>
      <w:r w:rsidRPr="00096AB8">
        <w:rPr>
          <w:sz w:val="22"/>
          <w:szCs w:val="22"/>
          <w:lang w:eastAsia="zh-CN"/>
        </w:rPr>
        <w:t xml:space="preserve"> Притежателя на настоящото разрешително да прилага инструкция за периодична проверка и поддръжка на пречиствателните съоръжения, разрешени с </w:t>
      </w:r>
      <w:r w:rsidRPr="00096AB8">
        <w:rPr>
          <w:b/>
          <w:sz w:val="22"/>
          <w:szCs w:val="22"/>
          <w:lang w:eastAsia="zh-CN"/>
        </w:rPr>
        <w:t>Условие 10.1.1.1</w:t>
      </w:r>
      <w:r w:rsidRPr="00096AB8">
        <w:rPr>
          <w:b/>
          <w:bCs/>
          <w:sz w:val="22"/>
          <w:szCs w:val="22"/>
          <w:lang w:eastAsia="zh-CN"/>
        </w:rPr>
        <w:t>.</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Условие 10.1.1.5. Документиране и докладване</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 xml:space="preserve">Условие 10.1.1.5.1. </w:t>
      </w:r>
      <w:r w:rsidRPr="00096AB8">
        <w:rPr>
          <w:sz w:val="22"/>
          <w:szCs w:val="22"/>
          <w:lang w:eastAsia="zh-CN"/>
        </w:rPr>
        <w:t xml:space="preserve">Притежателят на настоящото разрешително да съхранява на площадката писмена документация по изпълнение на </w:t>
      </w:r>
      <w:r w:rsidRPr="00096AB8">
        <w:rPr>
          <w:b/>
          <w:sz w:val="22"/>
          <w:szCs w:val="22"/>
          <w:lang w:eastAsia="zh-CN"/>
        </w:rPr>
        <w:t>Условие 10.1.1.2</w:t>
      </w:r>
      <w:r w:rsidRPr="00096AB8">
        <w:rPr>
          <w:sz w:val="22"/>
          <w:szCs w:val="22"/>
          <w:lang w:eastAsia="zh-CN"/>
        </w:rPr>
        <w:t>, която да предоставя при поискване от компетентния орган.</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Условие 10.1.1.5.2.</w:t>
      </w:r>
      <w:r w:rsidRPr="00096AB8">
        <w:rPr>
          <w:sz w:val="22"/>
          <w:szCs w:val="22"/>
          <w:lang w:eastAsia="zh-CN"/>
        </w:rPr>
        <w:t xml:space="preserve"> Притежателят на настоящото разрешително да документира и съхранява резултатите от мониторинга на контролираните параметри за всички пречиствателни съоръжения.</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Условие 10.1.1.5.3.</w:t>
      </w:r>
      <w:r w:rsidRPr="00096AB8">
        <w:rPr>
          <w:sz w:val="22"/>
          <w:szCs w:val="22"/>
          <w:lang w:eastAsia="zh-CN"/>
        </w:rPr>
        <w:t xml:space="preserve"> Притежателят на настоящото разрешително да документира и съхранява резултатите от проверките на съответствието на стойностите на контролираните параметри за всички пречиствателни съоръжения с определените оптимални такива, съгласно условията на разрешителното, установените причини за несъответствия и предприетите коригиращи действия.</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Условие 10.1.1.5.3.1.</w:t>
      </w:r>
      <w:r w:rsidRPr="00096AB8">
        <w:rPr>
          <w:sz w:val="22"/>
          <w:szCs w:val="22"/>
          <w:lang w:eastAsia="zh-CN"/>
        </w:rPr>
        <w:t xml:space="preserve"> Притежателят на настоящото разрешително да докладва като част от ГДОС информация за извършените през годината проверки на съответствие на стойностите на контролираните параметри за всички пречиствателни съоръжения с определените оптимални такива, съгласно условията на разрешителното, установени несъответствия, причини за установените несъответствия и предприетите коригиращи действия.</w:t>
      </w:r>
    </w:p>
    <w:p w:rsidR="00255644" w:rsidRPr="00096AB8" w:rsidRDefault="00255644" w:rsidP="00255644">
      <w:pPr>
        <w:suppressAutoHyphens/>
        <w:autoSpaceDN/>
        <w:adjustRightInd/>
        <w:ind w:right="-1"/>
        <w:jc w:val="both"/>
        <w:textAlignment w:val="auto"/>
        <w:rPr>
          <w:b/>
          <w:strike/>
          <w:sz w:val="22"/>
          <w:szCs w:val="22"/>
          <w:lang w:eastAsia="zh-CN"/>
        </w:rPr>
      </w:pPr>
    </w:p>
    <w:p w:rsidR="00255644" w:rsidRPr="00096AB8" w:rsidRDefault="00255644" w:rsidP="00255644">
      <w:pPr>
        <w:suppressAutoHyphens/>
        <w:autoSpaceDN/>
        <w:adjustRightInd/>
        <w:jc w:val="both"/>
        <w:textAlignment w:val="auto"/>
        <w:rPr>
          <w:sz w:val="22"/>
          <w:szCs w:val="22"/>
          <w:lang w:eastAsia="zh-CN"/>
        </w:rPr>
      </w:pPr>
      <w:r w:rsidRPr="00096AB8">
        <w:rPr>
          <w:b/>
          <w:sz w:val="22"/>
          <w:szCs w:val="22"/>
          <w:lang w:eastAsia="zh-CN"/>
        </w:rPr>
        <w:t>Условие 10.1.2. Емисионни норми – индивидуални емисионни ограничения</w:t>
      </w:r>
    </w:p>
    <w:p w:rsidR="00255644" w:rsidRPr="00096AB8" w:rsidRDefault="00255644" w:rsidP="00255644">
      <w:pPr>
        <w:suppressAutoHyphens/>
        <w:autoSpaceDN/>
        <w:adjustRightInd/>
        <w:ind w:right="-1"/>
        <w:jc w:val="both"/>
        <w:textAlignment w:val="auto"/>
        <w:rPr>
          <w:sz w:val="22"/>
          <w:szCs w:val="22"/>
          <w:lang w:eastAsia="zh-CN"/>
        </w:rPr>
      </w:pPr>
      <w:r w:rsidRPr="00096AB8">
        <w:rPr>
          <w:b/>
          <w:sz w:val="22"/>
          <w:szCs w:val="22"/>
          <w:lang w:eastAsia="zh-CN"/>
        </w:rPr>
        <w:t xml:space="preserve">Условие 10.1.2.1. </w:t>
      </w:r>
      <w:r w:rsidRPr="00096AB8">
        <w:rPr>
          <w:bCs/>
          <w:sz w:val="22"/>
          <w:szCs w:val="22"/>
          <w:lang w:eastAsia="zh-CN"/>
        </w:rPr>
        <w:t>П</w:t>
      </w:r>
      <w:r w:rsidRPr="00096AB8">
        <w:rPr>
          <w:sz w:val="22"/>
          <w:szCs w:val="22"/>
          <w:lang w:eastAsia="zh-CN"/>
        </w:rPr>
        <w:t>ритежателя на настоящото разрешително да зауства смесен поток отпадъчни (</w:t>
      </w:r>
      <w:r w:rsidR="005F5542" w:rsidRPr="00096AB8">
        <w:rPr>
          <w:sz w:val="22"/>
          <w:szCs w:val="22"/>
          <w:lang w:eastAsia="zh-CN"/>
        </w:rPr>
        <w:t>производствени, битово – фекални, охлаждащи и дъждовни води</w:t>
      </w:r>
      <w:r w:rsidRPr="00096AB8">
        <w:rPr>
          <w:sz w:val="22"/>
          <w:szCs w:val="22"/>
          <w:lang w:eastAsia="zh-CN"/>
        </w:rPr>
        <w:t xml:space="preserve">), единствено при спазване на </w:t>
      </w:r>
      <w:r w:rsidR="005F5542" w:rsidRPr="00096AB8">
        <w:rPr>
          <w:sz w:val="22"/>
          <w:szCs w:val="22"/>
          <w:lang w:eastAsia="zh-CN"/>
        </w:rPr>
        <w:t>изискванията</w:t>
      </w:r>
      <w:r w:rsidRPr="00096AB8">
        <w:rPr>
          <w:sz w:val="22"/>
          <w:szCs w:val="22"/>
          <w:lang w:eastAsia="zh-CN"/>
        </w:rPr>
        <w:t xml:space="preserve">, посочени в </w:t>
      </w:r>
      <w:r w:rsidRPr="00096AB8">
        <w:rPr>
          <w:b/>
          <w:sz w:val="22"/>
          <w:szCs w:val="22"/>
          <w:lang w:eastAsia="zh-CN"/>
        </w:rPr>
        <w:t>Таблица 10.1.2.1.</w:t>
      </w:r>
    </w:p>
    <w:p w:rsidR="00255644" w:rsidRPr="00096AB8" w:rsidRDefault="00255644" w:rsidP="00255644">
      <w:pPr>
        <w:tabs>
          <w:tab w:val="left" w:pos="567"/>
        </w:tabs>
        <w:suppressAutoHyphens/>
        <w:autoSpaceDN/>
        <w:adjustRightInd/>
        <w:jc w:val="both"/>
        <w:textAlignment w:val="auto"/>
        <w:rPr>
          <w:b/>
          <w:sz w:val="22"/>
          <w:szCs w:val="22"/>
          <w:lang w:eastAsia="zh-CN"/>
        </w:rPr>
      </w:pPr>
    </w:p>
    <w:p w:rsidR="00255644" w:rsidRPr="00096AB8" w:rsidRDefault="00255644" w:rsidP="00255644">
      <w:pPr>
        <w:tabs>
          <w:tab w:val="left" w:pos="567"/>
        </w:tabs>
        <w:suppressAutoHyphens/>
        <w:autoSpaceDN/>
        <w:adjustRightInd/>
        <w:jc w:val="both"/>
        <w:textAlignment w:val="auto"/>
        <w:rPr>
          <w:sz w:val="22"/>
          <w:szCs w:val="22"/>
          <w:lang w:eastAsia="zh-CN"/>
        </w:rPr>
      </w:pPr>
      <w:r w:rsidRPr="00096AB8">
        <w:rPr>
          <w:b/>
          <w:sz w:val="22"/>
          <w:szCs w:val="22"/>
          <w:lang w:eastAsia="zh-CN"/>
        </w:rPr>
        <w:t>Таблица 10.1.2.1.</w:t>
      </w:r>
    </w:p>
    <w:p w:rsidR="00255644" w:rsidRPr="00096AB8" w:rsidRDefault="00255644" w:rsidP="00255644">
      <w:pPr>
        <w:tabs>
          <w:tab w:val="left" w:pos="3600"/>
        </w:tabs>
        <w:suppressAutoHyphens/>
        <w:autoSpaceDN/>
        <w:adjustRightInd/>
        <w:jc w:val="both"/>
        <w:textAlignment w:val="auto"/>
        <w:rPr>
          <w:sz w:val="22"/>
          <w:szCs w:val="22"/>
          <w:lang w:eastAsia="zh-CN"/>
        </w:rPr>
      </w:pPr>
      <w:r w:rsidRPr="00096AB8">
        <w:rPr>
          <w:b/>
          <w:sz w:val="22"/>
          <w:szCs w:val="22"/>
          <w:lang w:eastAsia="zh-CN"/>
        </w:rPr>
        <w:t>1. Точк</w:t>
      </w:r>
      <w:r w:rsidR="00D65ACE" w:rsidRPr="00096AB8">
        <w:rPr>
          <w:b/>
          <w:sz w:val="22"/>
          <w:szCs w:val="22"/>
          <w:lang w:eastAsia="zh-CN"/>
        </w:rPr>
        <w:t>и</w:t>
      </w:r>
      <w:r w:rsidRPr="00096AB8">
        <w:rPr>
          <w:b/>
          <w:sz w:val="22"/>
          <w:szCs w:val="22"/>
          <w:lang w:eastAsia="zh-CN"/>
        </w:rPr>
        <w:t xml:space="preserve"> на заустване :</w:t>
      </w:r>
    </w:p>
    <w:p w:rsidR="00255644" w:rsidRPr="00096AB8" w:rsidRDefault="005F5542" w:rsidP="00255644">
      <w:pPr>
        <w:tabs>
          <w:tab w:val="left" w:pos="3600"/>
        </w:tabs>
        <w:suppressAutoHyphens/>
        <w:autoSpaceDN/>
        <w:adjustRightInd/>
        <w:jc w:val="both"/>
        <w:textAlignment w:val="auto"/>
        <w:rPr>
          <w:sz w:val="22"/>
          <w:szCs w:val="22"/>
          <w:lang w:eastAsia="zh-CN"/>
        </w:rPr>
      </w:pPr>
      <w:r w:rsidRPr="00096AB8">
        <w:rPr>
          <w:b/>
          <w:sz w:val="22"/>
          <w:szCs w:val="22"/>
          <w:lang w:eastAsia="zh-CN"/>
        </w:rPr>
        <w:t xml:space="preserve">За Поток </w:t>
      </w:r>
      <w:r w:rsidR="00255644" w:rsidRPr="00096AB8">
        <w:rPr>
          <w:b/>
          <w:sz w:val="22"/>
          <w:szCs w:val="22"/>
          <w:lang w:eastAsia="zh-CN"/>
        </w:rPr>
        <w:t xml:space="preserve">1 – </w:t>
      </w:r>
      <w:r w:rsidRPr="00096AB8">
        <w:rPr>
          <w:sz w:val="22"/>
          <w:szCs w:val="22"/>
          <w:lang w:eastAsia="zh-CN"/>
        </w:rPr>
        <w:t>сухо дере в м. „Лъките“</w:t>
      </w:r>
      <w:r w:rsidR="00255644" w:rsidRPr="00096AB8">
        <w:rPr>
          <w:sz w:val="22"/>
          <w:szCs w:val="22"/>
          <w:lang w:eastAsia="zh-CN"/>
        </w:rPr>
        <w:t xml:space="preserve">, с географски координати </w:t>
      </w:r>
      <w:r w:rsidR="00832267" w:rsidRPr="00096AB8">
        <w:rPr>
          <w:sz w:val="22"/>
          <w:szCs w:val="22"/>
          <w:lang w:eastAsia="zh-CN"/>
        </w:rPr>
        <w:t>43°20' 59.9" СШ</w:t>
      </w:r>
      <w:r w:rsidR="00A22D5A" w:rsidRPr="00096AB8">
        <w:rPr>
          <w:sz w:val="22"/>
          <w:szCs w:val="22"/>
          <w:lang w:eastAsia="zh-CN"/>
        </w:rPr>
        <w:t xml:space="preserve"> и </w:t>
      </w:r>
      <w:r w:rsidR="00832267" w:rsidRPr="00096AB8">
        <w:rPr>
          <w:sz w:val="22"/>
          <w:szCs w:val="22"/>
          <w:lang w:eastAsia="zh-CN"/>
        </w:rPr>
        <w:t>23°35'24.8"ИД</w:t>
      </w:r>
      <w:r w:rsidR="00255644" w:rsidRPr="00096AB8">
        <w:rPr>
          <w:sz w:val="22"/>
          <w:szCs w:val="22"/>
          <w:lang w:eastAsia="zh-CN"/>
        </w:rPr>
        <w:t xml:space="preserve">; </w:t>
      </w:r>
    </w:p>
    <w:p w:rsidR="005F5542" w:rsidRPr="00096AB8" w:rsidRDefault="005F5542" w:rsidP="00574412">
      <w:pPr>
        <w:tabs>
          <w:tab w:val="left" w:pos="3600"/>
        </w:tabs>
        <w:suppressAutoHyphens/>
        <w:autoSpaceDN/>
        <w:adjustRightInd/>
        <w:jc w:val="both"/>
        <w:textAlignment w:val="auto"/>
        <w:rPr>
          <w:sz w:val="22"/>
          <w:szCs w:val="22"/>
          <w:lang w:eastAsia="zh-CN"/>
        </w:rPr>
      </w:pPr>
      <w:r w:rsidRPr="00096AB8">
        <w:rPr>
          <w:b/>
          <w:sz w:val="22"/>
          <w:szCs w:val="22"/>
          <w:lang w:eastAsia="zh-CN"/>
        </w:rPr>
        <w:t>За Поток 2</w:t>
      </w:r>
      <w:r w:rsidRPr="00096AB8">
        <w:rPr>
          <w:sz w:val="22"/>
          <w:szCs w:val="22"/>
          <w:lang w:eastAsia="zh-CN"/>
        </w:rPr>
        <w:t xml:space="preserve"> – сухо дере м. „Краев трън“, с географски координати </w:t>
      </w:r>
      <w:r w:rsidR="00574412" w:rsidRPr="00096AB8">
        <w:rPr>
          <w:sz w:val="22"/>
          <w:szCs w:val="22"/>
          <w:lang w:eastAsia="zh-CN"/>
        </w:rPr>
        <w:t>43°20' 57.7" СШ и 23° 35' 43.6" ИД</w:t>
      </w:r>
      <w:r w:rsidRPr="00096AB8">
        <w:rPr>
          <w:sz w:val="22"/>
          <w:szCs w:val="22"/>
          <w:lang w:eastAsia="zh-CN"/>
        </w:rPr>
        <w:t>;</w:t>
      </w:r>
    </w:p>
    <w:p w:rsidR="005F5542" w:rsidRPr="00096AB8" w:rsidRDefault="005F5542" w:rsidP="00A22D5A">
      <w:pPr>
        <w:tabs>
          <w:tab w:val="left" w:pos="3600"/>
        </w:tabs>
        <w:suppressAutoHyphens/>
        <w:autoSpaceDN/>
        <w:adjustRightInd/>
        <w:jc w:val="both"/>
        <w:textAlignment w:val="auto"/>
        <w:rPr>
          <w:sz w:val="22"/>
          <w:szCs w:val="22"/>
          <w:lang w:eastAsia="zh-CN"/>
        </w:rPr>
      </w:pPr>
      <w:r w:rsidRPr="00096AB8">
        <w:rPr>
          <w:b/>
          <w:sz w:val="22"/>
          <w:szCs w:val="22"/>
          <w:lang w:eastAsia="zh-CN"/>
        </w:rPr>
        <w:t>За Поток 4</w:t>
      </w:r>
      <w:r w:rsidRPr="00096AB8">
        <w:rPr>
          <w:sz w:val="22"/>
          <w:szCs w:val="22"/>
          <w:lang w:eastAsia="zh-CN"/>
        </w:rPr>
        <w:t xml:space="preserve"> </w:t>
      </w:r>
      <w:r w:rsidR="00A22D5A" w:rsidRPr="00096AB8">
        <w:rPr>
          <w:sz w:val="22"/>
          <w:szCs w:val="22"/>
          <w:lang w:eastAsia="zh-CN"/>
        </w:rPr>
        <w:t xml:space="preserve">(от 1 ноември до 30 април) </w:t>
      </w:r>
      <w:r w:rsidRPr="00096AB8">
        <w:rPr>
          <w:sz w:val="22"/>
          <w:szCs w:val="22"/>
          <w:lang w:eastAsia="zh-CN"/>
        </w:rPr>
        <w:t xml:space="preserve">– реинжектиране в Сондаж Р-15, с географски координати </w:t>
      </w:r>
      <w:r w:rsidR="00A22D5A" w:rsidRPr="00096AB8">
        <w:rPr>
          <w:sz w:val="22"/>
          <w:szCs w:val="22"/>
          <w:lang w:eastAsia="zh-CN"/>
        </w:rPr>
        <w:t>43°19' 33.68" СШ и 23°33'54.0 ИД</w:t>
      </w:r>
      <w:r w:rsidRPr="00096AB8">
        <w:rPr>
          <w:sz w:val="22"/>
          <w:szCs w:val="22"/>
          <w:lang w:eastAsia="zh-CN"/>
        </w:rPr>
        <w:t>;</w:t>
      </w:r>
    </w:p>
    <w:p w:rsidR="005F5542" w:rsidRPr="00096AB8" w:rsidRDefault="005F5542" w:rsidP="00255644">
      <w:pPr>
        <w:tabs>
          <w:tab w:val="left" w:pos="3600"/>
        </w:tabs>
        <w:suppressAutoHyphens/>
        <w:autoSpaceDN/>
        <w:adjustRightInd/>
        <w:jc w:val="both"/>
        <w:textAlignment w:val="auto"/>
        <w:rPr>
          <w:b/>
          <w:sz w:val="22"/>
          <w:szCs w:val="22"/>
          <w:lang w:eastAsia="zh-CN"/>
        </w:rPr>
      </w:pPr>
    </w:p>
    <w:p w:rsidR="00255644" w:rsidRPr="00096AB8" w:rsidRDefault="00255644" w:rsidP="00255644">
      <w:pPr>
        <w:tabs>
          <w:tab w:val="left" w:pos="3600"/>
        </w:tabs>
        <w:suppressAutoHyphens/>
        <w:autoSpaceDN/>
        <w:adjustRightInd/>
        <w:jc w:val="both"/>
        <w:textAlignment w:val="auto"/>
        <w:rPr>
          <w:sz w:val="22"/>
          <w:szCs w:val="22"/>
          <w:lang w:eastAsia="zh-CN"/>
        </w:rPr>
      </w:pPr>
      <w:r w:rsidRPr="00096AB8">
        <w:rPr>
          <w:b/>
          <w:sz w:val="22"/>
          <w:szCs w:val="22"/>
          <w:lang w:eastAsia="zh-CN"/>
        </w:rPr>
        <w:t>2. Точк</w:t>
      </w:r>
      <w:r w:rsidR="00D65ACE" w:rsidRPr="00096AB8">
        <w:rPr>
          <w:b/>
          <w:sz w:val="22"/>
          <w:szCs w:val="22"/>
          <w:lang w:eastAsia="zh-CN"/>
        </w:rPr>
        <w:t>и</w:t>
      </w:r>
      <w:r w:rsidRPr="00096AB8">
        <w:rPr>
          <w:b/>
          <w:sz w:val="22"/>
          <w:szCs w:val="22"/>
          <w:lang w:eastAsia="zh-CN"/>
        </w:rPr>
        <w:t xml:space="preserve"> на пробовземане:</w:t>
      </w:r>
    </w:p>
    <w:p w:rsidR="00D24104" w:rsidRPr="00096AB8" w:rsidRDefault="00614AE9" w:rsidP="00D24104">
      <w:pPr>
        <w:tabs>
          <w:tab w:val="left" w:pos="630"/>
        </w:tabs>
        <w:suppressAutoHyphens/>
        <w:overflowPunct/>
        <w:autoSpaceDE/>
        <w:autoSpaceDN/>
        <w:adjustRightInd/>
        <w:jc w:val="both"/>
        <w:textAlignment w:val="auto"/>
        <w:rPr>
          <w:sz w:val="22"/>
          <w:szCs w:val="22"/>
          <w:lang w:eastAsia="zh-CN"/>
        </w:rPr>
      </w:pPr>
      <w:r w:rsidRPr="00096AB8">
        <w:rPr>
          <w:b/>
          <w:sz w:val="22"/>
          <w:szCs w:val="22"/>
          <w:lang w:eastAsia="zh-CN"/>
        </w:rPr>
        <w:t>Към</w:t>
      </w:r>
      <w:r w:rsidR="00D24104" w:rsidRPr="00096AB8">
        <w:rPr>
          <w:b/>
          <w:sz w:val="22"/>
          <w:szCs w:val="22"/>
          <w:lang w:eastAsia="zh-CN"/>
        </w:rPr>
        <w:t xml:space="preserve"> Поток 1</w:t>
      </w:r>
      <w:r w:rsidRPr="00096AB8">
        <w:rPr>
          <w:b/>
          <w:sz w:val="22"/>
          <w:szCs w:val="22"/>
          <w:lang w:eastAsia="zh-CN"/>
        </w:rPr>
        <w:t>:</w:t>
      </w:r>
    </w:p>
    <w:p w:rsidR="00614AE9" w:rsidRPr="00096AB8" w:rsidRDefault="00614AE9" w:rsidP="0022411D">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 xml:space="preserve">ТП № 1, с географски координати </w:t>
      </w:r>
      <w:r w:rsidR="0022411D" w:rsidRPr="00096AB8">
        <w:rPr>
          <w:sz w:val="22"/>
          <w:szCs w:val="22"/>
          <w:lang w:eastAsia="zh-CN"/>
        </w:rPr>
        <w:t>43° 20' 59.9" СШ и 23° 35' 24.8" ИД</w:t>
      </w:r>
      <w:r w:rsidRPr="00096AB8">
        <w:rPr>
          <w:sz w:val="22"/>
          <w:szCs w:val="22"/>
          <w:lang w:eastAsia="zh-CN"/>
        </w:rPr>
        <w:t>;</w:t>
      </w:r>
    </w:p>
    <w:p w:rsidR="00614AE9" w:rsidRPr="00096AB8" w:rsidRDefault="00614AE9" w:rsidP="005B3775">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ТП № 3, с географски координати</w:t>
      </w:r>
      <w:r w:rsidR="005B3775" w:rsidRPr="00096AB8">
        <w:rPr>
          <w:sz w:val="22"/>
          <w:szCs w:val="22"/>
          <w:lang w:eastAsia="zh-CN"/>
        </w:rPr>
        <w:t xml:space="preserve"> 43° 20' 59.81" СШ и 23° 35' 26.65" ИД.</w:t>
      </w:r>
    </w:p>
    <w:p w:rsidR="00D24104" w:rsidRPr="00096AB8" w:rsidRDefault="00614AE9" w:rsidP="00D24104">
      <w:pPr>
        <w:tabs>
          <w:tab w:val="left" w:pos="630"/>
        </w:tabs>
        <w:suppressAutoHyphens/>
        <w:overflowPunct/>
        <w:autoSpaceDE/>
        <w:autoSpaceDN/>
        <w:adjustRightInd/>
        <w:jc w:val="both"/>
        <w:textAlignment w:val="auto"/>
        <w:rPr>
          <w:sz w:val="22"/>
          <w:szCs w:val="22"/>
          <w:lang w:eastAsia="zh-CN"/>
        </w:rPr>
      </w:pPr>
      <w:r w:rsidRPr="00096AB8">
        <w:rPr>
          <w:b/>
          <w:sz w:val="22"/>
          <w:szCs w:val="22"/>
          <w:lang w:eastAsia="zh-CN"/>
        </w:rPr>
        <w:t>Към Поток 2:</w:t>
      </w:r>
    </w:p>
    <w:p w:rsidR="00614AE9" w:rsidRPr="00096AB8" w:rsidRDefault="00614AE9" w:rsidP="005B3775">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 xml:space="preserve">ТП № 4, с географски координати </w:t>
      </w:r>
      <w:r w:rsidR="005B3775" w:rsidRPr="00096AB8">
        <w:rPr>
          <w:sz w:val="22"/>
          <w:szCs w:val="22"/>
          <w:lang w:eastAsia="zh-CN"/>
        </w:rPr>
        <w:t>43° 20' 57.7" СШ и 23° 35' 43.6" ИД</w:t>
      </w:r>
      <w:r w:rsidRPr="00096AB8">
        <w:rPr>
          <w:sz w:val="22"/>
          <w:szCs w:val="22"/>
          <w:lang w:eastAsia="zh-CN"/>
        </w:rPr>
        <w:t>;</w:t>
      </w:r>
    </w:p>
    <w:p w:rsidR="00614AE9" w:rsidRPr="00096AB8" w:rsidRDefault="00614AE9" w:rsidP="005B3775">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ТП № 7, с географски координати</w:t>
      </w:r>
      <w:r w:rsidR="005B3775" w:rsidRPr="00096AB8">
        <w:rPr>
          <w:sz w:val="22"/>
          <w:szCs w:val="22"/>
          <w:lang w:eastAsia="zh-CN"/>
        </w:rPr>
        <w:t xml:space="preserve"> 43° 20' 59.47" СШ и 23° 35' 38" ИД.</w:t>
      </w:r>
    </w:p>
    <w:p w:rsidR="00614AE9" w:rsidRPr="00096AB8" w:rsidRDefault="00614AE9" w:rsidP="00D24104">
      <w:pPr>
        <w:tabs>
          <w:tab w:val="left" w:pos="630"/>
        </w:tabs>
        <w:suppressAutoHyphens/>
        <w:overflowPunct/>
        <w:autoSpaceDE/>
        <w:autoSpaceDN/>
        <w:adjustRightInd/>
        <w:jc w:val="both"/>
        <w:textAlignment w:val="auto"/>
        <w:rPr>
          <w:b/>
          <w:sz w:val="22"/>
          <w:szCs w:val="22"/>
          <w:lang w:eastAsia="zh-CN"/>
        </w:rPr>
      </w:pPr>
      <w:r w:rsidRPr="00096AB8">
        <w:rPr>
          <w:b/>
          <w:sz w:val="22"/>
          <w:szCs w:val="22"/>
          <w:lang w:eastAsia="zh-CN"/>
        </w:rPr>
        <w:t>Към</w:t>
      </w:r>
      <w:r w:rsidR="00D24104" w:rsidRPr="00096AB8">
        <w:rPr>
          <w:b/>
          <w:sz w:val="22"/>
          <w:szCs w:val="22"/>
          <w:lang w:eastAsia="zh-CN"/>
        </w:rPr>
        <w:t xml:space="preserve"> Поток 4</w:t>
      </w:r>
      <w:r w:rsidRPr="00096AB8">
        <w:rPr>
          <w:b/>
          <w:sz w:val="22"/>
          <w:szCs w:val="22"/>
          <w:lang w:eastAsia="zh-CN"/>
        </w:rPr>
        <w:t>:</w:t>
      </w:r>
    </w:p>
    <w:p w:rsidR="00614AE9" w:rsidRPr="00096AB8" w:rsidRDefault="00614AE9" w:rsidP="005B3775">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ТП № 5, с географски координати</w:t>
      </w:r>
      <w:r w:rsidR="005B3775" w:rsidRPr="00096AB8">
        <w:rPr>
          <w:sz w:val="22"/>
          <w:szCs w:val="22"/>
          <w:lang w:eastAsia="zh-CN"/>
        </w:rPr>
        <w:t xml:space="preserve"> 43° 21' 0,33" СШ и 23° 35' 37.59" ИД</w:t>
      </w:r>
      <w:r w:rsidRPr="00096AB8">
        <w:rPr>
          <w:sz w:val="22"/>
          <w:szCs w:val="22"/>
          <w:lang w:eastAsia="zh-CN"/>
        </w:rPr>
        <w:t>.</w:t>
      </w:r>
    </w:p>
    <w:p w:rsidR="00614AE9" w:rsidRPr="00096AB8" w:rsidRDefault="00614AE9" w:rsidP="00D24104">
      <w:pPr>
        <w:tabs>
          <w:tab w:val="left" w:pos="630"/>
        </w:tabs>
        <w:suppressAutoHyphens/>
        <w:overflowPunct/>
        <w:autoSpaceDE/>
        <w:autoSpaceDN/>
        <w:adjustRightInd/>
        <w:jc w:val="both"/>
        <w:textAlignment w:val="auto"/>
        <w:rPr>
          <w:sz w:val="22"/>
          <w:szCs w:val="22"/>
          <w:lang w:eastAsia="zh-CN"/>
        </w:rPr>
      </w:pPr>
    </w:p>
    <w:p w:rsidR="00255644" w:rsidRPr="00096AB8" w:rsidRDefault="00D24104" w:rsidP="00D24104">
      <w:p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обозначени</w:t>
      </w:r>
      <w:r w:rsidR="00255644" w:rsidRPr="00096AB8">
        <w:rPr>
          <w:sz w:val="22"/>
          <w:szCs w:val="22"/>
          <w:lang w:eastAsia="zh-CN"/>
        </w:rPr>
        <w:t xml:space="preserve"> на Приложение № 6.1. от заявление</w:t>
      </w:r>
      <w:r w:rsidRPr="00096AB8">
        <w:rPr>
          <w:sz w:val="22"/>
          <w:szCs w:val="22"/>
          <w:lang w:eastAsia="zh-CN"/>
        </w:rPr>
        <w:t>то</w:t>
      </w:r>
      <w:r w:rsidR="00255644" w:rsidRPr="00096AB8">
        <w:rPr>
          <w:sz w:val="22"/>
          <w:szCs w:val="22"/>
          <w:lang w:eastAsia="zh-CN"/>
        </w:rPr>
        <w:t>;</w:t>
      </w:r>
    </w:p>
    <w:p w:rsidR="00D24104" w:rsidRPr="00096AB8" w:rsidRDefault="00D24104" w:rsidP="00D24104">
      <w:pPr>
        <w:tabs>
          <w:tab w:val="left" w:pos="630"/>
        </w:tabs>
        <w:suppressAutoHyphens/>
        <w:overflowPunct/>
        <w:autoSpaceDE/>
        <w:autoSpaceDN/>
        <w:adjustRightInd/>
        <w:jc w:val="both"/>
        <w:textAlignment w:val="auto"/>
        <w:rPr>
          <w:sz w:val="22"/>
          <w:szCs w:val="22"/>
          <w:lang w:eastAsia="zh-CN"/>
        </w:rPr>
      </w:pPr>
    </w:p>
    <w:p w:rsidR="00255644" w:rsidRPr="00096AB8" w:rsidRDefault="00255644" w:rsidP="00255644">
      <w:pPr>
        <w:tabs>
          <w:tab w:val="left" w:pos="360"/>
        </w:tabs>
        <w:suppressAutoHyphens/>
        <w:autoSpaceDN/>
        <w:adjustRightInd/>
        <w:jc w:val="both"/>
        <w:textAlignment w:val="auto"/>
        <w:rPr>
          <w:sz w:val="22"/>
          <w:szCs w:val="22"/>
          <w:lang w:eastAsia="zh-CN"/>
        </w:rPr>
      </w:pPr>
      <w:r w:rsidRPr="00096AB8">
        <w:rPr>
          <w:b/>
          <w:sz w:val="22"/>
          <w:szCs w:val="22"/>
          <w:lang w:eastAsia="zh-CN"/>
        </w:rPr>
        <w:t>3. Източници на отпадъчните води</w:t>
      </w:r>
      <w:r w:rsidRPr="00096AB8">
        <w:rPr>
          <w:sz w:val="22"/>
          <w:szCs w:val="22"/>
          <w:lang w:eastAsia="zh-CN"/>
        </w:rPr>
        <w:t>:</w:t>
      </w:r>
    </w:p>
    <w:p w:rsidR="00D24104" w:rsidRPr="00096AB8" w:rsidRDefault="00D24104" w:rsidP="00D24104">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1:</w:t>
      </w:r>
    </w:p>
    <w:p w:rsidR="00255644" w:rsidRPr="00096AB8" w:rsidRDefault="00D24104" w:rsidP="00D24104">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Битово-фекални отпадъчни води от административна сграда и кухненски блок, автогаражи, котелно, КИП и А и АТЦ, ремонтна работилница, пропуск, ел. подстанцията и компресорния цех на съществуващата площадка, както и от санитарните възли на производствено – енергиен блок (ПЕБ), пропуск и ел. и КИП сгради към ГТКА 1 до ГТКА 4 към новото ИП за разширение на ПГХ „Чирен“;</w:t>
      </w:r>
    </w:p>
    <w:p w:rsidR="00D24104" w:rsidRPr="00096AB8" w:rsidRDefault="00D24104" w:rsidP="00D24104">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Производствени отпадъчни води от измиване пода на компресорния цех, от промивка на филтрите за оборотна вода, пречиствани последователно в КМУ към КЦ и маслен сепаратор с коалесцентен филтър №1 към Компресорния цех;</w:t>
      </w:r>
    </w:p>
    <w:p w:rsidR="00D24104" w:rsidRPr="00096AB8" w:rsidRDefault="00D24104" w:rsidP="00D24104">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Отпадъчните води от автомивка, пречиствани в локален каломаслоуловител;</w:t>
      </w:r>
    </w:p>
    <w:p w:rsidR="00D24104" w:rsidRPr="00096AB8" w:rsidRDefault="00D24104" w:rsidP="00D24104">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Охлаждащи води от дрениране на оборотния водопровод към КЦ на съществуващата площадка и аварийни течове от него, както и от котелно за отопление на съществуващата площадка и блок за подготовка на горивен газ (БПГГ) и котелни за отопление на новопроектираната площадка;</w:t>
      </w:r>
    </w:p>
    <w:p w:rsidR="00D24104" w:rsidRPr="00096AB8" w:rsidRDefault="00D24104" w:rsidP="00D24104">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Замърсени дъждовни води от технологични площадки пречистени в сепаратор №1 и условно чисти дъждовни води от покривите на автогаражи и автоработилница и района около тях, преливни и дренажни води от Басейна за противопожарни и охлаждащи води, както и условно чисти дъждовни води от разширението на ПГХ „Чирен“.</w:t>
      </w:r>
    </w:p>
    <w:p w:rsidR="00D24104" w:rsidRPr="00096AB8" w:rsidRDefault="00D24104" w:rsidP="00897CA5">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2</w:t>
      </w:r>
    </w:p>
    <w:p w:rsidR="00255644" w:rsidRPr="00096AB8" w:rsidRDefault="00E1696D" w:rsidP="00E1696D">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Отпадъчни води от измиване площадките на съоръжения, разположени в съществуващата част от ПГХ „Чирен“: инсталация за индивидуална сепарация, сборен манифолд, инсталация за разделяне на кондензата, инсталация за изсушаване на газа, инсталация за охлаждане на водата, склад за масло и склад за тръби;</w:t>
      </w:r>
    </w:p>
    <w:p w:rsidR="00E1696D" w:rsidRPr="00096AB8" w:rsidRDefault="00E1696D" w:rsidP="00E1696D">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Замърсени дъждовни води от технологични площадки и условно чисти атмосферни води от помпената станция за промишлени води, бензиностанция и ел. подстанция.</w:t>
      </w:r>
    </w:p>
    <w:p w:rsidR="00E1696D" w:rsidRPr="00096AB8" w:rsidRDefault="00E1696D" w:rsidP="00E1696D">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4</w:t>
      </w:r>
    </w:p>
    <w:p w:rsidR="00255644" w:rsidRPr="00096AB8" w:rsidRDefault="00D61246" w:rsidP="00D61246">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Производствени отпадъчни води от инсталация за индивидуална сепарация, инсталация за разделяне на кондензата, инсталация за изсушаване на природен газ</w:t>
      </w:r>
      <w:r w:rsidR="00255644" w:rsidRPr="00096AB8">
        <w:rPr>
          <w:sz w:val="22"/>
          <w:szCs w:val="22"/>
          <w:lang w:eastAsia="zh-CN"/>
        </w:rPr>
        <w:t>.</w:t>
      </w:r>
    </w:p>
    <w:p w:rsidR="00D61246" w:rsidRPr="00096AB8" w:rsidRDefault="00D61246" w:rsidP="00D61246">
      <w:pPr>
        <w:tabs>
          <w:tab w:val="left" w:pos="360"/>
        </w:tabs>
        <w:suppressAutoHyphens/>
        <w:overflowPunct/>
        <w:autoSpaceDE/>
        <w:autoSpaceDN/>
        <w:adjustRightInd/>
        <w:jc w:val="both"/>
        <w:textAlignment w:val="auto"/>
        <w:rPr>
          <w:sz w:val="22"/>
          <w:szCs w:val="22"/>
          <w:lang w:eastAsia="zh-CN"/>
        </w:rPr>
      </w:pPr>
    </w:p>
    <w:p w:rsidR="00D61246" w:rsidRPr="00096AB8" w:rsidRDefault="00255644" w:rsidP="00255644">
      <w:pPr>
        <w:tabs>
          <w:tab w:val="left" w:pos="360"/>
        </w:tabs>
        <w:suppressAutoHyphens/>
        <w:autoSpaceDN/>
        <w:adjustRightInd/>
        <w:jc w:val="both"/>
        <w:textAlignment w:val="auto"/>
        <w:rPr>
          <w:b/>
          <w:sz w:val="22"/>
          <w:szCs w:val="22"/>
          <w:lang w:eastAsia="zh-CN"/>
        </w:rPr>
      </w:pPr>
      <w:r w:rsidRPr="00096AB8">
        <w:rPr>
          <w:b/>
          <w:sz w:val="22"/>
          <w:szCs w:val="22"/>
          <w:lang w:eastAsia="zh-CN"/>
        </w:rPr>
        <w:t xml:space="preserve">4. Име на водоприемника </w:t>
      </w:r>
    </w:p>
    <w:p w:rsidR="00255644" w:rsidRPr="00096AB8" w:rsidRDefault="00D61246" w:rsidP="00255644">
      <w:pPr>
        <w:tabs>
          <w:tab w:val="left" w:pos="360"/>
        </w:tabs>
        <w:suppressAutoHyphens/>
        <w:autoSpaceDN/>
        <w:adjustRightInd/>
        <w:jc w:val="both"/>
        <w:textAlignment w:val="auto"/>
        <w:rPr>
          <w:sz w:val="22"/>
          <w:szCs w:val="22"/>
          <w:lang w:eastAsia="zh-CN"/>
        </w:rPr>
      </w:pPr>
      <w:r w:rsidRPr="00096AB8">
        <w:rPr>
          <w:b/>
          <w:sz w:val="22"/>
          <w:szCs w:val="22"/>
          <w:lang w:eastAsia="zh-CN"/>
        </w:rPr>
        <w:t>За Поток 1</w:t>
      </w:r>
      <w:r w:rsidRPr="00096AB8">
        <w:rPr>
          <w:sz w:val="22"/>
          <w:szCs w:val="22"/>
          <w:lang w:eastAsia="zh-CN"/>
        </w:rPr>
        <w:t xml:space="preserve"> – сухо дере м. „Лъките“</w:t>
      </w:r>
      <w:r w:rsidR="00255644" w:rsidRPr="00096AB8">
        <w:rPr>
          <w:sz w:val="22"/>
          <w:szCs w:val="22"/>
          <w:lang w:eastAsia="zh-CN"/>
        </w:rPr>
        <w:t>;</w:t>
      </w:r>
    </w:p>
    <w:p w:rsidR="00D61246" w:rsidRPr="00096AB8" w:rsidRDefault="00D61246" w:rsidP="00255644">
      <w:pPr>
        <w:tabs>
          <w:tab w:val="left" w:pos="360"/>
        </w:tabs>
        <w:suppressAutoHyphens/>
        <w:autoSpaceDN/>
        <w:adjustRightInd/>
        <w:jc w:val="both"/>
        <w:textAlignment w:val="auto"/>
        <w:rPr>
          <w:sz w:val="22"/>
          <w:szCs w:val="22"/>
          <w:lang w:eastAsia="zh-CN"/>
        </w:rPr>
      </w:pPr>
      <w:r w:rsidRPr="00096AB8">
        <w:rPr>
          <w:b/>
          <w:sz w:val="22"/>
          <w:szCs w:val="22"/>
          <w:lang w:eastAsia="zh-CN"/>
        </w:rPr>
        <w:t>За Поток 2</w:t>
      </w:r>
      <w:r w:rsidRPr="00096AB8">
        <w:rPr>
          <w:sz w:val="22"/>
          <w:szCs w:val="22"/>
          <w:lang w:eastAsia="zh-CN"/>
        </w:rPr>
        <w:t xml:space="preserve"> – сухо дере м. „Краев трън“;</w:t>
      </w:r>
    </w:p>
    <w:p w:rsidR="00D61246" w:rsidRPr="00096AB8" w:rsidRDefault="00D61246" w:rsidP="00255644">
      <w:pPr>
        <w:tabs>
          <w:tab w:val="left" w:pos="360"/>
        </w:tabs>
        <w:suppressAutoHyphens/>
        <w:autoSpaceDN/>
        <w:adjustRightInd/>
        <w:jc w:val="both"/>
        <w:textAlignment w:val="auto"/>
        <w:rPr>
          <w:sz w:val="22"/>
          <w:szCs w:val="22"/>
          <w:lang w:eastAsia="zh-CN"/>
        </w:rPr>
      </w:pPr>
      <w:r w:rsidRPr="00096AB8">
        <w:rPr>
          <w:b/>
          <w:sz w:val="22"/>
          <w:szCs w:val="22"/>
          <w:lang w:eastAsia="zh-CN"/>
        </w:rPr>
        <w:t>За Поток 4</w:t>
      </w:r>
      <w:r w:rsidRPr="00096AB8">
        <w:rPr>
          <w:sz w:val="22"/>
          <w:szCs w:val="22"/>
          <w:lang w:eastAsia="zh-CN"/>
        </w:rPr>
        <w:t xml:space="preserve"> – реинжектиране в Сондаж Р-15.</w:t>
      </w:r>
    </w:p>
    <w:p w:rsidR="00255644" w:rsidRPr="00096AB8" w:rsidRDefault="00255644" w:rsidP="00255644">
      <w:pPr>
        <w:tabs>
          <w:tab w:val="left" w:pos="360"/>
        </w:tabs>
        <w:suppressAutoHyphens/>
        <w:autoSpaceDN/>
        <w:adjustRightInd/>
        <w:jc w:val="both"/>
        <w:textAlignment w:val="auto"/>
        <w:rPr>
          <w:sz w:val="22"/>
          <w:szCs w:val="22"/>
          <w:lang w:eastAsia="zh-CN"/>
        </w:rPr>
      </w:pPr>
      <w:r w:rsidRPr="00096AB8">
        <w:rPr>
          <w:b/>
          <w:sz w:val="22"/>
          <w:szCs w:val="22"/>
          <w:lang w:eastAsia="zh-CN"/>
        </w:rPr>
        <w:t>5. Пречиствателни съоръжения:</w:t>
      </w:r>
    </w:p>
    <w:p w:rsidR="00D61246" w:rsidRPr="00096AB8" w:rsidRDefault="00D61246" w:rsidP="00D61246">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1:</w:t>
      </w:r>
    </w:p>
    <w:p w:rsidR="00D61246" w:rsidRPr="00096AB8" w:rsidRDefault="00D61246" w:rsidP="00D61246">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БПСОВ;</w:t>
      </w:r>
    </w:p>
    <w:p w:rsidR="00D61246" w:rsidRPr="00096AB8" w:rsidRDefault="00D61246" w:rsidP="00D61246">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КМУ към КЦ;</w:t>
      </w:r>
    </w:p>
    <w:p w:rsidR="00D61246" w:rsidRPr="00096AB8" w:rsidRDefault="00D61246" w:rsidP="00D61246">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Маслен сепаратор с коалесцентен филтър № 1;</w:t>
      </w:r>
    </w:p>
    <w:p w:rsidR="00D61246" w:rsidRPr="00096AB8" w:rsidRDefault="00D61246" w:rsidP="00D61246">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КМУ към автомивка;</w:t>
      </w:r>
    </w:p>
    <w:p w:rsidR="00D61246" w:rsidRPr="00096AB8" w:rsidRDefault="00D61246" w:rsidP="00D61246">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Сепаратор № 1.</w:t>
      </w:r>
    </w:p>
    <w:p w:rsidR="00D61246" w:rsidRPr="00096AB8" w:rsidRDefault="00D61246" w:rsidP="00D61246">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2:</w:t>
      </w:r>
    </w:p>
    <w:p w:rsidR="00D61246" w:rsidRPr="00096AB8" w:rsidRDefault="00D61246" w:rsidP="00D61246">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Каломаслен сепаратор с коалесцентен филтър № 2.</w:t>
      </w:r>
    </w:p>
    <w:p w:rsidR="00D61246" w:rsidRPr="00096AB8" w:rsidRDefault="00D61246" w:rsidP="00D61246">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4:</w:t>
      </w:r>
    </w:p>
    <w:p w:rsidR="00D61246" w:rsidRPr="00096AB8" w:rsidRDefault="00D61246" w:rsidP="00D61246">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КМУ с перлитен филтър.</w:t>
      </w:r>
    </w:p>
    <w:p w:rsidR="00D61246" w:rsidRPr="00096AB8" w:rsidRDefault="00D61246" w:rsidP="00D61246">
      <w:pPr>
        <w:tabs>
          <w:tab w:val="left" w:pos="1276"/>
        </w:tabs>
        <w:suppressAutoHyphens/>
        <w:autoSpaceDN/>
        <w:adjustRightInd/>
        <w:jc w:val="both"/>
        <w:textAlignment w:val="auto"/>
        <w:rPr>
          <w:b/>
          <w:sz w:val="22"/>
          <w:szCs w:val="22"/>
          <w:lang w:eastAsia="zh-CN"/>
        </w:rPr>
      </w:pPr>
    </w:p>
    <w:p w:rsidR="00255644" w:rsidRPr="00096AB8" w:rsidRDefault="00255644" w:rsidP="00D61246">
      <w:pPr>
        <w:tabs>
          <w:tab w:val="left" w:pos="1276"/>
        </w:tabs>
        <w:suppressAutoHyphens/>
        <w:autoSpaceDN/>
        <w:adjustRightInd/>
        <w:jc w:val="both"/>
        <w:textAlignment w:val="auto"/>
        <w:rPr>
          <w:sz w:val="22"/>
          <w:szCs w:val="22"/>
          <w:lang w:eastAsia="zh-CN"/>
        </w:rPr>
      </w:pPr>
      <w:r w:rsidRPr="00096AB8">
        <w:rPr>
          <w:b/>
          <w:sz w:val="22"/>
          <w:szCs w:val="22"/>
          <w:lang w:eastAsia="zh-CN"/>
        </w:rPr>
        <w:t>6.</w:t>
      </w:r>
      <w:r w:rsidRPr="00096AB8">
        <w:rPr>
          <w:sz w:val="22"/>
          <w:szCs w:val="22"/>
          <w:lang w:eastAsia="zh-CN"/>
        </w:rPr>
        <w:t xml:space="preserve"> </w:t>
      </w:r>
      <w:r w:rsidRPr="00096AB8">
        <w:rPr>
          <w:b/>
          <w:sz w:val="22"/>
          <w:szCs w:val="22"/>
          <w:lang w:eastAsia="zh-CN"/>
        </w:rPr>
        <w:t>Количество на заустваните отпадъчни води:</w:t>
      </w:r>
    </w:p>
    <w:p w:rsidR="00832267" w:rsidRPr="00096AB8" w:rsidRDefault="00832267" w:rsidP="00832267">
      <w:pPr>
        <w:suppressAutoHyphens/>
        <w:overflowPunct/>
        <w:autoSpaceDE/>
        <w:autoSpaceDN/>
        <w:adjustRightInd/>
        <w:textAlignment w:val="auto"/>
        <w:rPr>
          <w:sz w:val="22"/>
          <w:szCs w:val="22"/>
          <w:lang w:eastAsia="zh-CN"/>
        </w:rPr>
      </w:pPr>
      <w:r w:rsidRPr="00096AB8">
        <w:rPr>
          <w:b/>
          <w:sz w:val="22"/>
          <w:szCs w:val="22"/>
          <w:lang w:eastAsia="zh-CN"/>
        </w:rPr>
        <w:t>За Поток 1</w:t>
      </w:r>
      <w:r w:rsidRPr="00096AB8">
        <w:rPr>
          <w:sz w:val="22"/>
          <w:szCs w:val="22"/>
          <w:lang w:eastAsia="zh-CN"/>
        </w:rPr>
        <w:t xml:space="preserve"> </w:t>
      </w:r>
    </w:p>
    <w:p w:rsidR="00255644" w:rsidRPr="00096AB8" w:rsidRDefault="00255644" w:rsidP="00255644">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max. час</w:t>
      </w:r>
      <w:r w:rsidRPr="00096AB8">
        <w:rPr>
          <w:sz w:val="22"/>
          <w:szCs w:val="22"/>
          <w:lang w:eastAsia="zh-CN"/>
        </w:rPr>
        <w:t xml:space="preserve"> – </w:t>
      </w:r>
      <w:r w:rsidR="003E7654" w:rsidRPr="00096AB8">
        <w:rPr>
          <w:sz w:val="22"/>
          <w:szCs w:val="22"/>
          <w:lang w:eastAsia="zh-CN"/>
        </w:rPr>
        <w:t>12,9</w:t>
      </w:r>
      <w:r w:rsidRPr="00096AB8">
        <w:rPr>
          <w:sz w:val="22"/>
          <w:szCs w:val="22"/>
          <w:lang w:eastAsia="zh-CN"/>
        </w:rPr>
        <w:t xml:space="preserve"> m</w:t>
      </w:r>
      <w:r w:rsidRPr="00096AB8">
        <w:rPr>
          <w:sz w:val="22"/>
          <w:szCs w:val="22"/>
          <w:vertAlign w:val="superscript"/>
          <w:lang w:eastAsia="zh-CN"/>
        </w:rPr>
        <w:t>3</w:t>
      </w:r>
      <w:r w:rsidRPr="00096AB8">
        <w:rPr>
          <w:sz w:val="22"/>
          <w:szCs w:val="22"/>
          <w:lang w:eastAsia="zh-CN"/>
        </w:rPr>
        <w:t>/h</w:t>
      </w:r>
    </w:p>
    <w:p w:rsidR="00255644" w:rsidRPr="00096AB8" w:rsidRDefault="00255644" w:rsidP="00255644">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ср.дн</w:t>
      </w:r>
      <w:r w:rsidRPr="00096AB8">
        <w:rPr>
          <w:sz w:val="22"/>
          <w:szCs w:val="22"/>
          <w:lang w:eastAsia="zh-CN"/>
        </w:rPr>
        <w:t xml:space="preserve">. – </w:t>
      </w:r>
      <w:r w:rsidR="002543B1" w:rsidRPr="00096AB8">
        <w:rPr>
          <w:sz w:val="22"/>
          <w:szCs w:val="22"/>
          <w:lang w:eastAsia="zh-CN"/>
        </w:rPr>
        <w:t xml:space="preserve">309,3 </w:t>
      </w:r>
      <w:r w:rsidRPr="00096AB8">
        <w:rPr>
          <w:sz w:val="22"/>
          <w:szCs w:val="22"/>
          <w:lang w:eastAsia="zh-CN"/>
        </w:rPr>
        <w:t>m</w:t>
      </w:r>
      <w:r w:rsidRPr="00096AB8">
        <w:rPr>
          <w:sz w:val="22"/>
          <w:szCs w:val="22"/>
          <w:vertAlign w:val="superscript"/>
          <w:lang w:eastAsia="zh-CN"/>
        </w:rPr>
        <w:t>3</w:t>
      </w:r>
      <w:r w:rsidRPr="00096AB8">
        <w:rPr>
          <w:sz w:val="22"/>
          <w:szCs w:val="22"/>
          <w:lang w:eastAsia="zh-CN"/>
        </w:rPr>
        <w:t>/24h</w:t>
      </w:r>
    </w:p>
    <w:p w:rsidR="00255644" w:rsidRPr="00096AB8" w:rsidRDefault="00255644" w:rsidP="00255644">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ср. год</w:t>
      </w:r>
      <w:r w:rsidRPr="00096AB8">
        <w:rPr>
          <w:sz w:val="22"/>
          <w:szCs w:val="22"/>
          <w:lang w:eastAsia="zh-CN"/>
        </w:rPr>
        <w:t xml:space="preserve">. – </w:t>
      </w:r>
      <w:r w:rsidR="002543B1" w:rsidRPr="00096AB8">
        <w:rPr>
          <w:sz w:val="22"/>
          <w:szCs w:val="22"/>
          <w:lang w:eastAsia="zh-CN"/>
        </w:rPr>
        <w:t xml:space="preserve">112 899 </w:t>
      </w:r>
      <w:r w:rsidRPr="00096AB8">
        <w:rPr>
          <w:sz w:val="22"/>
          <w:szCs w:val="22"/>
          <w:lang w:eastAsia="zh-CN"/>
        </w:rPr>
        <w:t>m</w:t>
      </w:r>
      <w:r w:rsidRPr="00096AB8">
        <w:rPr>
          <w:sz w:val="22"/>
          <w:szCs w:val="22"/>
          <w:vertAlign w:val="superscript"/>
          <w:lang w:eastAsia="zh-CN"/>
        </w:rPr>
        <w:t>3</w:t>
      </w:r>
      <w:r w:rsidRPr="00096AB8">
        <w:rPr>
          <w:sz w:val="22"/>
          <w:szCs w:val="22"/>
          <w:lang w:eastAsia="zh-CN"/>
        </w:rPr>
        <w:t>/y</w:t>
      </w:r>
    </w:p>
    <w:p w:rsidR="00832267" w:rsidRPr="00096AB8" w:rsidRDefault="00832267" w:rsidP="00832267">
      <w:pPr>
        <w:suppressAutoHyphens/>
        <w:overflowPunct/>
        <w:autoSpaceDE/>
        <w:autoSpaceDN/>
        <w:adjustRightInd/>
        <w:textAlignment w:val="auto"/>
        <w:rPr>
          <w:sz w:val="22"/>
          <w:szCs w:val="22"/>
          <w:lang w:eastAsia="zh-CN"/>
        </w:rPr>
      </w:pPr>
      <w:r w:rsidRPr="00096AB8">
        <w:rPr>
          <w:b/>
          <w:sz w:val="22"/>
          <w:szCs w:val="22"/>
          <w:lang w:eastAsia="zh-CN"/>
        </w:rPr>
        <w:t>За Поток 2</w:t>
      </w:r>
      <w:r w:rsidRPr="00096AB8">
        <w:rPr>
          <w:sz w:val="22"/>
          <w:szCs w:val="22"/>
          <w:lang w:eastAsia="zh-CN"/>
        </w:rPr>
        <w:t xml:space="preserve"> </w:t>
      </w:r>
    </w:p>
    <w:p w:rsidR="00832267" w:rsidRPr="00096AB8" w:rsidRDefault="00832267" w:rsidP="00832267">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max. час</w:t>
      </w:r>
      <w:r w:rsidRPr="00096AB8">
        <w:rPr>
          <w:sz w:val="22"/>
          <w:szCs w:val="22"/>
          <w:lang w:eastAsia="zh-CN"/>
        </w:rPr>
        <w:t xml:space="preserve"> – </w:t>
      </w:r>
      <w:r w:rsidR="008511AF" w:rsidRPr="00096AB8">
        <w:rPr>
          <w:sz w:val="22"/>
          <w:szCs w:val="22"/>
          <w:lang w:eastAsia="zh-CN"/>
        </w:rPr>
        <w:t>2,48</w:t>
      </w:r>
      <w:r w:rsidRPr="00096AB8">
        <w:rPr>
          <w:sz w:val="22"/>
          <w:szCs w:val="22"/>
          <w:lang w:eastAsia="zh-CN"/>
        </w:rPr>
        <w:t xml:space="preserve"> m</w:t>
      </w:r>
      <w:r w:rsidRPr="00096AB8">
        <w:rPr>
          <w:sz w:val="22"/>
          <w:szCs w:val="22"/>
          <w:vertAlign w:val="superscript"/>
          <w:lang w:eastAsia="zh-CN"/>
        </w:rPr>
        <w:t>3</w:t>
      </w:r>
      <w:r w:rsidRPr="00096AB8">
        <w:rPr>
          <w:sz w:val="22"/>
          <w:szCs w:val="22"/>
          <w:lang w:eastAsia="zh-CN"/>
        </w:rPr>
        <w:t>/h</w:t>
      </w:r>
    </w:p>
    <w:p w:rsidR="00832267" w:rsidRPr="00096AB8" w:rsidRDefault="00832267" w:rsidP="00832267">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ср.дн</w:t>
      </w:r>
      <w:r w:rsidRPr="00096AB8">
        <w:rPr>
          <w:sz w:val="22"/>
          <w:szCs w:val="22"/>
          <w:lang w:eastAsia="zh-CN"/>
        </w:rPr>
        <w:t xml:space="preserve">. – </w:t>
      </w:r>
      <w:r w:rsidR="008511AF" w:rsidRPr="00096AB8">
        <w:rPr>
          <w:sz w:val="22"/>
          <w:szCs w:val="22"/>
          <w:lang w:eastAsia="zh-CN"/>
        </w:rPr>
        <w:t xml:space="preserve">59,56 </w:t>
      </w:r>
      <w:r w:rsidRPr="00096AB8">
        <w:rPr>
          <w:sz w:val="22"/>
          <w:szCs w:val="22"/>
          <w:lang w:eastAsia="zh-CN"/>
        </w:rPr>
        <w:t>m</w:t>
      </w:r>
      <w:r w:rsidRPr="00096AB8">
        <w:rPr>
          <w:sz w:val="22"/>
          <w:szCs w:val="22"/>
          <w:vertAlign w:val="superscript"/>
          <w:lang w:eastAsia="zh-CN"/>
        </w:rPr>
        <w:t>3</w:t>
      </w:r>
      <w:r w:rsidRPr="00096AB8">
        <w:rPr>
          <w:sz w:val="22"/>
          <w:szCs w:val="22"/>
          <w:lang w:eastAsia="zh-CN"/>
        </w:rPr>
        <w:t>/24h</w:t>
      </w:r>
    </w:p>
    <w:p w:rsidR="00832267" w:rsidRPr="00096AB8" w:rsidRDefault="00832267" w:rsidP="00832267">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ср. год</w:t>
      </w:r>
      <w:r w:rsidRPr="00096AB8">
        <w:rPr>
          <w:sz w:val="22"/>
          <w:szCs w:val="22"/>
          <w:lang w:eastAsia="zh-CN"/>
        </w:rPr>
        <w:t xml:space="preserve">. – </w:t>
      </w:r>
      <w:r w:rsidR="008511AF" w:rsidRPr="00096AB8">
        <w:rPr>
          <w:sz w:val="22"/>
          <w:szCs w:val="22"/>
          <w:lang w:eastAsia="zh-CN"/>
        </w:rPr>
        <w:t xml:space="preserve">21 741 </w:t>
      </w:r>
      <w:r w:rsidRPr="00096AB8">
        <w:rPr>
          <w:sz w:val="22"/>
          <w:szCs w:val="22"/>
          <w:lang w:eastAsia="zh-CN"/>
        </w:rPr>
        <w:t>m</w:t>
      </w:r>
      <w:r w:rsidRPr="00096AB8">
        <w:rPr>
          <w:sz w:val="22"/>
          <w:szCs w:val="22"/>
          <w:vertAlign w:val="superscript"/>
          <w:lang w:eastAsia="zh-CN"/>
        </w:rPr>
        <w:t>3</w:t>
      </w:r>
      <w:r w:rsidRPr="00096AB8">
        <w:rPr>
          <w:sz w:val="22"/>
          <w:szCs w:val="22"/>
          <w:lang w:eastAsia="zh-CN"/>
        </w:rPr>
        <w:t>/y</w:t>
      </w:r>
    </w:p>
    <w:p w:rsidR="00832267" w:rsidRPr="00096AB8" w:rsidRDefault="00832267" w:rsidP="00832267">
      <w:pPr>
        <w:suppressAutoHyphens/>
        <w:overflowPunct/>
        <w:autoSpaceDE/>
        <w:autoSpaceDN/>
        <w:adjustRightInd/>
        <w:textAlignment w:val="auto"/>
        <w:rPr>
          <w:sz w:val="22"/>
          <w:szCs w:val="22"/>
          <w:lang w:eastAsia="zh-CN"/>
        </w:rPr>
      </w:pPr>
      <w:r w:rsidRPr="00096AB8">
        <w:rPr>
          <w:b/>
          <w:sz w:val="22"/>
          <w:szCs w:val="22"/>
          <w:lang w:eastAsia="zh-CN"/>
        </w:rPr>
        <w:t>За Поток 4</w:t>
      </w:r>
      <w:r w:rsidRPr="00096AB8">
        <w:rPr>
          <w:sz w:val="22"/>
          <w:szCs w:val="22"/>
          <w:lang w:eastAsia="zh-CN"/>
        </w:rPr>
        <w:t xml:space="preserve"> </w:t>
      </w:r>
    </w:p>
    <w:p w:rsidR="00832267" w:rsidRPr="00096AB8" w:rsidRDefault="00832267" w:rsidP="00832267">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max. час</w:t>
      </w:r>
      <w:r w:rsidRPr="00096AB8">
        <w:rPr>
          <w:sz w:val="22"/>
          <w:szCs w:val="22"/>
          <w:lang w:eastAsia="zh-CN"/>
        </w:rPr>
        <w:t xml:space="preserve"> – </w:t>
      </w:r>
      <w:r w:rsidR="00A22D5A" w:rsidRPr="00096AB8">
        <w:rPr>
          <w:sz w:val="22"/>
          <w:szCs w:val="22"/>
          <w:lang w:eastAsia="zh-CN"/>
        </w:rPr>
        <w:t>1,166</w:t>
      </w:r>
      <w:r w:rsidRPr="00096AB8">
        <w:rPr>
          <w:sz w:val="22"/>
          <w:szCs w:val="22"/>
          <w:lang w:eastAsia="zh-CN"/>
        </w:rPr>
        <w:t xml:space="preserve"> m</w:t>
      </w:r>
      <w:r w:rsidRPr="00096AB8">
        <w:rPr>
          <w:sz w:val="22"/>
          <w:szCs w:val="22"/>
          <w:vertAlign w:val="superscript"/>
          <w:lang w:eastAsia="zh-CN"/>
        </w:rPr>
        <w:t>3</w:t>
      </w:r>
      <w:r w:rsidRPr="00096AB8">
        <w:rPr>
          <w:sz w:val="22"/>
          <w:szCs w:val="22"/>
          <w:lang w:eastAsia="zh-CN"/>
        </w:rPr>
        <w:t>/h</w:t>
      </w:r>
    </w:p>
    <w:p w:rsidR="00832267" w:rsidRPr="00096AB8" w:rsidRDefault="00832267" w:rsidP="00832267">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ср.дн</w:t>
      </w:r>
      <w:r w:rsidRPr="00096AB8">
        <w:rPr>
          <w:sz w:val="22"/>
          <w:szCs w:val="22"/>
          <w:lang w:eastAsia="zh-CN"/>
        </w:rPr>
        <w:t xml:space="preserve">. – </w:t>
      </w:r>
      <w:r w:rsidR="00A22D5A" w:rsidRPr="00096AB8">
        <w:rPr>
          <w:sz w:val="22"/>
          <w:szCs w:val="22"/>
          <w:lang w:eastAsia="zh-CN"/>
        </w:rPr>
        <w:t xml:space="preserve">28 </w:t>
      </w:r>
      <w:r w:rsidRPr="00096AB8">
        <w:rPr>
          <w:sz w:val="22"/>
          <w:szCs w:val="22"/>
          <w:lang w:eastAsia="zh-CN"/>
        </w:rPr>
        <w:t>m</w:t>
      </w:r>
      <w:r w:rsidRPr="00096AB8">
        <w:rPr>
          <w:sz w:val="22"/>
          <w:szCs w:val="22"/>
          <w:vertAlign w:val="superscript"/>
          <w:lang w:eastAsia="zh-CN"/>
        </w:rPr>
        <w:t>3</w:t>
      </w:r>
      <w:r w:rsidRPr="00096AB8">
        <w:rPr>
          <w:sz w:val="22"/>
          <w:szCs w:val="22"/>
          <w:lang w:eastAsia="zh-CN"/>
        </w:rPr>
        <w:t>/24h</w:t>
      </w:r>
    </w:p>
    <w:p w:rsidR="00832267" w:rsidRPr="00096AB8" w:rsidRDefault="00832267" w:rsidP="00832267">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ср. год</w:t>
      </w:r>
      <w:r w:rsidRPr="00096AB8">
        <w:rPr>
          <w:sz w:val="22"/>
          <w:szCs w:val="22"/>
          <w:lang w:eastAsia="zh-CN"/>
        </w:rPr>
        <w:t xml:space="preserve">. – </w:t>
      </w:r>
      <w:r w:rsidR="00A22D5A" w:rsidRPr="00096AB8">
        <w:rPr>
          <w:sz w:val="22"/>
          <w:szCs w:val="22"/>
          <w:lang w:eastAsia="zh-CN"/>
        </w:rPr>
        <w:t xml:space="preserve">5000 </w:t>
      </w:r>
      <w:r w:rsidRPr="00096AB8">
        <w:rPr>
          <w:sz w:val="22"/>
          <w:szCs w:val="22"/>
          <w:lang w:eastAsia="zh-CN"/>
        </w:rPr>
        <w:t>m</w:t>
      </w:r>
      <w:r w:rsidRPr="00096AB8">
        <w:rPr>
          <w:sz w:val="22"/>
          <w:szCs w:val="22"/>
          <w:vertAlign w:val="superscript"/>
          <w:lang w:eastAsia="zh-CN"/>
        </w:rPr>
        <w:t>3</w:t>
      </w:r>
      <w:r w:rsidRPr="00096AB8">
        <w:rPr>
          <w:sz w:val="22"/>
          <w:szCs w:val="22"/>
          <w:lang w:eastAsia="zh-CN"/>
        </w:rPr>
        <w:t>/y</w:t>
      </w:r>
    </w:p>
    <w:p w:rsidR="00255644" w:rsidRPr="00096AB8" w:rsidRDefault="00255644" w:rsidP="00255644">
      <w:pPr>
        <w:suppressAutoHyphens/>
        <w:overflowPunct/>
        <w:autoSpaceDE/>
        <w:autoSpaceDN/>
        <w:adjustRightInd/>
        <w:ind w:firstLine="284"/>
        <w:textAlignment w:val="auto"/>
        <w:rPr>
          <w:sz w:val="22"/>
          <w:szCs w:val="22"/>
          <w:lang w:eastAsia="zh-CN"/>
        </w:rPr>
      </w:pPr>
    </w:p>
    <w:tbl>
      <w:tblPr>
        <w:tblW w:w="9855" w:type="dxa"/>
        <w:tblInd w:w="183" w:type="dxa"/>
        <w:tblLayout w:type="fixed"/>
        <w:tblLook w:val="04A0" w:firstRow="1" w:lastRow="0" w:firstColumn="1" w:lastColumn="0" w:noHBand="0" w:noVBand="1"/>
      </w:tblPr>
      <w:tblGrid>
        <w:gridCol w:w="4603"/>
        <w:gridCol w:w="5245"/>
        <w:gridCol w:w="7"/>
      </w:tblGrid>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vAlign w:val="center"/>
            <w:hideMark/>
          </w:tcPr>
          <w:p w:rsidR="00255644" w:rsidRPr="00096AB8" w:rsidRDefault="00255644" w:rsidP="00255644">
            <w:pPr>
              <w:overflowPunct/>
              <w:autoSpaceDE/>
              <w:autoSpaceDN/>
              <w:adjustRightInd/>
              <w:jc w:val="center"/>
              <w:textAlignment w:val="auto"/>
              <w:rPr>
                <w:sz w:val="22"/>
                <w:szCs w:val="22"/>
                <w:lang w:eastAsia="zh-CN"/>
              </w:rPr>
            </w:pPr>
            <w:r w:rsidRPr="00096AB8">
              <w:rPr>
                <w:b/>
                <w:sz w:val="22"/>
                <w:szCs w:val="22"/>
              </w:rPr>
              <w:t>Показател</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255644" w:rsidRPr="00096AB8" w:rsidRDefault="00255644" w:rsidP="00255644">
            <w:pPr>
              <w:overflowPunct/>
              <w:autoSpaceDE/>
              <w:autoSpaceDN/>
              <w:adjustRightInd/>
              <w:jc w:val="center"/>
              <w:textAlignment w:val="auto"/>
              <w:rPr>
                <w:sz w:val="22"/>
                <w:szCs w:val="22"/>
                <w:lang w:eastAsia="zh-CN"/>
              </w:rPr>
            </w:pPr>
            <w:r w:rsidRPr="00096AB8">
              <w:rPr>
                <w:b/>
                <w:sz w:val="22"/>
                <w:szCs w:val="22"/>
              </w:rPr>
              <w:t>Индивидуални емисионни ограничения</w:t>
            </w:r>
          </w:p>
        </w:tc>
      </w:tr>
      <w:tr w:rsidR="00096AB8" w:rsidRPr="00096AB8" w:rsidTr="00E66BBF">
        <w:tc>
          <w:tcPr>
            <w:tcW w:w="9855" w:type="dxa"/>
            <w:gridSpan w:val="3"/>
            <w:tcBorders>
              <w:top w:val="single" w:sz="4" w:space="0" w:color="000000"/>
              <w:left w:val="single" w:sz="4" w:space="0" w:color="000000"/>
              <w:bottom w:val="single" w:sz="4" w:space="0" w:color="000000"/>
              <w:right w:val="single" w:sz="4" w:space="0" w:color="000000"/>
            </w:tcBorders>
          </w:tcPr>
          <w:p w:rsidR="00873C5A" w:rsidRPr="00096AB8" w:rsidRDefault="001D66E5" w:rsidP="001D66E5">
            <w:pPr>
              <w:overflowPunct/>
              <w:autoSpaceDE/>
              <w:autoSpaceDN/>
              <w:adjustRightInd/>
              <w:jc w:val="center"/>
              <w:textAlignment w:val="auto"/>
              <w:rPr>
                <w:b/>
                <w:sz w:val="22"/>
                <w:szCs w:val="22"/>
                <w:lang w:eastAsia="zh-CN"/>
              </w:rPr>
            </w:pPr>
            <w:r w:rsidRPr="00096AB8">
              <w:rPr>
                <w:b/>
                <w:sz w:val="22"/>
                <w:szCs w:val="22"/>
                <w:lang w:eastAsia="zh-CN"/>
              </w:rPr>
              <w:t>ТП № 1 к</w:t>
            </w:r>
            <w:r w:rsidR="00873C5A" w:rsidRPr="00096AB8">
              <w:rPr>
                <w:b/>
                <w:sz w:val="22"/>
                <w:szCs w:val="22"/>
                <w:lang w:eastAsia="zh-CN"/>
              </w:rPr>
              <w:t>ъм Поток 1</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hideMark/>
          </w:tcPr>
          <w:p w:rsidR="00255644" w:rsidRPr="00096AB8" w:rsidRDefault="00417F19" w:rsidP="00417F19">
            <w:pPr>
              <w:overflowPunct/>
              <w:autoSpaceDE/>
              <w:autoSpaceDN/>
              <w:adjustRightInd/>
              <w:textAlignment w:val="auto"/>
              <w:rPr>
                <w:sz w:val="22"/>
                <w:szCs w:val="22"/>
                <w:lang w:eastAsia="zh-CN"/>
              </w:rPr>
            </w:pPr>
            <w:r w:rsidRPr="00096AB8">
              <w:rPr>
                <w:sz w:val="22"/>
                <w:szCs w:val="22"/>
              </w:rPr>
              <w:t>Активна реакция (рН)</w:t>
            </w:r>
          </w:p>
        </w:tc>
        <w:tc>
          <w:tcPr>
            <w:tcW w:w="5245" w:type="dxa"/>
            <w:tcBorders>
              <w:top w:val="single" w:sz="4" w:space="0" w:color="000000"/>
              <w:left w:val="single" w:sz="4" w:space="0" w:color="000000"/>
              <w:bottom w:val="single" w:sz="4" w:space="0" w:color="000000"/>
              <w:right w:val="single" w:sz="4" w:space="0" w:color="000000"/>
            </w:tcBorders>
          </w:tcPr>
          <w:p w:rsidR="00255644" w:rsidRPr="00096AB8" w:rsidRDefault="005376E6" w:rsidP="00E66BBF">
            <w:pPr>
              <w:overflowPunct/>
              <w:autoSpaceDE/>
              <w:autoSpaceDN/>
              <w:adjustRightInd/>
              <w:ind w:left="698" w:hanging="698"/>
              <w:jc w:val="center"/>
              <w:textAlignment w:val="auto"/>
              <w:rPr>
                <w:sz w:val="22"/>
                <w:szCs w:val="22"/>
                <w:lang w:eastAsia="zh-CN"/>
              </w:rPr>
            </w:pPr>
            <w:r w:rsidRPr="00096AB8">
              <w:rPr>
                <w:sz w:val="22"/>
                <w:szCs w:val="22"/>
                <w:lang w:eastAsia="zh-CN"/>
              </w:rPr>
              <w:t>6,0 – 8,5</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hideMark/>
          </w:tcPr>
          <w:p w:rsidR="00255644" w:rsidRPr="00096AB8" w:rsidRDefault="00417F19" w:rsidP="00417F19">
            <w:pPr>
              <w:overflowPunct/>
              <w:autoSpaceDE/>
              <w:autoSpaceDN/>
              <w:adjustRightInd/>
              <w:textAlignment w:val="auto"/>
              <w:rPr>
                <w:sz w:val="22"/>
                <w:szCs w:val="22"/>
                <w:lang w:eastAsia="zh-CN"/>
              </w:rPr>
            </w:pPr>
            <w:r w:rsidRPr="00096AB8">
              <w:rPr>
                <w:sz w:val="22"/>
                <w:szCs w:val="22"/>
              </w:rPr>
              <w:t>Неразтворени вещества</w:t>
            </w:r>
          </w:p>
        </w:tc>
        <w:tc>
          <w:tcPr>
            <w:tcW w:w="5245" w:type="dxa"/>
            <w:tcBorders>
              <w:top w:val="single" w:sz="4" w:space="0" w:color="000000"/>
              <w:left w:val="single" w:sz="4" w:space="0" w:color="000000"/>
              <w:bottom w:val="single" w:sz="4" w:space="0" w:color="000000"/>
              <w:right w:val="single" w:sz="4" w:space="0" w:color="000000"/>
            </w:tcBorders>
          </w:tcPr>
          <w:p w:rsidR="00255644" w:rsidRPr="00096AB8" w:rsidRDefault="005376E6" w:rsidP="00255644">
            <w:pPr>
              <w:overflowPunct/>
              <w:autoSpaceDE/>
              <w:autoSpaceDN/>
              <w:adjustRightInd/>
              <w:jc w:val="center"/>
              <w:textAlignment w:val="auto"/>
              <w:rPr>
                <w:sz w:val="22"/>
                <w:szCs w:val="22"/>
                <w:lang w:val="en-US" w:eastAsia="zh-CN"/>
              </w:rPr>
            </w:pPr>
            <w:r w:rsidRPr="00096AB8">
              <w:rPr>
                <w:sz w:val="22"/>
                <w:szCs w:val="22"/>
                <w:lang w:eastAsia="zh-CN"/>
              </w:rPr>
              <w:t>50</w:t>
            </w:r>
            <w:r w:rsidR="00990E87" w:rsidRPr="00096AB8">
              <w:rPr>
                <w:sz w:val="22"/>
                <w:szCs w:val="22"/>
                <w:lang w:eastAsia="zh-CN"/>
              </w:rPr>
              <w:t xml:space="preserve"> </w:t>
            </w:r>
            <w:r w:rsidR="00990E87" w:rsidRPr="00096AB8">
              <w:rPr>
                <w:sz w:val="22"/>
                <w:szCs w:val="22"/>
                <w:lang w:val="en-US" w:eastAsia="zh-CN"/>
              </w:rPr>
              <w:t>mg/dm</w:t>
            </w:r>
            <w:r w:rsidR="00990E87" w:rsidRPr="00096AB8">
              <w:rPr>
                <w:sz w:val="22"/>
                <w:szCs w:val="22"/>
                <w:vertAlign w:val="superscript"/>
                <w:lang w:val="en-US" w:eastAsia="zh-CN"/>
              </w:rPr>
              <w:t>3</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1D66E5" w:rsidRPr="00096AB8" w:rsidRDefault="00417F19" w:rsidP="00417F19">
            <w:pPr>
              <w:overflowPunct/>
              <w:autoSpaceDE/>
              <w:autoSpaceDN/>
              <w:adjustRightInd/>
              <w:textAlignment w:val="auto"/>
              <w:rPr>
                <w:sz w:val="22"/>
                <w:szCs w:val="22"/>
              </w:rPr>
            </w:pPr>
            <w:r w:rsidRPr="00096AB8">
              <w:rPr>
                <w:sz w:val="22"/>
                <w:szCs w:val="22"/>
              </w:rPr>
              <w:t>БПК</w:t>
            </w:r>
            <w:r w:rsidRPr="00096AB8">
              <w:rPr>
                <w:sz w:val="22"/>
                <w:szCs w:val="22"/>
                <w:vertAlign w:val="subscript"/>
              </w:rPr>
              <w:t>5</w:t>
            </w:r>
          </w:p>
        </w:tc>
        <w:tc>
          <w:tcPr>
            <w:tcW w:w="5245" w:type="dxa"/>
            <w:tcBorders>
              <w:top w:val="single" w:sz="4" w:space="0" w:color="000000"/>
              <w:left w:val="single" w:sz="4" w:space="0" w:color="000000"/>
              <w:bottom w:val="single" w:sz="4" w:space="0" w:color="000000"/>
              <w:right w:val="single" w:sz="4" w:space="0" w:color="000000"/>
            </w:tcBorders>
          </w:tcPr>
          <w:p w:rsidR="001D66E5" w:rsidRPr="00096AB8" w:rsidRDefault="005376E6" w:rsidP="00255644">
            <w:pPr>
              <w:overflowPunct/>
              <w:autoSpaceDE/>
              <w:autoSpaceDN/>
              <w:adjustRightInd/>
              <w:jc w:val="center"/>
              <w:textAlignment w:val="auto"/>
              <w:rPr>
                <w:sz w:val="22"/>
                <w:szCs w:val="22"/>
                <w:lang w:val="en-US" w:eastAsia="zh-CN"/>
              </w:rPr>
            </w:pPr>
            <w:r w:rsidRPr="00096AB8">
              <w:rPr>
                <w:sz w:val="22"/>
                <w:szCs w:val="22"/>
                <w:lang w:eastAsia="zh-CN"/>
              </w:rPr>
              <w:t>15</w:t>
            </w:r>
            <w:r w:rsidR="00990E87" w:rsidRPr="00096AB8">
              <w:rPr>
                <w:sz w:val="22"/>
                <w:szCs w:val="22"/>
                <w:lang w:val="en-US" w:eastAsia="zh-CN"/>
              </w:rPr>
              <w:t xml:space="preserve"> mg/dm</w:t>
            </w:r>
            <w:r w:rsidR="00990E87" w:rsidRPr="00096AB8">
              <w:rPr>
                <w:sz w:val="22"/>
                <w:szCs w:val="22"/>
                <w:vertAlign w:val="superscript"/>
                <w:lang w:val="en-US" w:eastAsia="zh-CN"/>
              </w:rPr>
              <w:t>3</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1D66E5" w:rsidRPr="00096AB8" w:rsidRDefault="00417F19" w:rsidP="00417F19">
            <w:pPr>
              <w:overflowPunct/>
              <w:autoSpaceDE/>
              <w:autoSpaceDN/>
              <w:adjustRightInd/>
              <w:textAlignment w:val="auto"/>
              <w:rPr>
                <w:sz w:val="22"/>
                <w:szCs w:val="22"/>
              </w:rPr>
            </w:pPr>
            <w:r w:rsidRPr="00096AB8">
              <w:rPr>
                <w:sz w:val="22"/>
                <w:szCs w:val="22"/>
              </w:rPr>
              <w:t>ХПК</w:t>
            </w:r>
          </w:p>
        </w:tc>
        <w:tc>
          <w:tcPr>
            <w:tcW w:w="5245" w:type="dxa"/>
            <w:tcBorders>
              <w:top w:val="single" w:sz="4" w:space="0" w:color="000000"/>
              <w:left w:val="single" w:sz="4" w:space="0" w:color="000000"/>
              <w:bottom w:val="single" w:sz="4" w:space="0" w:color="000000"/>
              <w:right w:val="single" w:sz="4" w:space="0" w:color="000000"/>
            </w:tcBorders>
          </w:tcPr>
          <w:p w:rsidR="001D66E5" w:rsidRPr="00096AB8" w:rsidRDefault="005376E6" w:rsidP="00255644">
            <w:pPr>
              <w:overflowPunct/>
              <w:autoSpaceDE/>
              <w:autoSpaceDN/>
              <w:adjustRightInd/>
              <w:jc w:val="center"/>
              <w:textAlignment w:val="auto"/>
              <w:rPr>
                <w:sz w:val="22"/>
                <w:szCs w:val="22"/>
                <w:lang w:val="en-US" w:eastAsia="zh-CN"/>
              </w:rPr>
            </w:pPr>
            <w:r w:rsidRPr="00096AB8">
              <w:rPr>
                <w:sz w:val="22"/>
                <w:szCs w:val="22"/>
                <w:lang w:eastAsia="zh-CN"/>
              </w:rPr>
              <w:t>70</w:t>
            </w:r>
            <w:r w:rsidR="00990E87" w:rsidRPr="00096AB8">
              <w:rPr>
                <w:sz w:val="22"/>
                <w:szCs w:val="22"/>
                <w:lang w:val="en-US" w:eastAsia="zh-CN"/>
              </w:rPr>
              <w:t xml:space="preserve"> mg/dm</w:t>
            </w:r>
            <w:r w:rsidR="00990E87" w:rsidRPr="00096AB8">
              <w:rPr>
                <w:sz w:val="22"/>
                <w:szCs w:val="22"/>
                <w:vertAlign w:val="superscript"/>
                <w:lang w:val="en-US" w:eastAsia="zh-CN"/>
              </w:rPr>
              <w:t>3</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1D66E5" w:rsidRPr="00096AB8" w:rsidRDefault="00417F19" w:rsidP="00417F19">
            <w:pPr>
              <w:overflowPunct/>
              <w:autoSpaceDE/>
              <w:autoSpaceDN/>
              <w:adjustRightInd/>
              <w:textAlignment w:val="auto"/>
              <w:rPr>
                <w:sz w:val="22"/>
                <w:szCs w:val="22"/>
              </w:rPr>
            </w:pPr>
            <w:r w:rsidRPr="00096AB8">
              <w:rPr>
                <w:sz w:val="22"/>
                <w:szCs w:val="22"/>
              </w:rPr>
              <w:t xml:space="preserve">Нефтопродукти </w:t>
            </w:r>
          </w:p>
        </w:tc>
        <w:tc>
          <w:tcPr>
            <w:tcW w:w="5245" w:type="dxa"/>
            <w:tcBorders>
              <w:top w:val="single" w:sz="4" w:space="0" w:color="000000"/>
              <w:left w:val="single" w:sz="4" w:space="0" w:color="000000"/>
              <w:bottom w:val="single" w:sz="4" w:space="0" w:color="000000"/>
              <w:right w:val="single" w:sz="4" w:space="0" w:color="000000"/>
            </w:tcBorders>
          </w:tcPr>
          <w:p w:rsidR="001D66E5" w:rsidRPr="00096AB8" w:rsidRDefault="005376E6" w:rsidP="00255644">
            <w:pPr>
              <w:overflowPunct/>
              <w:autoSpaceDE/>
              <w:autoSpaceDN/>
              <w:adjustRightInd/>
              <w:jc w:val="center"/>
              <w:textAlignment w:val="auto"/>
              <w:rPr>
                <w:sz w:val="22"/>
                <w:szCs w:val="22"/>
                <w:lang w:val="en-US" w:eastAsia="zh-CN"/>
              </w:rPr>
            </w:pPr>
            <w:r w:rsidRPr="00096AB8">
              <w:rPr>
                <w:sz w:val="22"/>
                <w:szCs w:val="22"/>
                <w:lang w:eastAsia="zh-CN"/>
              </w:rPr>
              <w:t>5</w:t>
            </w:r>
            <w:r w:rsidR="00990E87" w:rsidRPr="00096AB8">
              <w:rPr>
                <w:sz w:val="22"/>
                <w:szCs w:val="22"/>
                <w:lang w:val="en-US" w:eastAsia="zh-CN"/>
              </w:rPr>
              <w:t xml:space="preserve"> mg/dm</w:t>
            </w:r>
            <w:r w:rsidR="00990E87" w:rsidRPr="00096AB8">
              <w:rPr>
                <w:sz w:val="22"/>
                <w:szCs w:val="22"/>
                <w:vertAlign w:val="superscript"/>
                <w:lang w:val="en-US" w:eastAsia="zh-CN"/>
              </w:rPr>
              <w:t>3</w:t>
            </w:r>
          </w:p>
        </w:tc>
      </w:tr>
      <w:tr w:rsidR="00096AB8" w:rsidRPr="00096AB8" w:rsidTr="00E66BBF">
        <w:tc>
          <w:tcPr>
            <w:tcW w:w="9855" w:type="dxa"/>
            <w:gridSpan w:val="3"/>
            <w:tcBorders>
              <w:top w:val="single" w:sz="4" w:space="0" w:color="000000"/>
              <w:left w:val="single" w:sz="4" w:space="0" w:color="000000"/>
              <w:bottom w:val="single" w:sz="4" w:space="0" w:color="000000"/>
              <w:right w:val="single" w:sz="4" w:space="0" w:color="000000"/>
            </w:tcBorders>
          </w:tcPr>
          <w:p w:rsidR="00873C5A" w:rsidRPr="00096AB8" w:rsidRDefault="00417F19" w:rsidP="009405F5">
            <w:pPr>
              <w:overflowPunct/>
              <w:autoSpaceDE/>
              <w:autoSpaceDN/>
              <w:adjustRightInd/>
              <w:jc w:val="center"/>
              <w:textAlignment w:val="auto"/>
              <w:rPr>
                <w:b/>
                <w:sz w:val="22"/>
                <w:szCs w:val="22"/>
              </w:rPr>
            </w:pPr>
            <w:r w:rsidRPr="00096AB8">
              <w:rPr>
                <w:b/>
                <w:sz w:val="22"/>
                <w:szCs w:val="22"/>
                <w:lang w:eastAsia="zh-CN"/>
              </w:rPr>
              <w:t xml:space="preserve">ТП № </w:t>
            </w:r>
            <w:r w:rsidR="009405F5" w:rsidRPr="00096AB8">
              <w:rPr>
                <w:b/>
                <w:sz w:val="22"/>
                <w:szCs w:val="22"/>
                <w:lang w:eastAsia="zh-CN"/>
              </w:rPr>
              <w:t>3</w:t>
            </w:r>
            <w:r w:rsidRPr="00096AB8">
              <w:rPr>
                <w:b/>
                <w:sz w:val="22"/>
                <w:szCs w:val="22"/>
                <w:lang w:eastAsia="zh-CN"/>
              </w:rPr>
              <w:t xml:space="preserve"> към Поток 1</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873C5A" w:rsidRPr="00096AB8" w:rsidRDefault="009405F5" w:rsidP="009405F5">
            <w:pPr>
              <w:overflowPunct/>
              <w:autoSpaceDE/>
              <w:autoSpaceDN/>
              <w:adjustRightInd/>
              <w:jc w:val="both"/>
              <w:textAlignment w:val="auto"/>
              <w:rPr>
                <w:sz w:val="22"/>
                <w:szCs w:val="22"/>
              </w:rPr>
            </w:pPr>
            <w:r w:rsidRPr="00096AB8">
              <w:rPr>
                <w:sz w:val="22"/>
                <w:szCs w:val="22"/>
              </w:rPr>
              <w:t>Неразтворени вещества</w:t>
            </w:r>
          </w:p>
        </w:tc>
        <w:tc>
          <w:tcPr>
            <w:tcW w:w="5245" w:type="dxa"/>
            <w:tcBorders>
              <w:top w:val="single" w:sz="4" w:space="0" w:color="000000"/>
              <w:left w:val="single" w:sz="4" w:space="0" w:color="000000"/>
              <w:bottom w:val="single" w:sz="4" w:space="0" w:color="000000"/>
              <w:right w:val="single" w:sz="4" w:space="0" w:color="000000"/>
            </w:tcBorders>
          </w:tcPr>
          <w:p w:rsidR="00873C5A" w:rsidRPr="00096AB8" w:rsidRDefault="005376E6" w:rsidP="00255644">
            <w:pPr>
              <w:overflowPunct/>
              <w:autoSpaceDE/>
              <w:autoSpaceDN/>
              <w:adjustRightInd/>
              <w:jc w:val="center"/>
              <w:textAlignment w:val="auto"/>
              <w:rPr>
                <w:sz w:val="22"/>
                <w:szCs w:val="22"/>
                <w:lang w:val="en-US"/>
              </w:rPr>
            </w:pPr>
            <w:r w:rsidRPr="00096AB8">
              <w:rPr>
                <w:sz w:val="22"/>
                <w:szCs w:val="22"/>
              </w:rPr>
              <w:t>50</w:t>
            </w:r>
            <w:r w:rsidR="00990E87" w:rsidRPr="00096AB8">
              <w:rPr>
                <w:sz w:val="22"/>
                <w:szCs w:val="22"/>
                <w:lang w:val="en-US"/>
              </w:rPr>
              <w:t xml:space="preserve"> </w:t>
            </w:r>
            <w:r w:rsidR="00990E87" w:rsidRPr="00096AB8">
              <w:rPr>
                <w:sz w:val="22"/>
                <w:szCs w:val="22"/>
                <w:lang w:val="en-US" w:eastAsia="zh-CN"/>
              </w:rPr>
              <w:t>mg/dm</w:t>
            </w:r>
            <w:r w:rsidR="00990E87" w:rsidRPr="00096AB8">
              <w:rPr>
                <w:sz w:val="22"/>
                <w:szCs w:val="22"/>
                <w:vertAlign w:val="superscript"/>
                <w:lang w:val="en-US" w:eastAsia="zh-CN"/>
              </w:rPr>
              <w:t>3</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873C5A" w:rsidRPr="00096AB8" w:rsidRDefault="009405F5" w:rsidP="009405F5">
            <w:pPr>
              <w:overflowPunct/>
              <w:autoSpaceDE/>
              <w:autoSpaceDN/>
              <w:adjustRightInd/>
              <w:jc w:val="both"/>
              <w:textAlignment w:val="auto"/>
              <w:rPr>
                <w:sz w:val="22"/>
                <w:szCs w:val="22"/>
              </w:rPr>
            </w:pPr>
            <w:r w:rsidRPr="00096AB8">
              <w:rPr>
                <w:sz w:val="22"/>
                <w:szCs w:val="22"/>
              </w:rPr>
              <w:t>Нефтопродукти</w:t>
            </w:r>
          </w:p>
        </w:tc>
        <w:tc>
          <w:tcPr>
            <w:tcW w:w="5245" w:type="dxa"/>
            <w:tcBorders>
              <w:top w:val="single" w:sz="4" w:space="0" w:color="000000"/>
              <w:left w:val="single" w:sz="4" w:space="0" w:color="000000"/>
              <w:bottom w:val="single" w:sz="4" w:space="0" w:color="000000"/>
              <w:right w:val="single" w:sz="4" w:space="0" w:color="000000"/>
            </w:tcBorders>
          </w:tcPr>
          <w:p w:rsidR="00873C5A" w:rsidRPr="00096AB8" w:rsidRDefault="005376E6" w:rsidP="00255644">
            <w:pPr>
              <w:overflowPunct/>
              <w:autoSpaceDE/>
              <w:autoSpaceDN/>
              <w:adjustRightInd/>
              <w:jc w:val="center"/>
              <w:textAlignment w:val="auto"/>
              <w:rPr>
                <w:sz w:val="22"/>
                <w:szCs w:val="22"/>
                <w:lang w:val="en-US"/>
              </w:rPr>
            </w:pPr>
            <w:r w:rsidRPr="00096AB8">
              <w:rPr>
                <w:sz w:val="22"/>
                <w:szCs w:val="22"/>
              </w:rPr>
              <w:t>5</w:t>
            </w:r>
            <w:r w:rsidR="00990E87" w:rsidRPr="00096AB8">
              <w:rPr>
                <w:sz w:val="22"/>
                <w:szCs w:val="22"/>
                <w:lang w:val="en-US"/>
              </w:rPr>
              <w:t xml:space="preserve"> </w:t>
            </w:r>
            <w:r w:rsidR="00990E87" w:rsidRPr="00096AB8">
              <w:rPr>
                <w:sz w:val="22"/>
                <w:szCs w:val="22"/>
                <w:lang w:val="en-US" w:eastAsia="zh-CN"/>
              </w:rPr>
              <w:t>mg/dm</w:t>
            </w:r>
            <w:r w:rsidR="00990E87" w:rsidRPr="00096AB8">
              <w:rPr>
                <w:sz w:val="22"/>
                <w:szCs w:val="22"/>
                <w:vertAlign w:val="superscript"/>
                <w:lang w:val="en-US" w:eastAsia="zh-CN"/>
              </w:rPr>
              <w:t>3</w:t>
            </w:r>
          </w:p>
        </w:tc>
      </w:tr>
      <w:tr w:rsidR="00096AB8" w:rsidRPr="00096AB8" w:rsidTr="00E66BBF">
        <w:tc>
          <w:tcPr>
            <w:tcW w:w="9855" w:type="dxa"/>
            <w:gridSpan w:val="3"/>
            <w:tcBorders>
              <w:top w:val="single" w:sz="4" w:space="0" w:color="000000"/>
              <w:left w:val="single" w:sz="4" w:space="0" w:color="000000"/>
              <w:bottom w:val="single" w:sz="4" w:space="0" w:color="000000"/>
              <w:right w:val="single" w:sz="4" w:space="0" w:color="000000"/>
            </w:tcBorders>
          </w:tcPr>
          <w:p w:rsidR="00873C5A" w:rsidRPr="00096AB8" w:rsidRDefault="009405F5" w:rsidP="009405F5">
            <w:pPr>
              <w:overflowPunct/>
              <w:autoSpaceDE/>
              <w:autoSpaceDN/>
              <w:adjustRightInd/>
              <w:jc w:val="center"/>
              <w:textAlignment w:val="auto"/>
              <w:rPr>
                <w:b/>
                <w:sz w:val="22"/>
                <w:szCs w:val="22"/>
              </w:rPr>
            </w:pPr>
            <w:r w:rsidRPr="00096AB8">
              <w:rPr>
                <w:b/>
                <w:sz w:val="22"/>
                <w:szCs w:val="22"/>
              </w:rPr>
              <w:t>ТП № 4 к</w:t>
            </w:r>
            <w:r w:rsidR="00873C5A" w:rsidRPr="00096AB8">
              <w:rPr>
                <w:b/>
                <w:sz w:val="22"/>
                <w:szCs w:val="22"/>
              </w:rPr>
              <w:t xml:space="preserve">ъм Поток </w:t>
            </w:r>
            <w:r w:rsidRPr="00096AB8">
              <w:rPr>
                <w:b/>
                <w:sz w:val="22"/>
                <w:szCs w:val="22"/>
              </w:rPr>
              <w:t>2</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5376E6" w:rsidRPr="00096AB8" w:rsidRDefault="005376E6" w:rsidP="005376E6">
            <w:pPr>
              <w:overflowPunct/>
              <w:autoSpaceDE/>
              <w:autoSpaceDN/>
              <w:adjustRightInd/>
              <w:textAlignment w:val="auto"/>
              <w:rPr>
                <w:sz w:val="22"/>
                <w:szCs w:val="22"/>
                <w:lang w:eastAsia="zh-CN"/>
              </w:rPr>
            </w:pPr>
            <w:r w:rsidRPr="00096AB8">
              <w:rPr>
                <w:sz w:val="22"/>
                <w:szCs w:val="22"/>
              </w:rPr>
              <w:t>Активна реакция (рН)</w:t>
            </w:r>
          </w:p>
        </w:tc>
        <w:tc>
          <w:tcPr>
            <w:tcW w:w="5245" w:type="dxa"/>
            <w:tcBorders>
              <w:top w:val="single" w:sz="4" w:space="0" w:color="000000"/>
              <w:left w:val="single" w:sz="4" w:space="0" w:color="000000"/>
              <w:bottom w:val="single" w:sz="4" w:space="0" w:color="000000"/>
              <w:right w:val="single" w:sz="4" w:space="0" w:color="000000"/>
            </w:tcBorders>
          </w:tcPr>
          <w:p w:rsidR="005376E6" w:rsidRPr="00096AB8" w:rsidRDefault="005376E6" w:rsidP="005376E6">
            <w:pPr>
              <w:overflowPunct/>
              <w:autoSpaceDE/>
              <w:autoSpaceDN/>
              <w:adjustRightInd/>
              <w:ind w:left="698" w:hanging="698"/>
              <w:jc w:val="center"/>
              <w:textAlignment w:val="auto"/>
              <w:rPr>
                <w:sz w:val="22"/>
                <w:szCs w:val="22"/>
                <w:lang w:eastAsia="zh-CN"/>
              </w:rPr>
            </w:pPr>
            <w:r w:rsidRPr="00096AB8">
              <w:rPr>
                <w:sz w:val="22"/>
                <w:szCs w:val="22"/>
                <w:lang w:eastAsia="zh-CN"/>
              </w:rPr>
              <w:t>6,0 – 8,5</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5376E6" w:rsidRPr="00096AB8" w:rsidRDefault="005376E6" w:rsidP="005376E6">
            <w:pPr>
              <w:overflowPunct/>
              <w:autoSpaceDE/>
              <w:autoSpaceDN/>
              <w:adjustRightInd/>
              <w:textAlignment w:val="auto"/>
              <w:rPr>
                <w:sz w:val="22"/>
                <w:szCs w:val="22"/>
                <w:lang w:eastAsia="zh-CN"/>
              </w:rPr>
            </w:pPr>
            <w:r w:rsidRPr="00096AB8">
              <w:rPr>
                <w:sz w:val="22"/>
                <w:szCs w:val="22"/>
              </w:rPr>
              <w:t>Неразтворени вещества</w:t>
            </w:r>
          </w:p>
        </w:tc>
        <w:tc>
          <w:tcPr>
            <w:tcW w:w="5245" w:type="dxa"/>
            <w:tcBorders>
              <w:top w:val="single" w:sz="4" w:space="0" w:color="000000"/>
              <w:left w:val="single" w:sz="4" w:space="0" w:color="000000"/>
              <w:bottom w:val="single" w:sz="4" w:space="0" w:color="000000"/>
              <w:right w:val="single" w:sz="4" w:space="0" w:color="000000"/>
            </w:tcBorders>
          </w:tcPr>
          <w:p w:rsidR="005376E6" w:rsidRPr="00096AB8" w:rsidRDefault="005376E6" w:rsidP="005376E6">
            <w:pPr>
              <w:overflowPunct/>
              <w:autoSpaceDE/>
              <w:autoSpaceDN/>
              <w:adjustRightInd/>
              <w:jc w:val="center"/>
              <w:textAlignment w:val="auto"/>
              <w:rPr>
                <w:sz w:val="22"/>
                <w:szCs w:val="22"/>
                <w:lang w:val="en-US" w:eastAsia="zh-CN"/>
              </w:rPr>
            </w:pPr>
            <w:r w:rsidRPr="00096AB8">
              <w:rPr>
                <w:sz w:val="22"/>
                <w:szCs w:val="22"/>
                <w:lang w:eastAsia="zh-CN"/>
              </w:rPr>
              <w:t>50</w:t>
            </w:r>
            <w:r w:rsidR="00990E87" w:rsidRPr="00096AB8">
              <w:rPr>
                <w:sz w:val="22"/>
                <w:szCs w:val="22"/>
                <w:lang w:val="en-US" w:eastAsia="zh-CN"/>
              </w:rPr>
              <w:t xml:space="preserve"> mg/dm</w:t>
            </w:r>
            <w:r w:rsidR="00990E87" w:rsidRPr="00096AB8">
              <w:rPr>
                <w:sz w:val="22"/>
                <w:szCs w:val="22"/>
                <w:vertAlign w:val="superscript"/>
                <w:lang w:val="en-US" w:eastAsia="zh-CN"/>
              </w:rPr>
              <w:t>3</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5376E6" w:rsidRPr="00096AB8" w:rsidRDefault="005376E6" w:rsidP="005376E6">
            <w:pPr>
              <w:overflowPunct/>
              <w:autoSpaceDE/>
              <w:autoSpaceDN/>
              <w:adjustRightInd/>
              <w:textAlignment w:val="auto"/>
              <w:rPr>
                <w:sz w:val="22"/>
                <w:szCs w:val="22"/>
              </w:rPr>
            </w:pPr>
            <w:r w:rsidRPr="00096AB8">
              <w:rPr>
                <w:sz w:val="22"/>
                <w:szCs w:val="22"/>
              </w:rPr>
              <w:t>БПК</w:t>
            </w:r>
            <w:r w:rsidRPr="00096AB8">
              <w:rPr>
                <w:sz w:val="22"/>
                <w:szCs w:val="22"/>
                <w:vertAlign w:val="subscript"/>
              </w:rPr>
              <w:t>5</w:t>
            </w:r>
          </w:p>
        </w:tc>
        <w:tc>
          <w:tcPr>
            <w:tcW w:w="5245" w:type="dxa"/>
            <w:tcBorders>
              <w:top w:val="single" w:sz="4" w:space="0" w:color="000000"/>
              <w:left w:val="single" w:sz="4" w:space="0" w:color="000000"/>
              <w:bottom w:val="single" w:sz="4" w:space="0" w:color="000000"/>
              <w:right w:val="single" w:sz="4" w:space="0" w:color="000000"/>
            </w:tcBorders>
          </w:tcPr>
          <w:p w:rsidR="005376E6" w:rsidRPr="00096AB8" w:rsidRDefault="005376E6" w:rsidP="005376E6">
            <w:pPr>
              <w:overflowPunct/>
              <w:autoSpaceDE/>
              <w:autoSpaceDN/>
              <w:adjustRightInd/>
              <w:jc w:val="center"/>
              <w:textAlignment w:val="auto"/>
              <w:rPr>
                <w:sz w:val="22"/>
                <w:szCs w:val="22"/>
                <w:lang w:val="en-US" w:eastAsia="zh-CN"/>
              </w:rPr>
            </w:pPr>
            <w:r w:rsidRPr="00096AB8">
              <w:rPr>
                <w:sz w:val="22"/>
                <w:szCs w:val="22"/>
                <w:lang w:eastAsia="zh-CN"/>
              </w:rPr>
              <w:t>15</w:t>
            </w:r>
            <w:r w:rsidR="00990E87" w:rsidRPr="00096AB8">
              <w:rPr>
                <w:sz w:val="22"/>
                <w:szCs w:val="22"/>
                <w:lang w:val="en-US" w:eastAsia="zh-CN"/>
              </w:rPr>
              <w:t xml:space="preserve"> mg/dm</w:t>
            </w:r>
            <w:r w:rsidR="00990E87" w:rsidRPr="00096AB8">
              <w:rPr>
                <w:sz w:val="22"/>
                <w:szCs w:val="22"/>
                <w:vertAlign w:val="superscript"/>
                <w:lang w:val="en-US" w:eastAsia="zh-CN"/>
              </w:rPr>
              <w:t>3</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5376E6" w:rsidRPr="00096AB8" w:rsidRDefault="005376E6" w:rsidP="005376E6">
            <w:pPr>
              <w:overflowPunct/>
              <w:autoSpaceDE/>
              <w:autoSpaceDN/>
              <w:adjustRightInd/>
              <w:textAlignment w:val="auto"/>
              <w:rPr>
                <w:sz w:val="22"/>
                <w:szCs w:val="22"/>
              </w:rPr>
            </w:pPr>
            <w:r w:rsidRPr="00096AB8">
              <w:rPr>
                <w:sz w:val="22"/>
                <w:szCs w:val="22"/>
              </w:rPr>
              <w:t>ХПК</w:t>
            </w:r>
          </w:p>
        </w:tc>
        <w:tc>
          <w:tcPr>
            <w:tcW w:w="5245" w:type="dxa"/>
            <w:tcBorders>
              <w:top w:val="single" w:sz="4" w:space="0" w:color="000000"/>
              <w:left w:val="single" w:sz="4" w:space="0" w:color="000000"/>
              <w:bottom w:val="single" w:sz="4" w:space="0" w:color="000000"/>
              <w:right w:val="single" w:sz="4" w:space="0" w:color="000000"/>
            </w:tcBorders>
          </w:tcPr>
          <w:p w:rsidR="005376E6" w:rsidRPr="00096AB8" w:rsidRDefault="005376E6" w:rsidP="005376E6">
            <w:pPr>
              <w:overflowPunct/>
              <w:autoSpaceDE/>
              <w:autoSpaceDN/>
              <w:adjustRightInd/>
              <w:jc w:val="center"/>
              <w:textAlignment w:val="auto"/>
              <w:rPr>
                <w:sz w:val="22"/>
                <w:szCs w:val="22"/>
                <w:lang w:val="en-US" w:eastAsia="zh-CN"/>
              </w:rPr>
            </w:pPr>
            <w:r w:rsidRPr="00096AB8">
              <w:rPr>
                <w:sz w:val="22"/>
                <w:szCs w:val="22"/>
                <w:lang w:eastAsia="zh-CN"/>
              </w:rPr>
              <w:t>70</w:t>
            </w:r>
            <w:r w:rsidR="00990E87" w:rsidRPr="00096AB8">
              <w:rPr>
                <w:sz w:val="22"/>
                <w:szCs w:val="22"/>
                <w:lang w:val="en-US" w:eastAsia="zh-CN"/>
              </w:rPr>
              <w:t xml:space="preserve"> mg/dm</w:t>
            </w:r>
            <w:r w:rsidR="00990E87" w:rsidRPr="00096AB8">
              <w:rPr>
                <w:sz w:val="22"/>
                <w:szCs w:val="22"/>
                <w:vertAlign w:val="superscript"/>
                <w:lang w:val="en-US" w:eastAsia="zh-CN"/>
              </w:rPr>
              <w:t>3</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5376E6" w:rsidRPr="00096AB8" w:rsidRDefault="005376E6" w:rsidP="005376E6">
            <w:pPr>
              <w:overflowPunct/>
              <w:autoSpaceDE/>
              <w:autoSpaceDN/>
              <w:adjustRightInd/>
              <w:textAlignment w:val="auto"/>
              <w:rPr>
                <w:sz w:val="22"/>
                <w:szCs w:val="22"/>
              </w:rPr>
            </w:pPr>
            <w:r w:rsidRPr="00096AB8">
              <w:rPr>
                <w:sz w:val="22"/>
                <w:szCs w:val="22"/>
              </w:rPr>
              <w:t xml:space="preserve">Нефтопродукти </w:t>
            </w:r>
          </w:p>
        </w:tc>
        <w:tc>
          <w:tcPr>
            <w:tcW w:w="5245" w:type="dxa"/>
            <w:tcBorders>
              <w:top w:val="single" w:sz="4" w:space="0" w:color="000000"/>
              <w:left w:val="single" w:sz="4" w:space="0" w:color="000000"/>
              <w:bottom w:val="single" w:sz="4" w:space="0" w:color="000000"/>
              <w:right w:val="single" w:sz="4" w:space="0" w:color="000000"/>
            </w:tcBorders>
          </w:tcPr>
          <w:p w:rsidR="005376E6" w:rsidRPr="00096AB8" w:rsidRDefault="005376E6" w:rsidP="005376E6">
            <w:pPr>
              <w:overflowPunct/>
              <w:autoSpaceDE/>
              <w:autoSpaceDN/>
              <w:adjustRightInd/>
              <w:jc w:val="center"/>
              <w:textAlignment w:val="auto"/>
              <w:rPr>
                <w:sz w:val="22"/>
                <w:szCs w:val="22"/>
                <w:lang w:val="en-US" w:eastAsia="zh-CN"/>
              </w:rPr>
            </w:pPr>
            <w:r w:rsidRPr="00096AB8">
              <w:rPr>
                <w:sz w:val="22"/>
                <w:szCs w:val="22"/>
                <w:lang w:eastAsia="zh-CN"/>
              </w:rPr>
              <w:t>5</w:t>
            </w:r>
            <w:r w:rsidR="00990E87" w:rsidRPr="00096AB8">
              <w:rPr>
                <w:sz w:val="22"/>
                <w:szCs w:val="22"/>
                <w:lang w:val="en-US" w:eastAsia="zh-CN"/>
              </w:rPr>
              <w:t xml:space="preserve"> mg/dm</w:t>
            </w:r>
            <w:r w:rsidR="00990E87" w:rsidRPr="00096AB8">
              <w:rPr>
                <w:sz w:val="22"/>
                <w:szCs w:val="22"/>
                <w:vertAlign w:val="superscript"/>
                <w:lang w:val="en-US" w:eastAsia="zh-CN"/>
              </w:rPr>
              <w:t>3</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EF73F8" w:rsidRPr="00096AB8" w:rsidRDefault="00EF73F8" w:rsidP="00EF73F8">
            <w:pPr>
              <w:overflowPunct/>
              <w:autoSpaceDE/>
              <w:autoSpaceDN/>
              <w:adjustRightInd/>
              <w:textAlignment w:val="auto"/>
              <w:rPr>
                <w:sz w:val="22"/>
                <w:szCs w:val="22"/>
              </w:rPr>
            </w:pPr>
            <w:r w:rsidRPr="00096AB8">
              <w:rPr>
                <w:sz w:val="22"/>
                <w:szCs w:val="22"/>
              </w:rPr>
              <w:t>Сулфиди</w:t>
            </w:r>
          </w:p>
        </w:tc>
        <w:tc>
          <w:tcPr>
            <w:tcW w:w="5245" w:type="dxa"/>
            <w:tcBorders>
              <w:top w:val="single" w:sz="4" w:space="0" w:color="000000"/>
              <w:left w:val="single" w:sz="4" w:space="0" w:color="000000"/>
              <w:bottom w:val="single" w:sz="4" w:space="0" w:color="000000"/>
              <w:right w:val="single" w:sz="4" w:space="0" w:color="000000"/>
            </w:tcBorders>
          </w:tcPr>
          <w:p w:rsidR="00EF73F8" w:rsidRPr="00096AB8" w:rsidRDefault="005376E6" w:rsidP="00EF73F8">
            <w:pPr>
              <w:overflowPunct/>
              <w:autoSpaceDE/>
              <w:autoSpaceDN/>
              <w:adjustRightInd/>
              <w:jc w:val="center"/>
              <w:textAlignment w:val="auto"/>
              <w:rPr>
                <w:sz w:val="22"/>
                <w:szCs w:val="22"/>
                <w:lang w:val="en-US"/>
              </w:rPr>
            </w:pPr>
            <w:r w:rsidRPr="00096AB8">
              <w:rPr>
                <w:sz w:val="22"/>
                <w:szCs w:val="22"/>
              </w:rPr>
              <w:t>1</w:t>
            </w:r>
            <w:r w:rsidR="00990E87" w:rsidRPr="00096AB8">
              <w:rPr>
                <w:sz w:val="22"/>
                <w:szCs w:val="22"/>
                <w:lang w:val="en-US"/>
              </w:rPr>
              <w:t xml:space="preserve"> </w:t>
            </w:r>
            <w:r w:rsidR="00990E87" w:rsidRPr="00096AB8">
              <w:rPr>
                <w:sz w:val="22"/>
                <w:szCs w:val="22"/>
                <w:lang w:val="en-US" w:eastAsia="zh-CN"/>
              </w:rPr>
              <w:t>mg/dm</w:t>
            </w:r>
            <w:r w:rsidR="00990E87" w:rsidRPr="00096AB8">
              <w:rPr>
                <w:sz w:val="22"/>
                <w:szCs w:val="22"/>
                <w:vertAlign w:val="superscript"/>
                <w:lang w:val="en-US" w:eastAsia="zh-CN"/>
              </w:rPr>
              <w:t>3</w:t>
            </w:r>
          </w:p>
        </w:tc>
      </w:tr>
      <w:tr w:rsidR="00096AB8" w:rsidRPr="00096AB8" w:rsidTr="00990E87">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textAlignment w:val="auto"/>
              <w:rPr>
                <w:sz w:val="22"/>
                <w:szCs w:val="22"/>
              </w:rPr>
            </w:pPr>
            <w:r w:rsidRPr="00096AB8">
              <w:rPr>
                <w:sz w:val="22"/>
                <w:szCs w:val="22"/>
              </w:rPr>
              <w:t>Токсични метали общо (арсен, кадмий, хром, мед, олово, живак, никел, цинк)</w:t>
            </w:r>
          </w:p>
        </w:tc>
        <w:tc>
          <w:tcPr>
            <w:tcW w:w="5245" w:type="dxa"/>
            <w:tcBorders>
              <w:top w:val="single" w:sz="4" w:space="0" w:color="000000"/>
              <w:left w:val="single" w:sz="4" w:space="0" w:color="000000"/>
              <w:bottom w:val="single" w:sz="4" w:space="0" w:color="000000"/>
              <w:right w:val="single" w:sz="4" w:space="0" w:color="000000"/>
            </w:tcBorders>
            <w:vAlign w:val="center"/>
          </w:tcPr>
          <w:p w:rsidR="004621E6" w:rsidRPr="00096AB8" w:rsidRDefault="004621E6" w:rsidP="00990E87">
            <w:pPr>
              <w:overflowPunct/>
              <w:autoSpaceDE/>
              <w:autoSpaceDN/>
              <w:adjustRightInd/>
              <w:jc w:val="center"/>
              <w:textAlignment w:val="auto"/>
              <w:rPr>
                <w:sz w:val="22"/>
                <w:szCs w:val="22"/>
                <w:lang w:val="en-US"/>
              </w:rPr>
            </w:pPr>
            <w:r w:rsidRPr="00096AB8">
              <w:rPr>
                <w:sz w:val="22"/>
                <w:szCs w:val="22"/>
              </w:rPr>
              <w:t>5</w:t>
            </w:r>
            <w:r w:rsidR="00990E87" w:rsidRPr="00096AB8">
              <w:rPr>
                <w:sz w:val="22"/>
                <w:szCs w:val="22"/>
                <w:lang w:val="en-US"/>
              </w:rPr>
              <w:t xml:space="preserve"> </w:t>
            </w:r>
            <w:r w:rsidR="00990E87" w:rsidRPr="00096AB8">
              <w:rPr>
                <w:sz w:val="22"/>
                <w:szCs w:val="22"/>
                <w:lang w:val="en-US" w:eastAsia="zh-CN"/>
              </w:rPr>
              <w:t>mg/dm</w:t>
            </w:r>
            <w:r w:rsidR="00990E87" w:rsidRPr="00096AB8">
              <w:rPr>
                <w:sz w:val="22"/>
                <w:szCs w:val="22"/>
                <w:vertAlign w:val="superscript"/>
                <w:lang w:val="en-US" w:eastAsia="zh-CN"/>
              </w:rPr>
              <w:t>3</w:t>
            </w:r>
          </w:p>
        </w:tc>
      </w:tr>
      <w:tr w:rsidR="00096AB8" w:rsidRPr="00096AB8" w:rsidTr="002942BC">
        <w:trPr>
          <w:gridAfter w:val="1"/>
          <w:wAfter w:w="7" w:type="dxa"/>
        </w:trPr>
        <w:tc>
          <w:tcPr>
            <w:tcW w:w="9848" w:type="dxa"/>
            <w:gridSpan w:val="2"/>
            <w:tcBorders>
              <w:top w:val="single" w:sz="4" w:space="0" w:color="000000"/>
              <w:left w:val="single" w:sz="4" w:space="0" w:color="000000"/>
              <w:bottom w:val="single" w:sz="4" w:space="0" w:color="000000"/>
              <w:right w:val="single" w:sz="4" w:space="0" w:color="000000"/>
            </w:tcBorders>
          </w:tcPr>
          <w:p w:rsidR="004621E6" w:rsidRPr="00096AB8" w:rsidRDefault="004621E6" w:rsidP="004621E6">
            <w:pPr>
              <w:overflowPunct/>
              <w:autoSpaceDE/>
              <w:autoSpaceDN/>
              <w:adjustRightInd/>
              <w:jc w:val="center"/>
              <w:textAlignment w:val="auto"/>
              <w:rPr>
                <w:sz w:val="22"/>
                <w:szCs w:val="22"/>
              </w:rPr>
            </w:pPr>
            <w:r w:rsidRPr="00096AB8">
              <w:rPr>
                <w:b/>
                <w:sz w:val="22"/>
                <w:szCs w:val="22"/>
              </w:rPr>
              <w:t>ТП № 7 към Поток 2</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Неразтворени вещества</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4621E6" w:rsidP="004621E6">
            <w:pPr>
              <w:overflowPunct/>
              <w:autoSpaceDE/>
              <w:autoSpaceDN/>
              <w:adjustRightInd/>
              <w:jc w:val="center"/>
              <w:textAlignment w:val="auto"/>
              <w:rPr>
                <w:sz w:val="22"/>
                <w:szCs w:val="22"/>
                <w:lang w:val="en-US"/>
              </w:rPr>
            </w:pPr>
            <w:r w:rsidRPr="00096AB8">
              <w:rPr>
                <w:sz w:val="22"/>
                <w:szCs w:val="22"/>
              </w:rPr>
              <w:t>50</w:t>
            </w:r>
            <w:r w:rsidR="00990E87" w:rsidRPr="00096AB8">
              <w:rPr>
                <w:sz w:val="22"/>
                <w:szCs w:val="22"/>
                <w:lang w:val="en-US"/>
              </w:rPr>
              <w:t xml:space="preserve"> </w:t>
            </w:r>
            <w:r w:rsidR="00990E87" w:rsidRPr="00096AB8">
              <w:rPr>
                <w:sz w:val="22"/>
                <w:szCs w:val="22"/>
                <w:lang w:val="en-US" w:eastAsia="zh-CN"/>
              </w:rPr>
              <w:t>mg/dm</w:t>
            </w:r>
            <w:r w:rsidR="00990E87" w:rsidRPr="00096AB8">
              <w:rPr>
                <w:sz w:val="22"/>
                <w:szCs w:val="22"/>
                <w:vertAlign w:val="superscript"/>
                <w:lang w:val="en-US" w:eastAsia="zh-CN"/>
              </w:rPr>
              <w:t>3</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Нефтопродукти</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4621E6" w:rsidP="004621E6">
            <w:pPr>
              <w:overflowPunct/>
              <w:autoSpaceDE/>
              <w:autoSpaceDN/>
              <w:adjustRightInd/>
              <w:jc w:val="center"/>
              <w:textAlignment w:val="auto"/>
              <w:rPr>
                <w:sz w:val="22"/>
                <w:szCs w:val="22"/>
                <w:lang w:val="en-US"/>
              </w:rPr>
            </w:pPr>
            <w:r w:rsidRPr="00096AB8">
              <w:rPr>
                <w:sz w:val="22"/>
                <w:szCs w:val="22"/>
              </w:rPr>
              <w:t>5</w:t>
            </w:r>
            <w:r w:rsidR="00990E87" w:rsidRPr="00096AB8">
              <w:rPr>
                <w:sz w:val="22"/>
                <w:szCs w:val="22"/>
                <w:lang w:val="en-US"/>
              </w:rPr>
              <w:t xml:space="preserve"> </w:t>
            </w:r>
            <w:r w:rsidR="00990E87" w:rsidRPr="00096AB8">
              <w:rPr>
                <w:sz w:val="22"/>
                <w:szCs w:val="22"/>
                <w:lang w:val="en-US" w:eastAsia="zh-CN"/>
              </w:rPr>
              <w:t>mg/dm</w:t>
            </w:r>
            <w:r w:rsidR="00990E87" w:rsidRPr="00096AB8">
              <w:rPr>
                <w:sz w:val="22"/>
                <w:szCs w:val="22"/>
                <w:vertAlign w:val="superscript"/>
                <w:lang w:val="en-US" w:eastAsia="zh-CN"/>
              </w:rPr>
              <w:t>3</w:t>
            </w:r>
          </w:p>
        </w:tc>
      </w:tr>
      <w:tr w:rsidR="00096AB8" w:rsidRPr="00096AB8" w:rsidTr="002942BC">
        <w:trPr>
          <w:gridAfter w:val="1"/>
          <w:wAfter w:w="7" w:type="dxa"/>
        </w:trPr>
        <w:tc>
          <w:tcPr>
            <w:tcW w:w="9848" w:type="dxa"/>
            <w:gridSpan w:val="2"/>
            <w:tcBorders>
              <w:top w:val="single" w:sz="4" w:space="0" w:color="000000"/>
              <w:left w:val="single" w:sz="4" w:space="0" w:color="000000"/>
              <w:bottom w:val="single" w:sz="4" w:space="0" w:color="000000"/>
              <w:right w:val="single" w:sz="4" w:space="0" w:color="000000"/>
            </w:tcBorders>
          </w:tcPr>
          <w:p w:rsidR="004621E6" w:rsidRPr="00096AB8" w:rsidRDefault="004621E6" w:rsidP="004621E6">
            <w:pPr>
              <w:overflowPunct/>
              <w:autoSpaceDE/>
              <w:autoSpaceDN/>
              <w:adjustRightInd/>
              <w:jc w:val="center"/>
              <w:textAlignment w:val="auto"/>
              <w:rPr>
                <w:sz w:val="22"/>
                <w:szCs w:val="22"/>
              </w:rPr>
            </w:pPr>
            <w:r w:rsidRPr="00096AB8">
              <w:rPr>
                <w:b/>
                <w:sz w:val="22"/>
                <w:szCs w:val="22"/>
              </w:rPr>
              <w:t>ТП № 5 към Поток 4</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Неразтворени вещества</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130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Разтворени вещества</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33000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Амониев йон</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70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 xml:space="preserve">Барий </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10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Манган</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3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Желязо</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140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Хром</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0.05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Алуминий</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1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Мед</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0.2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Цинк</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1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Олово</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0.01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Кадмий</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0.005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Флуориди</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4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Натрий</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13000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Фосфати</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6 mg/l</w:t>
            </w:r>
          </w:p>
        </w:tc>
      </w:tr>
      <w:tr w:rsidR="00096AB8"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Хлориди</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18000 mg/l</w:t>
            </w:r>
          </w:p>
        </w:tc>
      </w:tr>
      <w:tr w:rsidR="004621E6" w:rsidRPr="00096AB8" w:rsidTr="00E66BBF">
        <w:trPr>
          <w:gridAfter w:val="1"/>
          <w:wAfter w:w="7" w:type="dxa"/>
        </w:trPr>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jc w:val="both"/>
              <w:textAlignment w:val="auto"/>
              <w:rPr>
                <w:sz w:val="22"/>
                <w:szCs w:val="22"/>
              </w:rPr>
            </w:pPr>
            <w:r w:rsidRPr="00096AB8">
              <w:rPr>
                <w:sz w:val="22"/>
                <w:szCs w:val="22"/>
              </w:rPr>
              <w:t>Сулфати</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B2EBB" w:rsidP="004621E6">
            <w:pPr>
              <w:overflowPunct/>
              <w:autoSpaceDE/>
              <w:autoSpaceDN/>
              <w:adjustRightInd/>
              <w:jc w:val="center"/>
              <w:textAlignment w:val="auto"/>
              <w:rPr>
                <w:sz w:val="22"/>
                <w:szCs w:val="22"/>
                <w:lang w:val="en-US"/>
              </w:rPr>
            </w:pPr>
            <w:r w:rsidRPr="00096AB8">
              <w:rPr>
                <w:sz w:val="22"/>
                <w:szCs w:val="22"/>
                <w:lang w:val="en-US"/>
              </w:rPr>
              <w:t>700 mg/l</w:t>
            </w:r>
          </w:p>
        </w:tc>
      </w:tr>
    </w:tbl>
    <w:p w:rsidR="00255644" w:rsidRDefault="00255644" w:rsidP="00255644">
      <w:pPr>
        <w:overflowPunct/>
        <w:autoSpaceDE/>
        <w:autoSpaceDN/>
        <w:adjustRightInd/>
        <w:jc w:val="both"/>
        <w:textAlignment w:val="auto"/>
        <w:rPr>
          <w:b/>
          <w:sz w:val="22"/>
          <w:szCs w:val="22"/>
        </w:rPr>
      </w:pPr>
    </w:p>
    <w:p w:rsidR="00BF646B" w:rsidRPr="00F05694" w:rsidRDefault="00BF646B" w:rsidP="00255644">
      <w:pPr>
        <w:overflowPunct/>
        <w:autoSpaceDE/>
        <w:autoSpaceDN/>
        <w:adjustRightInd/>
        <w:jc w:val="both"/>
        <w:textAlignment w:val="auto"/>
        <w:rPr>
          <w:sz w:val="22"/>
          <w:szCs w:val="22"/>
        </w:rPr>
      </w:pPr>
      <w:r w:rsidRPr="00096AB8">
        <w:rPr>
          <w:b/>
          <w:sz w:val="22"/>
          <w:szCs w:val="22"/>
          <w:lang w:eastAsia="zh-CN"/>
        </w:rPr>
        <w:t>Условие 10.1.2.</w:t>
      </w:r>
      <w:r>
        <w:rPr>
          <w:b/>
          <w:sz w:val="22"/>
          <w:szCs w:val="22"/>
          <w:lang w:eastAsia="zh-CN"/>
        </w:rPr>
        <w:t>2</w:t>
      </w:r>
      <w:r w:rsidRPr="00096AB8">
        <w:rPr>
          <w:b/>
          <w:sz w:val="22"/>
          <w:szCs w:val="22"/>
          <w:lang w:eastAsia="zh-CN"/>
        </w:rPr>
        <w:t>.</w:t>
      </w:r>
      <w:r w:rsidR="00F05694">
        <w:rPr>
          <w:b/>
          <w:sz w:val="22"/>
          <w:szCs w:val="22"/>
          <w:lang w:eastAsia="zh-CN"/>
        </w:rPr>
        <w:t xml:space="preserve"> </w:t>
      </w:r>
      <w:r w:rsidR="00F05694">
        <w:rPr>
          <w:sz w:val="22"/>
          <w:szCs w:val="22"/>
          <w:lang w:eastAsia="zh-CN"/>
        </w:rPr>
        <w:t xml:space="preserve">В случай на замърсяване на дъждовните води от </w:t>
      </w:r>
      <w:r w:rsidR="00F05694" w:rsidRPr="00F05694">
        <w:rPr>
          <w:sz w:val="22"/>
          <w:szCs w:val="22"/>
          <w:lang w:eastAsia="zh-CN"/>
        </w:rPr>
        <w:t>обваловката на складът за съхранение на леснозапалими течности – газов кондензат и метанол</w:t>
      </w:r>
      <w:r w:rsidR="00F05694">
        <w:rPr>
          <w:sz w:val="22"/>
          <w:szCs w:val="22"/>
          <w:lang w:eastAsia="zh-CN"/>
        </w:rPr>
        <w:t xml:space="preserve">, притежателят на настоящото разрешително да ги отвежда чрез </w:t>
      </w:r>
      <w:r w:rsidR="00F05694" w:rsidRPr="00F05694">
        <w:rPr>
          <w:sz w:val="22"/>
          <w:szCs w:val="22"/>
          <w:lang w:eastAsia="zh-CN"/>
        </w:rPr>
        <w:t>система от спирателни кранове, към подземна безотточна цистерна за замърсени води</w:t>
      </w:r>
      <w:r w:rsidR="00F05694">
        <w:rPr>
          <w:sz w:val="22"/>
          <w:szCs w:val="22"/>
          <w:lang w:eastAsia="zh-CN"/>
        </w:rPr>
        <w:t xml:space="preserve"> с обем ….. Водите от цистерната да се насочват към пречиствателните съоръжения по </w:t>
      </w:r>
      <w:r w:rsidR="00F05694" w:rsidRPr="00F05694">
        <w:rPr>
          <w:b/>
          <w:sz w:val="22"/>
          <w:szCs w:val="22"/>
          <w:lang w:eastAsia="zh-CN"/>
        </w:rPr>
        <w:t>Условие 10.1.1.1.</w:t>
      </w:r>
      <w:r w:rsidR="00F05694">
        <w:rPr>
          <w:sz w:val="22"/>
          <w:szCs w:val="22"/>
          <w:lang w:eastAsia="zh-CN"/>
        </w:rPr>
        <w:t xml:space="preserve"> или да са предават </w:t>
      </w:r>
      <w:r w:rsidR="00EC60FD" w:rsidRPr="00EC60FD">
        <w:rPr>
          <w:sz w:val="22"/>
          <w:szCs w:val="22"/>
          <w:lang w:eastAsia="zh-CN"/>
        </w:rPr>
        <w:t>съгласно сключен договор за приемане и пречистване на отпадъчните води с експлоатиращото селищната канализационна система и/или селищната пречиствателна станция ВиК дружество и при спазване на условията в него.</w:t>
      </w:r>
    </w:p>
    <w:p w:rsidR="00255644" w:rsidRPr="00096AB8" w:rsidRDefault="00255644" w:rsidP="00255644">
      <w:pPr>
        <w:suppressAutoHyphens/>
        <w:autoSpaceDN/>
        <w:adjustRightInd/>
        <w:jc w:val="both"/>
        <w:textAlignment w:val="auto"/>
        <w:rPr>
          <w:sz w:val="22"/>
          <w:szCs w:val="22"/>
          <w:lang w:eastAsia="zh-CN"/>
        </w:rPr>
      </w:pPr>
      <w:r w:rsidRPr="00096AB8">
        <w:rPr>
          <w:b/>
          <w:sz w:val="22"/>
          <w:szCs w:val="22"/>
          <w:lang w:eastAsia="zh-CN"/>
        </w:rPr>
        <w:t>Условие 10.1.3. Принос към концентрациите на вредни и опасни вещества във водоприемниците</w:t>
      </w:r>
    </w:p>
    <w:p w:rsidR="00255644" w:rsidRPr="00096AB8" w:rsidRDefault="00255644" w:rsidP="00255644">
      <w:pPr>
        <w:tabs>
          <w:tab w:val="left" w:pos="567"/>
        </w:tabs>
        <w:suppressAutoHyphens/>
        <w:autoSpaceDN/>
        <w:adjustRightInd/>
        <w:jc w:val="both"/>
        <w:textAlignment w:val="auto"/>
        <w:rPr>
          <w:sz w:val="22"/>
          <w:szCs w:val="22"/>
          <w:lang w:eastAsia="zh-CN"/>
        </w:rPr>
      </w:pPr>
      <w:r w:rsidRPr="00096AB8">
        <w:rPr>
          <w:b/>
          <w:sz w:val="22"/>
          <w:szCs w:val="22"/>
          <w:lang w:eastAsia="zh-CN"/>
        </w:rPr>
        <w:t>Условие 10.1.3.1.</w:t>
      </w:r>
      <w:r w:rsidRPr="00096AB8">
        <w:rPr>
          <w:sz w:val="22"/>
          <w:szCs w:val="22"/>
          <w:lang w:eastAsia="zh-CN"/>
        </w:rPr>
        <w:t xml:space="preserve"> Отпадъчните води, </w:t>
      </w:r>
      <w:r w:rsidR="00E33A2F" w:rsidRPr="00096AB8">
        <w:rPr>
          <w:sz w:val="22"/>
          <w:szCs w:val="22"/>
          <w:lang w:eastAsia="zh-CN"/>
        </w:rPr>
        <w:t>по</w:t>
      </w:r>
      <w:r w:rsidRPr="00096AB8">
        <w:rPr>
          <w:b/>
          <w:sz w:val="22"/>
          <w:szCs w:val="22"/>
          <w:lang w:eastAsia="zh-CN"/>
        </w:rPr>
        <w:t xml:space="preserve"> Условие 10.1.2.1</w:t>
      </w:r>
      <w:r w:rsidRPr="00096AB8">
        <w:rPr>
          <w:sz w:val="22"/>
          <w:szCs w:val="22"/>
          <w:lang w:eastAsia="zh-CN"/>
        </w:rPr>
        <w:t xml:space="preserve"> </w:t>
      </w:r>
      <w:r w:rsidR="00C86631" w:rsidRPr="00096AB8">
        <w:rPr>
          <w:sz w:val="22"/>
          <w:szCs w:val="22"/>
          <w:lang w:eastAsia="zh-CN"/>
        </w:rPr>
        <w:t>нормите за добро състояние на съответните типове водни тела</w:t>
      </w:r>
      <w:r w:rsidRPr="00096AB8">
        <w:rPr>
          <w:sz w:val="22"/>
          <w:szCs w:val="22"/>
          <w:lang w:eastAsia="zh-CN"/>
        </w:rPr>
        <w:t>.</w:t>
      </w:r>
    </w:p>
    <w:p w:rsidR="00255644" w:rsidRPr="00096AB8" w:rsidRDefault="00255644" w:rsidP="00255644">
      <w:pPr>
        <w:suppressAutoHyphens/>
        <w:autoSpaceDN/>
        <w:adjustRightInd/>
        <w:jc w:val="both"/>
        <w:textAlignment w:val="auto"/>
        <w:rPr>
          <w:sz w:val="22"/>
          <w:szCs w:val="22"/>
          <w:lang w:eastAsia="zh-CN"/>
        </w:rPr>
      </w:pPr>
      <w:r w:rsidRPr="00096AB8">
        <w:rPr>
          <w:b/>
          <w:sz w:val="22"/>
          <w:szCs w:val="22"/>
          <w:lang w:eastAsia="zh-CN"/>
        </w:rPr>
        <w:t>Условие 10.1.3.2.</w:t>
      </w:r>
      <w:r w:rsidRPr="00096AB8">
        <w:rPr>
          <w:sz w:val="22"/>
          <w:szCs w:val="22"/>
          <w:lang w:eastAsia="zh-CN"/>
        </w:rPr>
        <w:t xml:space="preserve"> При залпови изпу</w:t>
      </w:r>
      <w:r w:rsidR="00D8557F" w:rsidRPr="00096AB8">
        <w:rPr>
          <w:sz w:val="22"/>
          <w:szCs w:val="22"/>
          <w:lang w:eastAsia="zh-CN"/>
        </w:rPr>
        <w:t xml:space="preserve">скания на замърсяващи вещества през точките на заустване, определени с </w:t>
      </w:r>
      <w:r w:rsidR="00D8557F" w:rsidRPr="00096AB8">
        <w:rPr>
          <w:b/>
          <w:sz w:val="22"/>
          <w:szCs w:val="22"/>
          <w:lang w:eastAsia="zh-CN"/>
        </w:rPr>
        <w:t>Условие 10.1.2.1.</w:t>
      </w:r>
      <w:r w:rsidRPr="00096AB8">
        <w:rPr>
          <w:sz w:val="22"/>
          <w:szCs w:val="22"/>
          <w:lang w:eastAsia="zh-CN"/>
        </w:rPr>
        <w:t xml:space="preserve">, вследствие на аварийни ситуации, операторът да предприеме необходимите мерки за ограничаване или ликвидиране на последиците от замърсяването, съгласно изготвен авариен план, и незабавно да уведоми РИОСВ и БД. </w:t>
      </w:r>
    </w:p>
    <w:p w:rsidR="00255644" w:rsidRPr="00096AB8" w:rsidRDefault="00255644" w:rsidP="00255644">
      <w:pPr>
        <w:suppressAutoHyphens/>
        <w:autoSpaceDN/>
        <w:adjustRightInd/>
        <w:jc w:val="both"/>
        <w:textAlignment w:val="auto"/>
        <w:rPr>
          <w:sz w:val="22"/>
          <w:szCs w:val="22"/>
        </w:rPr>
      </w:pPr>
    </w:p>
    <w:p w:rsidR="00255644" w:rsidRPr="00096AB8" w:rsidRDefault="00255644" w:rsidP="00255644">
      <w:pPr>
        <w:suppressAutoHyphens/>
        <w:autoSpaceDN/>
        <w:adjustRightInd/>
        <w:jc w:val="both"/>
        <w:textAlignment w:val="auto"/>
        <w:rPr>
          <w:sz w:val="22"/>
          <w:szCs w:val="22"/>
          <w:lang w:eastAsia="zh-CN"/>
        </w:rPr>
      </w:pPr>
      <w:r w:rsidRPr="00096AB8">
        <w:rPr>
          <w:b/>
          <w:bCs/>
          <w:sz w:val="22"/>
          <w:szCs w:val="22"/>
          <w:lang w:eastAsia="zh-CN"/>
        </w:rPr>
        <w:t>Условие 10.1.4 Условия за собствен мониторинг</w:t>
      </w:r>
    </w:p>
    <w:p w:rsidR="00255644" w:rsidRPr="00096AB8" w:rsidRDefault="00255644" w:rsidP="00255644">
      <w:pPr>
        <w:suppressAutoHyphens/>
        <w:autoSpaceDN/>
        <w:adjustRightInd/>
        <w:jc w:val="both"/>
        <w:textAlignment w:val="auto"/>
        <w:rPr>
          <w:sz w:val="22"/>
          <w:szCs w:val="22"/>
          <w:lang w:eastAsia="zh-CN"/>
        </w:rPr>
      </w:pPr>
      <w:r w:rsidRPr="00096AB8">
        <w:rPr>
          <w:b/>
          <w:sz w:val="22"/>
          <w:szCs w:val="22"/>
          <w:lang w:eastAsia="zh-CN"/>
        </w:rPr>
        <w:t>Условие 10.1.4.1.</w:t>
      </w:r>
      <w:r w:rsidRPr="00096AB8">
        <w:rPr>
          <w:sz w:val="22"/>
          <w:szCs w:val="22"/>
          <w:lang w:eastAsia="zh-CN"/>
        </w:rPr>
        <w:t xml:space="preserve"> </w:t>
      </w:r>
      <w:r w:rsidR="00D65ACE" w:rsidRPr="00096AB8">
        <w:rPr>
          <w:sz w:val="22"/>
          <w:szCs w:val="22"/>
          <w:lang w:eastAsia="zh-CN"/>
        </w:rPr>
        <w:t xml:space="preserve">В срок до един месец от влизане в сила на настоящото разрешително, притежателят му да изготви и представи за съгласуване в РИОСВ, по реда на </w:t>
      </w:r>
      <w:r w:rsidR="00D65ACE" w:rsidRPr="00096AB8">
        <w:rPr>
          <w:b/>
          <w:sz w:val="22"/>
          <w:szCs w:val="22"/>
          <w:lang w:eastAsia="zh-CN"/>
        </w:rPr>
        <w:t>Условие 6.16.</w:t>
      </w:r>
      <w:r w:rsidR="00D65ACE" w:rsidRPr="00096AB8">
        <w:rPr>
          <w:sz w:val="22"/>
          <w:szCs w:val="22"/>
          <w:lang w:eastAsia="zh-CN"/>
        </w:rPr>
        <w:t>, план за мониторинг на емисиите в отпадъчните води от площадката, съобразен с условията на настоящото комплексно разрешително.</w:t>
      </w:r>
    </w:p>
    <w:p w:rsidR="00255644" w:rsidRPr="00096AB8" w:rsidRDefault="00255644" w:rsidP="00255644">
      <w:pPr>
        <w:suppressAutoHyphens/>
        <w:autoSpaceDN/>
        <w:adjustRightInd/>
        <w:jc w:val="both"/>
        <w:textAlignment w:val="auto"/>
        <w:rPr>
          <w:sz w:val="22"/>
          <w:szCs w:val="22"/>
          <w:lang w:eastAsia="zh-CN"/>
        </w:rPr>
      </w:pPr>
      <w:r w:rsidRPr="00096AB8">
        <w:rPr>
          <w:b/>
          <w:sz w:val="22"/>
          <w:szCs w:val="22"/>
          <w:lang w:eastAsia="zh-CN"/>
        </w:rPr>
        <w:t>Условие 10.1.4.2.</w:t>
      </w:r>
      <w:r w:rsidRPr="00096AB8">
        <w:rPr>
          <w:b/>
          <w:bCs/>
          <w:sz w:val="22"/>
          <w:szCs w:val="22"/>
          <w:lang w:eastAsia="zh-CN"/>
        </w:rPr>
        <w:t xml:space="preserve"> </w:t>
      </w:r>
      <w:r w:rsidRPr="00096AB8">
        <w:rPr>
          <w:sz w:val="22"/>
          <w:szCs w:val="22"/>
          <w:lang w:eastAsia="zh-CN"/>
        </w:rPr>
        <w:t xml:space="preserve">Притежателя на настоящото разрешително да извършва собствен мониторинг на </w:t>
      </w:r>
      <w:r w:rsidR="00D65ACE" w:rsidRPr="00096AB8">
        <w:rPr>
          <w:sz w:val="22"/>
          <w:szCs w:val="22"/>
          <w:lang w:eastAsia="zh-CN"/>
        </w:rPr>
        <w:t>смесен поток отпадъчни (производствени, битово – фекални, охлаждащи и дъждовни води)</w:t>
      </w:r>
      <w:r w:rsidRPr="00096AB8">
        <w:rPr>
          <w:sz w:val="22"/>
          <w:szCs w:val="22"/>
          <w:lang w:eastAsia="zh-CN"/>
        </w:rPr>
        <w:t>, заустван</w:t>
      </w:r>
      <w:r w:rsidR="00D65ACE" w:rsidRPr="00096AB8">
        <w:rPr>
          <w:sz w:val="22"/>
          <w:szCs w:val="22"/>
          <w:lang w:eastAsia="zh-CN"/>
        </w:rPr>
        <w:t>и</w:t>
      </w:r>
      <w:r w:rsidRPr="00096AB8">
        <w:rPr>
          <w:sz w:val="22"/>
          <w:szCs w:val="22"/>
          <w:lang w:eastAsia="zh-CN"/>
        </w:rPr>
        <w:t xml:space="preserve"> по </w:t>
      </w:r>
      <w:r w:rsidRPr="00096AB8">
        <w:rPr>
          <w:b/>
          <w:sz w:val="22"/>
          <w:szCs w:val="22"/>
          <w:lang w:eastAsia="zh-CN"/>
        </w:rPr>
        <w:t>Условие 10.1.2.1.</w:t>
      </w:r>
      <w:r w:rsidRPr="00096AB8">
        <w:rPr>
          <w:sz w:val="22"/>
          <w:szCs w:val="22"/>
          <w:lang w:eastAsia="zh-CN"/>
        </w:rPr>
        <w:t xml:space="preserve">, съгласно </w:t>
      </w:r>
      <w:r w:rsidRPr="00096AB8">
        <w:rPr>
          <w:b/>
          <w:sz w:val="22"/>
          <w:szCs w:val="22"/>
          <w:lang w:eastAsia="zh-CN"/>
        </w:rPr>
        <w:t xml:space="preserve">Таблица 10.1.4.2. </w:t>
      </w:r>
      <w:r w:rsidRPr="00096AB8">
        <w:rPr>
          <w:sz w:val="22"/>
          <w:szCs w:val="22"/>
          <w:lang w:eastAsia="zh-CN"/>
        </w:rPr>
        <w:t>Пробовземането и анализите да се извършват от акредитирана лаборатория.</w:t>
      </w:r>
    </w:p>
    <w:p w:rsidR="00255644" w:rsidRPr="00096AB8" w:rsidRDefault="00255644" w:rsidP="00255644">
      <w:pPr>
        <w:suppressAutoHyphens/>
        <w:autoSpaceDN/>
        <w:adjustRightInd/>
        <w:jc w:val="both"/>
        <w:textAlignment w:val="auto"/>
        <w:rPr>
          <w:b/>
          <w:sz w:val="22"/>
          <w:szCs w:val="22"/>
          <w:lang w:eastAsia="zh-CN"/>
        </w:rPr>
      </w:pPr>
    </w:p>
    <w:p w:rsidR="00255644" w:rsidRPr="00096AB8" w:rsidRDefault="00255644" w:rsidP="00255644">
      <w:pPr>
        <w:suppressAutoHyphens/>
        <w:autoSpaceDN/>
        <w:adjustRightInd/>
        <w:jc w:val="both"/>
        <w:textAlignment w:val="auto"/>
        <w:rPr>
          <w:sz w:val="22"/>
          <w:szCs w:val="22"/>
          <w:lang w:eastAsia="zh-CN"/>
        </w:rPr>
      </w:pPr>
      <w:r w:rsidRPr="00096AB8">
        <w:rPr>
          <w:b/>
          <w:sz w:val="22"/>
          <w:szCs w:val="22"/>
          <w:lang w:eastAsia="zh-CN"/>
        </w:rPr>
        <w:t>Таблица 10.1.4.2.</w:t>
      </w:r>
    </w:p>
    <w:p w:rsidR="000F45A9" w:rsidRPr="00096AB8" w:rsidRDefault="000F45A9" w:rsidP="002942BC">
      <w:pPr>
        <w:tabs>
          <w:tab w:val="left" w:pos="3600"/>
        </w:tabs>
        <w:suppressAutoHyphens/>
        <w:autoSpaceDN/>
        <w:adjustRightInd/>
        <w:jc w:val="both"/>
        <w:textAlignment w:val="auto"/>
        <w:rPr>
          <w:sz w:val="22"/>
          <w:szCs w:val="22"/>
          <w:lang w:eastAsia="zh-CN"/>
        </w:rPr>
      </w:pPr>
      <w:r w:rsidRPr="00096AB8">
        <w:rPr>
          <w:b/>
          <w:sz w:val="22"/>
          <w:szCs w:val="22"/>
          <w:lang w:eastAsia="zh-CN"/>
        </w:rPr>
        <w:t>1. Точки на заустване :</w:t>
      </w:r>
    </w:p>
    <w:p w:rsidR="000F45A9" w:rsidRPr="00096AB8" w:rsidRDefault="000F45A9" w:rsidP="002942BC">
      <w:pPr>
        <w:tabs>
          <w:tab w:val="left" w:pos="3600"/>
        </w:tabs>
        <w:suppressAutoHyphens/>
        <w:autoSpaceDN/>
        <w:adjustRightInd/>
        <w:jc w:val="both"/>
        <w:textAlignment w:val="auto"/>
        <w:rPr>
          <w:sz w:val="22"/>
          <w:szCs w:val="22"/>
          <w:lang w:eastAsia="zh-CN"/>
        </w:rPr>
      </w:pPr>
      <w:r w:rsidRPr="00096AB8">
        <w:rPr>
          <w:b/>
          <w:sz w:val="22"/>
          <w:szCs w:val="22"/>
          <w:lang w:eastAsia="zh-CN"/>
        </w:rPr>
        <w:t xml:space="preserve">За Поток 1 – </w:t>
      </w:r>
      <w:r w:rsidRPr="00096AB8">
        <w:rPr>
          <w:sz w:val="22"/>
          <w:szCs w:val="22"/>
          <w:lang w:eastAsia="zh-CN"/>
        </w:rPr>
        <w:t xml:space="preserve">сухо дере в м. „Лъките“, с географски координати 43°20' 59.9" СШ и 23°35'24.8"ИД; </w:t>
      </w:r>
    </w:p>
    <w:p w:rsidR="000F45A9" w:rsidRPr="00096AB8" w:rsidRDefault="000F45A9" w:rsidP="002942BC">
      <w:pPr>
        <w:tabs>
          <w:tab w:val="left" w:pos="3600"/>
        </w:tabs>
        <w:suppressAutoHyphens/>
        <w:autoSpaceDN/>
        <w:adjustRightInd/>
        <w:jc w:val="both"/>
        <w:textAlignment w:val="auto"/>
        <w:rPr>
          <w:sz w:val="22"/>
          <w:szCs w:val="22"/>
          <w:lang w:eastAsia="zh-CN"/>
        </w:rPr>
      </w:pPr>
      <w:r w:rsidRPr="00096AB8">
        <w:rPr>
          <w:b/>
          <w:sz w:val="22"/>
          <w:szCs w:val="22"/>
          <w:lang w:eastAsia="zh-CN"/>
        </w:rPr>
        <w:t>За Поток 2</w:t>
      </w:r>
      <w:r w:rsidRPr="00096AB8">
        <w:rPr>
          <w:sz w:val="22"/>
          <w:szCs w:val="22"/>
          <w:lang w:eastAsia="zh-CN"/>
        </w:rPr>
        <w:t xml:space="preserve"> – сухо дере м. „Краев трън“, с географски координати 43°20' 57.7" СШ и 23° 35' 43.6" ИД;</w:t>
      </w:r>
    </w:p>
    <w:p w:rsidR="000F45A9" w:rsidRPr="00096AB8" w:rsidRDefault="000F45A9" w:rsidP="002942BC">
      <w:pPr>
        <w:tabs>
          <w:tab w:val="left" w:pos="3600"/>
        </w:tabs>
        <w:suppressAutoHyphens/>
        <w:autoSpaceDN/>
        <w:adjustRightInd/>
        <w:jc w:val="both"/>
        <w:textAlignment w:val="auto"/>
        <w:rPr>
          <w:sz w:val="22"/>
          <w:szCs w:val="22"/>
          <w:lang w:eastAsia="zh-CN"/>
        </w:rPr>
      </w:pPr>
      <w:r w:rsidRPr="00096AB8">
        <w:rPr>
          <w:b/>
          <w:sz w:val="22"/>
          <w:szCs w:val="22"/>
          <w:lang w:eastAsia="zh-CN"/>
        </w:rPr>
        <w:t>За Поток 4</w:t>
      </w:r>
      <w:r w:rsidRPr="00096AB8">
        <w:rPr>
          <w:sz w:val="22"/>
          <w:szCs w:val="22"/>
          <w:lang w:eastAsia="zh-CN"/>
        </w:rPr>
        <w:t xml:space="preserve"> (от 1 ноември до 30 април) – реинжектиране в Сондаж Р-15, с географски координати 43°19' 33.68" СШ и 23°33'54.0 ИД;</w:t>
      </w:r>
    </w:p>
    <w:p w:rsidR="000F45A9" w:rsidRPr="00096AB8" w:rsidRDefault="000F45A9" w:rsidP="002942BC">
      <w:pPr>
        <w:tabs>
          <w:tab w:val="left" w:pos="3600"/>
        </w:tabs>
        <w:suppressAutoHyphens/>
        <w:autoSpaceDN/>
        <w:adjustRightInd/>
        <w:jc w:val="both"/>
        <w:textAlignment w:val="auto"/>
        <w:rPr>
          <w:b/>
          <w:sz w:val="22"/>
          <w:szCs w:val="22"/>
          <w:lang w:eastAsia="zh-CN"/>
        </w:rPr>
      </w:pPr>
    </w:p>
    <w:p w:rsidR="000F45A9" w:rsidRPr="00096AB8" w:rsidRDefault="000F45A9" w:rsidP="002942BC">
      <w:pPr>
        <w:tabs>
          <w:tab w:val="left" w:pos="3600"/>
        </w:tabs>
        <w:suppressAutoHyphens/>
        <w:autoSpaceDN/>
        <w:adjustRightInd/>
        <w:jc w:val="both"/>
        <w:textAlignment w:val="auto"/>
        <w:rPr>
          <w:sz w:val="22"/>
          <w:szCs w:val="22"/>
          <w:lang w:eastAsia="zh-CN"/>
        </w:rPr>
      </w:pPr>
      <w:r w:rsidRPr="00096AB8">
        <w:rPr>
          <w:b/>
          <w:sz w:val="22"/>
          <w:szCs w:val="22"/>
          <w:lang w:eastAsia="zh-CN"/>
        </w:rPr>
        <w:t>2. Точки на пробовземане:</w:t>
      </w:r>
    </w:p>
    <w:p w:rsidR="000F45A9" w:rsidRPr="00096AB8" w:rsidRDefault="000F45A9" w:rsidP="002942BC">
      <w:pPr>
        <w:tabs>
          <w:tab w:val="left" w:pos="630"/>
        </w:tabs>
        <w:suppressAutoHyphens/>
        <w:overflowPunct/>
        <w:autoSpaceDE/>
        <w:autoSpaceDN/>
        <w:adjustRightInd/>
        <w:jc w:val="both"/>
        <w:textAlignment w:val="auto"/>
        <w:rPr>
          <w:sz w:val="22"/>
          <w:szCs w:val="22"/>
          <w:lang w:eastAsia="zh-CN"/>
        </w:rPr>
      </w:pPr>
      <w:r w:rsidRPr="00096AB8">
        <w:rPr>
          <w:b/>
          <w:sz w:val="22"/>
          <w:szCs w:val="22"/>
          <w:lang w:eastAsia="zh-CN"/>
        </w:rPr>
        <w:t>Към Поток 1:</w:t>
      </w:r>
    </w:p>
    <w:p w:rsidR="000F45A9" w:rsidRPr="00096AB8" w:rsidRDefault="000F45A9" w:rsidP="002942BC">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ТП № 1, с географски координати 43° 20' 59.9" СШ и 23° 35' 24.8" ИД;</w:t>
      </w:r>
    </w:p>
    <w:p w:rsidR="000F45A9" w:rsidRPr="00096AB8" w:rsidRDefault="000F45A9" w:rsidP="002942BC">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ТП № 3, с географски координати 43° 20' 59.81" СШ и 23° 35' 26.65" ИД.</w:t>
      </w:r>
    </w:p>
    <w:p w:rsidR="000F45A9" w:rsidRPr="00096AB8" w:rsidRDefault="000F45A9" w:rsidP="002942BC">
      <w:pPr>
        <w:tabs>
          <w:tab w:val="left" w:pos="630"/>
        </w:tabs>
        <w:suppressAutoHyphens/>
        <w:overflowPunct/>
        <w:autoSpaceDE/>
        <w:autoSpaceDN/>
        <w:adjustRightInd/>
        <w:jc w:val="both"/>
        <w:textAlignment w:val="auto"/>
        <w:rPr>
          <w:sz w:val="22"/>
          <w:szCs w:val="22"/>
          <w:lang w:eastAsia="zh-CN"/>
        </w:rPr>
      </w:pPr>
      <w:r w:rsidRPr="00096AB8">
        <w:rPr>
          <w:b/>
          <w:sz w:val="22"/>
          <w:szCs w:val="22"/>
          <w:lang w:eastAsia="zh-CN"/>
        </w:rPr>
        <w:t>Към Поток 2:</w:t>
      </w:r>
    </w:p>
    <w:p w:rsidR="000F45A9" w:rsidRPr="00096AB8" w:rsidRDefault="000F45A9" w:rsidP="002942BC">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ТП № 4, с географски координати 43° 20' 57.7" СШ и 23° 35' 43.6" ИД;</w:t>
      </w:r>
    </w:p>
    <w:p w:rsidR="000F45A9" w:rsidRPr="00096AB8" w:rsidRDefault="000F45A9" w:rsidP="002942BC">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ТП № 7, с географски координати 43° 20' 59.47" СШ и 23° 35' 38" ИД.</w:t>
      </w:r>
    </w:p>
    <w:p w:rsidR="000F45A9" w:rsidRPr="00096AB8" w:rsidRDefault="000F45A9" w:rsidP="002942BC">
      <w:pPr>
        <w:tabs>
          <w:tab w:val="left" w:pos="630"/>
        </w:tabs>
        <w:suppressAutoHyphens/>
        <w:overflowPunct/>
        <w:autoSpaceDE/>
        <w:autoSpaceDN/>
        <w:adjustRightInd/>
        <w:jc w:val="both"/>
        <w:textAlignment w:val="auto"/>
        <w:rPr>
          <w:b/>
          <w:sz w:val="22"/>
          <w:szCs w:val="22"/>
          <w:lang w:eastAsia="zh-CN"/>
        </w:rPr>
      </w:pPr>
      <w:r w:rsidRPr="00096AB8">
        <w:rPr>
          <w:b/>
          <w:sz w:val="22"/>
          <w:szCs w:val="22"/>
          <w:lang w:eastAsia="zh-CN"/>
        </w:rPr>
        <w:t>Към Поток 4:</w:t>
      </w:r>
    </w:p>
    <w:p w:rsidR="000F45A9" w:rsidRPr="00096AB8" w:rsidRDefault="000F45A9" w:rsidP="002942BC">
      <w:pPr>
        <w:pStyle w:val="ListParagraph"/>
        <w:numPr>
          <w:ilvl w:val="0"/>
          <w:numId w:val="45"/>
        </w:num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ТП № 5, с географски координати 43° 21' 0,33" СШ и 23° 35' 37.59" ИД.</w:t>
      </w:r>
    </w:p>
    <w:p w:rsidR="000F45A9" w:rsidRPr="00096AB8" w:rsidRDefault="000F45A9" w:rsidP="002942BC">
      <w:pPr>
        <w:tabs>
          <w:tab w:val="left" w:pos="630"/>
        </w:tabs>
        <w:suppressAutoHyphens/>
        <w:overflowPunct/>
        <w:autoSpaceDE/>
        <w:autoSpaceDN/>
        <w:adjustRightInd/>
        <w:jc w:val="both"/>
        <w:textAlignment w:val="auto"/>
        <w:rPr>
          <w:sz w:val="22"/>
          <w:szCs w:val="22"/>
          <w:lang w:eastAsia="zh-CN"/>
        </w:rPr>
      </w:pPr>
    </w:p>
    <w:p w:rsidR="000F45A9" w:rsidRPr="00096AB8" w:rsidRDefault="000F45A9" w:rsidP="002942BC">
      <w:p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обозначени на Приложение № 6.1. от заявлението;</w:t>
      </w:r>
    </w:p>
    <w:p w:rsidR="000F45A9" w:rsidRPr="00096AB8" w:rsidRDefault="000F45A9" w:rsidP="002942BC">
      <w:pPr>
        <w:tabs>
          <w:tab w:val="left" w:pos="630"/>
        </w:tabs>
        <w:suppressAutoHyphens/>
        <w:overflowPunct/>
        <w:autoSpaceDE/>
        <w:autoSpaceDN/>
        <w:adjustRightInd/>
        <w:jc w:val="both"/>
        <w:textAlignment w:val="auto"/>
        <w:rPr>
          <w:sz w:val="22"/>
          <w:szCs w:val="22"/>
          <w:lang w:eastAsia="zh-CN"/>
        </w:rPr>
      </w:pPr>
    </w:p>
    <w:p w:rsidR="000F45A9" w:rsidRPr="00096AB8" w:rsidRDefault="000F45A9" w:rsidP="002942BC">
      <w:pPr>
        <w:tabs>
          <w:tab w:val="left" w:pos="360"/>
        </w:tabs>
        <w:suppressAutoHyphens/>
        <w:autoSpaceDN/>
        <w:adjustRightInd/>
        <w:jc w:val="both"/>
        <w:textAlignment w:val="auto"/>
        <w:rPr>
          <w:sz w:val="22"/>
          <w:szCs w:val="22"/>
          <w:lang w:eastAsia="zh-CN"/>
        </w:rPr>
      </w:pPr>
      <w:r w:rsidRPr="00096AB8">
        <w:rPr>
          <w:b/>
          <w:sz w:val="22"/>
          <w:szCs w:val="22"/>
          <w:lang w:eastAsia="zh-CN"/>
        </w:rPr>
        <w:t>3. Източници на отпадъчните води</w:t>
      </w:r>
      <w:r w:rsidRPr="00096AB8">
        <w:rPr>
          <w:sz w:val="22"/>
          <w:szCs w:val="22"/>
          <w:lang w:eastAsia="zh-CN"/>
        </w:rPr>
        <w:t>:</w:t>
      </w:r>
    </w:p>
    <w:p w:rsidR="000F45A9" w:rsidRPr="00096AB8" w:rsidRDefault="000F45A9" w:rsidP="002942BC">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1:</w:t>
      </w:r>
    </w:p>
    <w:p w:rsidR="000F45A9" w:rsidRPr="00096AB8" w:rsidRDefault="000F45A9" w:rsidP="002942BC">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Битово-фекални отпадъчни води от административна сграда и кухненски блок, автогаражи, котелно, КИП и А и АТЦ, ремонтна работилница, пропуск, ел. подстанцията и компресорния цех на съществуващата площадка, както и от санитарните възли на производствено – енергиен блок (ПЕБ), пропуск и ел. и КИП сгради към ГТКА 1 до ГТКА 4 към новото ИП за разширение на ПГХ „Чирен“;</w:t>
      </w:r>
    </w:p>
    <w:p w:rsidR="000F45A9" w:rsidRPr="00096AB8" w:rsidRDefault="000F45A9" w:rsidP="002942BC">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Производствени отпадъчни води от измиване пода на компресорния цех, от промивка на филтрите за оборотна вода, пречиствани последователно в КМУ към КЦ и маслен сепаратор с коалесцентен филтър №1 към Компресорния цех;</w:t>
      </w:r>
    </w:p>
    <w:p w:rsidR="000F45A9" w:rsidRPr="00096AB8" w:rsidRDefault="000F45A9" w:rsidP="002942BC">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Отпадъчните води от автомивка, пречиствани в локален каломаслоуловител;</w:t>
      </w:r>
    </w:p>
    <w:p w:rsidR="000F45A9" w:rsidRPr="00096AB8" w:rsidRDefault="000F45A9" w:rsidP="002942BC">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Охлаждащи води от дрениране на оборотния водопровод към КЦ на съществуващата площадка и аварийни течове от него, както и от котелно за отопление на съществуващата площадка и блок за подготовка на горивен газ (БПГГ) и котелни за отопление на новопроектираната площадка;</w:t>
      </w:r>
    </w:p>
    <w:p w:rsidR="000F45A9" w:rsidRPr="00096AB8" w:rsidRDefault="000F45A9" w:rsidP="002942BC">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Замърсени дъждовни води от технологични площадки пречистени в сепаратор №1 и условно чисти дъждовни води от покривите на автогаражи и автоработилница и района около тях, преливни и дренажни води от Басейна за противопожарни и охлаждащи води, както и условно чисти дъждовни води от разширението на ПГХ „Чирен“.</w:t>
      </w:r>
    </w:p>
    <w:p w:rsidR="000F45A9" w:rsidRPr="00096AB8" w:rsidRDefault="000F45A9" w:rsidP="002942BC">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2</w:t>
      </w:r>
    </w:p>
    <w:p w:rsidR="000F45A9" w:rsidRPr="00096AB8" w:rsidRDefault="000F45A9" w:rsidP="002942BC">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Отпадъчни води от измиване площадките на съоръжения, разположени в съществуващата част от ПГХ „Чирен“: инсталация за индивидуална сепарация, сборен манифолд, инсталация за разделяне на кондензата, инсталация за изсушаване на газа, инсталация за охлаждане на водата, склад за масло и склад за тръби;</w:t>
      </w:r>
    </w:p>
    <w:p w:rsidR="000F45A9" w:rsidRPr="00096AB8" w:rsidRDefault="000F45A9" w:rsidP="002942BC">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Замърсени дъждовни води от технологични площадки и условно чисти атмосферни води от помпената станция за промишлени води, бензиностанция и ел. подстанция.</w:t>
      </w:r>
    </w:p>
    <w:p w:rsidR="000F45A9" w:rsidRPr="00096AB8" w:rsidRDefault="000F45A9" w:rsidP="002942BC">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4</w:t>
      </w:r>
    </w:p>
    <w:p w:rsidR="000F45A9" w:rsidRPr="00096AB8" w:rsidRDefault="000F45A9" w:rsidP="002942BC">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Производствени отпадъчни води от инсталация за индивидуална сепарация, инсталация за разделяне на кондензата, инсталация за изсушаване на природен газ.</w:t>
      </w:r>
    </w:p>
    <w:p w:rsidR="000F45A9" w:rsidRPr="00096AB8" w:rsidRDefault="000F45A9" w:rsidP="002942BC">
      <w:pPr>
        <w:tabs>
          <w:tab w:val="left" w:pos="360"/>
        </w:tabs>
        <w:suppressAutoHyphens/>
        <w:overflowPunct/>
        <w:autoSpaceDE/>
        <w:autoSpaceDN/>
        <w:adjustRightInd/>
        <w:jc w:val="both"/>
        <w:textAlignment w:val="auto"/>
        <w:rPr>
          <w:sz w:val="22"/>
          <w:szCs w:val="22"/>
          <w:lang w:eastAsia="zh-CN"/>
        </w:rPr>
      </w:pPr>
    </w:p>
    <w:p w:rsidR="000F45A9" w:rsidRPr="00096AB8" w:rsidRDefault="000F45A9" w:rsidP="002942BC">
      <w:pPr>
        <w:tabs>
          <w:tab w:val="left" w:pos="360"/>
        </w:tabs>
        <w:suppressAutoHyphens/>
        <w:autoSpaceDN/>
        <w:adjustRightInd/>
        <w:jc w:val="both"/>
        <w:textAlignment w:val="auto"/>
        <w:rPr>
          <w:b/>
          <w:sz w:val="22"/>
          <w:szCs w:val="22"/>
          <w:lang w:eastAsia="zh-CN"/>
        </w:rPr>
      </w:pPr>
      <w:r w:rsidRPr="00096AB8">
        <w:rPr>
          <w:b/>
          <w:sz w:val="22"/>
          <w:szCs w:val="22"/>
          <w:lang w:eastAsia="zh-CN"/>
        </w:rPr>
        <w:t xml:space="preserve">4. Име на водоприемника </w:t>
      </w:r>
    </w:p>
    <w:p w:rsidR="000F45A9" w:rsidRPr="00096AB8" w:rsidRDefault="000F45A9" w:rsidP="002942BC">
      <w:pPr>
        <w:tabs>
          <w:tab w:val="left" w:pos="360"/>
        </w:tabs>
        <w:suppressAutoHyphens/>
        <w:autoSpaceDN/>
        <w:adjustRightInd/>
        <w:jc w:val="both"/>
        <w:textAlignment w:val="auto"/>
        <w:rPr>
          <w:sz w:val="22"/>
          <w:szCs w:val="22"/>
          <w:lang w:eastAsia="zh-CN"/>
        </w:rPr>
      </w:pPr>
      <w:r w:rsidRPr="00096AB8">
        <w:rPr>
          <w:b/>
          <w:sz w:val="22"/>
          <w:szCs w:val="22"/>
          <w:lang w:eastAsia="zh-CN"/>
        </w:rPr>
        <w:t>За Поток 1</w:t>
      </w:r>
      <w:r w:rsidRPr="00096AB8">
        <w:rPr>
          <w:sz w:val="22"/>
          <w:szCs w:val="22"/>
          <w:lang w:eastAsia="zh-CN"/>
        </w:rPr>
        <w:t xml:space="preserve"> – сухо дере м. „Лъките“;</w:t>
      </w:r>
    </w:p>
    <w:p w:rsidR="000F45A9" w:rsidRPr="00096AB8" w:rsidRDefault="000F45A9" w:rsidP="002942BC">
      <w:pPr>
        <w:tabs>
          <w:tab w:val="left" w:pos="360"/>
        </w:tabs>
        <w:suppressAutoHyphens/>
        <w:autoSpaceDN/>
        <w:adjustRightInd/>
        <w:jc w:val="both"/>
        <w:textAlignment w:val="auto"/>
        <w:rPr>
          <w:sz w:val="22"/>
          <w:szCs w:val="22"/>
          <w:lang w:eastAsia="zh-CN"/>
        </w:rPr>
      </w:pPr>
      <w:r w:rsidRPr="00096AB8">
        <w:rPr>
          <w:b/>
          <w:sz w:val="22"/>
          <w:szCs w:val="22"/>
          <w:lang w:eastAsia="zh-CN"/>
        </w:rPr>
        <w:t>За Поток 2</w:t>
      </w:r>
      <w:r w:rsidRPr="00096AB8">
        <w:rPr>
          <w:sz w:val="22"/>
          <w:szCs w:val="22"/>
          <w:lang w:eastAsia="zh-CN"/>
        </w:rPr>
        <w:t xml:space="preserve"> – сухо дере м. „Краев трън“;</w:t>
      </w:r>
    </w:p>
    <w:p w:rsidR="000F45A9" w:rsidRPr="00096AB8" w:rsidRDefault="000F45A9" w:rsidP="002942BC">
      <w:pPr>
        <w:tabs>
          <w:tab w:val="left" w:pos="360"/>
        </w:tabs>
        <w:suppressAutoHyphens/>
        <w:autoSpaceDN/>
        <w:adjustRightInd/>
        <w:jc w:val="both"/>
        <w:textAlignment w:val="auto"/>
        <w:rPr>
          <w:sz w:val="22"/>
          <w:szCs w:val="22"/>
          <w:lang w:eastAsia="zh-CN"/>
        </w:rPr>
      </w:pPr>
      <w:r w:rsidRPr="00096AB8">
        <w:rPr>
          <w:b/>
          <w:sz w:val="22"/>
          <w:szCs w:val="22"/>
          <w:lang w:eastAsia="zh-CN"/>
        </w:rPr>
        <w:t>За Поток 4</w:t>
      </w:r>
      <w:r w:rsidRPr="00096AB8">
        <w:rPr>
          <w:sz w:val="22"/>
          <w:szCs w:val="22"/>
          <w:lang w:eastAsia="zh-CN"/>
        </w:rPr>
        <w:t xml:space="preserve"> – реинжектиране в Сондаж Р-15.</w:t>
      </w:r>
    </w:p>
    <w:p w:rsidR="000F45A9" w:rsidRPr="00096AB8" w:rsidRDefault="000F45A9" w:rsidP="002942BC">
      <w:pPr>
        <w:tabs>
          <w:tab w:val="left" w:pos="360"/>
        </w:tabs>
        <w:suppressAutoHyphens/>
        <w:autoSpaceDN/>
        <w:adjustRightInd/>
        <w:jc w:val="both"/>
        <w:textAlignment w:val="auto"/>
        <w:rPr>
          <w:sz w:val="22"/>
          <w:szCs w:val="22"/>
          <w:lang w:eastAsia="zh-CN"/>
        </w:rPr>
      </w:pPr>
      <w:r w:rsidRPr="00096AB8">
        <w:rPr>
          <w:b/>
          <w:sz w:val="22"/>
          <w:szCs w:val="22"/>
          <w:lang w:eastAsia="zh-CN"/>
        </w:rPr>
        <w:t>5. Пречиствателни съоръжения:</w:t>
      </w:r>
    </w:p>
    <w:p w:rsidR="000F45A9" w:rsidRPr="00096AB8" w:rsidRDefault="000F45A9" w:rsidP="002942BC">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1:</w:t>
      </w:r>
    </w:p>
    <w:p w:rsidR="000F45A9" w:rsidRPr="00096AB8" w:rsidRDefault="000F45A9" w:rsidP="002942BC">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БПСОВ;</w:t>
      </w:r>
    </w:p>
    <w:p w:rsidR="000F45A9" w:rsidRPr="00096AB8" w:rsidRDefault="000F45A9" w:rsidP="002942BC">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КМУ към КЦ;</w:t>
      </w:r>
    </w:p>
    <w:p w:rsidR="000F45A9" w:rsidRPr="00096AB8" w:rsidRDefault="000F45A9" w:rsidP="002942BC">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Маслен сепаратор с коалесцентен филтър № 1;</w:t>
      </w:r>
    </w:p>
    <w:p w:rsidR="000F45A9" w:rsidRPr="00096AB8" w:rsidRDefault="000F45A9" w:rsidP="002942BC">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КМУ към автомивка;</w:t>
      </w:r>
    </w:p>
    <w:p w:rsidR="000F45A9" w:rsidRPr="00096AB8" w:rsidRDefault="000F45A9" w:rsidP="002942BC">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Сепаратор № 1.</w:t>
      </w:r>
    </w:p>
    <w:p w:rsidR="000F45A9" w:rsidRPr="00096AB8" w:rsidRDefault="000F45A9" w:rsidP="002942BC">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2:</w:t>
      </w:r>
    </w:p>
    <w:p w:rsidR="000F45A9" w:rsidRPr="00096AB8" w:rsidRDefault="000F45A9" w:rsidP="002942BC">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Каломаслен сепаратор с коалесцентен филтър № 2.</w:t>
      </w:r>
    </w:p>
    <w:p w:rsidR="000F45A9" w:rsidRPr="00096AB8" w:rsidRDefault="000F45A9" w:rsidP="002942BC">
      <w:pPr>
        <w:tabs>
          <w:tab w:val="left" w:pos="360"/>
        </w:tabs>
        <w:suppressAutoHyphens/>
        <w:overflowPunct/>
        <w:autoSpaceDE/>
        <w:autoSpaceDN/>
        <w:adjustRightInd/>
        <w:jc w:val="both"/>
        <w:textAlignment w:val="auto"/>
        <w:rPr>
          <w:sz w:val="22"/>
          <w:szCs w:val="22"/>
          <w:lang w:eastAsia="zh-CN"/>
        </w:rPr>
      </w:pPr>
      <w:r w:rsidRPr="00096AB8">
        <w:rPr>
          <w:b/>
          <w:sz w:val="22"/>
          <w:szCs w:val="22"/>
          <w:lang w:eastAsia="zh-CN"/>
        </w:rPr>
        <w:t>Към Поток 4:</w:t>
      </w:r>
    </w:p>
    <w:p w:rsidR="000F45A9" w:rsidRPr="00096AB8" w:rsidRDefault="000F45A9" w:rsidP="002942BC">
      <w:pPr>
        <w:pStyle w:val="ListParagraph"/>
        <w:numPr>
          <w:ilvl w:val="0"/>
          <w:numId w:val="34"/>
        </w:numPr>
        <w:tabs>
          <w:tab w:val="left" w:pos="1276"/>
        </w:tabs>
        <w:suppressAutoHyphens/>
        <w:autoSpaceDN/>
        <w:adjustRightInd/>
        <w:jc w:val="both"/>
        <w:textAlignment w:val="auto"/>
        <w:rPr>
          <w:sz w:val="22"/>
          <w:szCs w:val="22"/>
          <w:lang w:eastAsia="zh-CN"/>
        </w:rPr>
      </w:pPr>
      <w:r w:rsidRPr="00096AB8">
        <w:rPr>
          <w:sz w:val="22"/>
          <w:szCs w:val="22"/>
          <w:lang w:eastAsia="zh-CN"/>
        </w:rPr>
        <w:t>КМУ с перлитен филтър.</w:t>
      </w:r>
    </w:p>
    <w:p w:rsidR="000F45A9" w:rsidRPr="00096AB8" w:rsidRDefault="000F45A9" w:rsidP="000F45A9">
      <w:pPr>
        <w:suppressAutoHyphens/>
        <w:overflowPunct/>
        <w:autoSpaceDE/>
        <w:autoSpaceDN/>
        <w:adjustRightInd/>
        <w:ind w:firstLine="284"/>
        <w:textAlignment w:val="auto"/>
        <w:rPr>
          <w:sz w:val="22"/>
          <w:szCs w:val="22"/>
          <w:lang w:eastAsia="zh-CN"/>
        </w:rPr>
      </w:pPr>
    </w:p>
    <w:p w:rsidR="00835FBF" w:rsidRPr="00096AB8" w:rsidRDefault="00835FBF" w:rsidP="000F45A9">
      <w:pPr>
        <w:suppressAutoHyphens/>
        <w:overflowPunct/>
        <w:autoSpaceDE/>
        <w:autoSpaceDN/>
        <w:adjustRightInd/>
        <w:ind w:firstLine="284"/>
        <w:textAlignment w:val="auto"/>
        <w:rPr>
          <w:sz w:val="22"/>
          <w:szCs w:val="22"/>
          <w:lang w:eastAsia="zh-CN"/>
        </w:rPr>
      </w:pPr>
    </w:p>
    <w:p w:rsidR="00835FBF" w:rsidRPr="00096AB8" w:rsidRDefault="00835FBF" w:rsidP="000F45A9">
      <w:pPr>
        <w:suppressAutoHyphens/>
        <w:overflowPunct/>
        <w:autoSpaceDE/>
        <w:autoSpaceDN/>
        <w:adjustRightInd/>
        <w:ind w:firstLine="284"/>
        <w:textAlignment w:val="auto"/>
        <w:rPr>
          <w:sz w:val="22"/>
          <w:szCs w:val="22"/>
          <w:lang w:eastAsia="zh-CN"/>
        </w:rPr>
      </w:pPr>
    </w:p>
    <w:tbl>
      <w:tblPr>
        <w:tblW w:w="0" w:type="auto"/>
        <w:jc w:val="center"/>
        <w:tblLayout w:type="fixed"/>
        <w:tblLook w:val="04A0" w:firstRow="1" w:lastRow="0" w:firstColumn="1" w:lastColumn="0" w:noHBand="0" w:noVBand="1"/>
      </w:tblPr>
      <w:tblGrid>
        <w:gridCol w:w="3420"/>
        <w:gridCol w:w="2610"/>
        <w:gridCol w:w="3835"/>
      </w:tblGrid>
      <w:tr w:rsidR="00096AB8" w:rsidRPr="00096AB8" w:rsidTr="007F244D">
        <w:trPr>
          <w:cantSplit/>
          <w:trHeight w:val="127"/>
          <w:jc w:val="center"/>
        </w:trPr>
        <w:tc>
          <w:tcPr>
            <w:tcW w:w="3420" w:type="dxa"/>
            <w:tcBorders>
              <w:top w:val="single" w:sz="4" w:space="0" w:color="000000"/>
              <w:left w:val="single" w:sz="4" w:space="0" w:color="000000"/>
              <w:bottom w:val="single" w:sz="4" w:space="0" w:color="000000"/>
              <w:right w:val="nil"/>
            </w:tcBorders>
            <w:vAlign w:val="center"/>
            <w:hideMark/>
          </w:tcPr>
          <w:p w:rsidR="00255644" w:rsidRPr="00096AB8" w:rsidRDefault="00255644" w:rsidP="007F244D">
            <w:pPr>
              <w:suppressAutoHyphens/>
              <w:overflowPunct/>
              <w:autoSpaceDE/>
              <w:autoSpaceDN/>
              <w:adjustRightInd/>
              <w:jc w:val="center"/>
              <w:textAlignment w:val="auto"/>
              <w:rPr>
                <w:sz w:val="22"/>
                <w:szCs w:val="22"/>
                <w:lang w:eastAsia="zh-CN"/>
              </w:rPr>
            </w:pPr>
            <w:r w:rsidRPr="00096AB8">
              <w:rPr>
                <w:b/>
                <w:sz w:val="22"/>
                <w:szCs w:val="22"/>
                <w:lang w:eastAsia="zh-CN"/>
              </w:rPr>
              <w:t>Показатели</w:t>
            </w:r>
          </w:p>
        </w:tc>
        <w:tc>
          <w:tcPr>
            <w:tcW w:w="2610" w:type="dxa"/>
            <w:tcBorders>
              <w:top w:val="single" w:sz="4" w:space="0" w:color="000000"/>
              <w:left w:val="single" w:sz="4" w:space="0" w:color="000000"/>
              <w:bottom w:val="single" w:sz="4" w:space="0" w:color="000000"/>
              <w:right w:val="nil"/>
            </w:tcBorders>
            <w:vAlign w:val="center"/>
            <w:hideMark/>
          </w:tcPr>
          <w:p w:rsidR="00255644" w:rsidRPr="00096AB8" w:rsidRDefault="00255644" w:rsidP="00255644">
            <w:pPr>
              <w:suppressAutoHyphens/>
              <w:overflowPunct/>
              <w:autoSpaceDE/>
              <w:autoSpaceDN/>
              <w:adjustRightInd/>
              <w:jc w:val="center"/>
              <w:textAlignment w:val="auto"/>
              <w:rPr>
                <w:sz w:val="22"/>
                <w:szCs w:val="22"/>
                <w:lang w:eastAsia="zh-CN"/>
              </w:rPr>
            </w:pPr>
            <w:r w:rsidRPr="00096AB8">
              <w:rPr>
                <w:b/>
                <w:sz w:val="22"/>
                <w:szCs w:val="22"/>
                <w:lang w:eastAsia="zh-CN"/>
              </w:rPr>
              <w:t>Честота на пробовземане</w:t>
            </w:r>
          </w:p>
        </w:tc>
        <w:tc>
          <w:tcPr>
            <w:tcW w:w="3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55644" w:rsidRPr="00096AB8" w:rsidRDefault="00255644" w:rsidP="00255644">
            <w:pPr>
              <w:suppressAutoHyphens/>
              <w:overflowPunct/>
              <w:autoSpaceDE/>
              <w:autoSpaceDN/>
              <w:adjustRightInd/>
              <w:jc w:val="center"/>
              <w:textAlignment w:val="auto"/>
              <w:rPr>
                <w:sz w:val="22"/>
                <w:szCs w:val="22"/>
                <w:lang w:eastAsia="zh-CN"/>
              </w:rPr>
            </w:pPr>
            <w:r w:rsidRPr="00096AB8">
              <w:rPr>
                <w:b/>
                <w:sz w:val="22"/>
                <w:szCs w:val="22"/>
                <w:lang w:eastAsia="zh-CN"/>
              </w:rPr>
              <w:t>Метод/и за изпитване</w:t>
            </w:r>
          </w:p>
        </w:tc>
      </w:tr>
      <w:tr w:rsidR="00096AB8" w:rsidRPr="00096AB8" w:rsidTr="007F244D">
        <w:trPr>
          <w:cantSplit/>
          <w:jc w:val="center"/>
        </w:trPr>
        <w:tc>
          <w:tcPr>
            <w:tcW w:w="9865" w:type="dxa"/>
            <w:gridSpan w:val="3"/>
            <w:tcBorders>
              <w:top w:val="single" w:sz="4" w:space="0" w:color="000000"/>
              <w:left w:val="single" w:sz="4" w:space="0" w:color="000000"/>
              <w:bottom w:val="single" w:sz="4" w:space="0" w:color="000000"/>
              <w:right w:val="single" w:sz="4" w:space="0" w:color="000000"/>
            </w:tcBorders>
            <w:vAlign w:val="center"/>
          </w:tcPr>
          <w:p w:rsidR="000F45A9" w:rsidRPr="00096AB8" w:rsidRDefault="00835FBF" w:rsidP="007F244D">
            <w:pPr>
              <w:suppressAutoHyphens/>
              <w:overflowPunct/>
              <w:autoSpaceDE/>
              <w:autoSpaceDN/>
              <w:adjustRightInd/>
              <w:jc w:val="center"/>
              <w:textAlignment w:val="auto"/>
              <w:rPr>
                <w:sz w:val="22"/>
                <w:szCs w:val="22"/>
                <w:lang w:eastAsia="zh-CN"/>
              </w:rPr>
            </w:pPr>
            <w:r w:rsidRPr="00096AB8">
              <w:rPr>
                <w:b/>
                <w:sz w:val="22"/>
                <w:szCs w:val="22"/>
                <w:lang w:eastAsia="zh-CN"/>
              </w:rPr>
              <w:t>ТП № 1 към Поток 1</w:t>
            </w:r>
          </w:p>
        </w:tc>
      </w:tr>
      <w:tr w:rsidR="00096AB8" w:rsidRPr="00096AB8" w:rsidTr="007F244D">
        <w:trPr>
          <w:cantSplit/>
          <w:trHeight w:val="263"/>
          <w:jc w:val="center"/>
        </w:trPr>
        <w:tc>
          <w:tcPr>
            <w:tcW w:w="3420" w:type="dxa"/>
            <w:tcBorders>
              <w:top w:val="single" w:sz="4" w:space="0" w:color="000000"/>
              <w:left w:val="single" w:sz="4" w:space="0" w:color="000000"/>
              <w:bottom w:val="single" w:sz="4" w:space="0" w:color="000000"/>
              <w:right w:val="nil"/>
            </w:tcBorders>
            <w:vAlign w:val="center"/>
          </w:tcPr>
          <w:p w:rsidR="00835FBF" w:rsidRPr="00096AB8" w:rsidRDefault="00835FBF" w:rsidP="007F244D">
            <w:pPr>
              <w:overflowPunct/>
              <w:autoSpaceDE/>
              <w:autoSpaceDN/>
              <w:adjustRightInd/>
              <w:textAlignment w:val="auto"/>
              <w:rPr>
                <w:sz w:val="22"/>
                <w:szCs w:val="22"/>
                <w:lang w:eastAsia="zh-CN"/>
              </w:rPr>
            </w:pPr>
            <w:r w:rsidRPr="00096AB8">
              <w:rPr>
                <w:sz w:val="22"/>
                <w:szCs w:val="22"/>
              </w:rPr>
              <w:t>Активна реакция (рН)</w:t>
            </w:r>
          </w:p>
        </w:tc>
        <w:tc>
          <w:tcPr>
            <w:tcW w:w="2610" w:type="dxa"/>
            <w:tcBorders>
              <w:top w:val="single" w:sz="4" w:space="0" w:color="000000"/>
              <w:left w:val="single" w:sz="4" w:space="0" w:color="000000"/>
              <w:bottom w:val="single" w:sz="4" w:space="0" w:color="000000"/>
              <w:right w:val="nil"/>
            </w:tcBorders>
            <w:vAlign w:val="center"/>
          </w:tcPr>
          <w:p w:rsidR="00835FBF" w:rsidRPr="00096AB8" w:rsidRDefault="002942BC" w:rsidP="00835FBF">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835FBF" w:rsidRPr="00096AB8" w:rsidRDefault="00CF4B64" w:rsidP="00835FBF">
            <w:pPr>
              <w:suppressAutoHyphens/>
              <w:overflowPunct/>
              <w:autoSpaceDE/>
              <w:autoSpaceDN/>
              <w:adjustRightInd/>
              <w:jc w:val="center"/>
              <w:textAlignment w:val="auto"/>
              <w:rPr>
                <w:sz w:val="22"/>
                <w:szCs w:val="22"/>
                <w:lang w:eastAsia="zh-CN"/>
              </w:rPr>
            </w:pPr>
            <w:r w:rsidRPr="00096AB8">
              <w:rPr>
                <w:sz w:val="22"/>
                <w:szCs w:val="22"/>
                <w:lang w:eastAsia="zh-CN"/>
              </w:rPr>
              <w:t>Потенциометрично определяне</w:t>
            </w:r>
          </w:p>
        </w:tc>
      </w:tr>
      <w:tr w:rsidR="00096AB8" w:rsidRPr="00096AB8" w:rsidTr="007F244D">
        <w:trPr>
          <w:cantSplit/>
          <w:trHeight w:val="263"/>
          <w:jc w:val="center"/>
        </w:trPr>
        <w:tc>
          <w:tcPr>
            <w:tcW w:w="3420" w:type="dxa"/>
            <w:tcBorders>
              <w:top w:val="single" w:sz="4" w:space="0" w:color="000000"/>
              <w:left w:val="single" w:sz="4" w:space="0" w:color="000000"/>
              <w:bottom w:val="single" w:sz="4" w:space="0" w:color="000000"/>
              <w:right w:val="nil"/>
            </w:tcBorders>
            <w:vAlign w:val="center"/>
          </w:tcPr>
          <w:p w:rsidR="00835FBF" w:rsidRPr="00096AB8" w:rsidRDefault="00835FBF" w:rsidP="007F244D">
            <w:pPr>
              <w:overflowPunct/>
              <w:autoSpaceDE/>
              <w:autoSpaceDN/>
              <w:adjustRightInd/>
              <w:textAlignment w:val="auto"/>
              <w:rPr>
                <w:sz w:val="22"/>
                <w:szCs w:val="22"/>
                <w:lang w:eastAsia="zh-CN"/>
              </w:rPr>
            </w:pPr>
            <w:r w:rsidRPr="00096AB8">
              <w:rPr>
                <w:sz w:val="22"/>
                <w:szCs w:val="22"/>
              </w:rPr>
              <w:t>Неразтворени вещества</w:t>
            </w:r>
          </w:p>
        </w:tc>
        <w:tc>
          <w:tcPr>
            <w:tcW w:w="2610" w:type="dxa"/>
            <w:tcBorders>
              <w:top w:val="single" w:sz="4" w:space="0" w:color="000000"/>
              <w:left w:val="single" w:sz="4" w:space="0" w:color="000000"/>
              <w:bottom w:val="single" w:sz="4" w:space="0" w:color="000000"/>
              <w:right w:val="nil"/>
            </w:tcBorders>
            <w:vAlign w:val="center"/>
          </w:tcPr>
          <w:p w:rsidR="00835FBF" w:rsidRPr="00096AB8" w:rsidRDefault="002942BC" w:rsidP="00835FBF">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835FBF" w:rsidRPr="00096AB8" w:rsidRDefault="0032577E" w:rsidP="00835FBF">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trHeight w:val="263"/>
          <w:jc w:val="center"/>
        </w:trPr>
        <w:tc>
          <w:tcPr>
            <w:tcW w:w="3420" w:type="dxa"/>
            <w:tcBorders>
              <w:top w:val="single" w:sz="4" w:space="0" w:color="000000"/>
              <w:left w:val="single" w:sz="4" w:space="0" w:color="000000"/>
              <w:bottom w:val="single" w:sz="4" w:space="0" w:color="000000"/>
              <w:right w:val="nil"/>
            </w:tcBorders>
            <w:vAlign w:val="center"/>
          </w:tcPr>
          <w:p w:rsidR="00835FBF" w:rsidRPr="00096AB8" w:rsidRDefault="00835FBF" w:rsidP="007F244D">
            <w:pPr>
              <w:overflowPunct/>
              <w:autoSpaceDE/>
              <w:autoSpaceDN/>
              <w:adjustRightInd/>
              <w:textAlignment w:val="auto"/>
              <w:rPr>
                <w:sz w:val="22"/>
                <w:szCs w:val="22"/>
              </w:rPr>
            </w:pPr>
            <w:r w:rsidRPr="00096AB8">
              <w:rPr>
                <w:sz w:val="22"/>
                <w:szCs w:val="22"/>
              </w:rPr>
              <w:t>БПК</w:t>
            </w:r>
            <w:r w:rsidRPr="00096AB8">
              <w:rPr>
                <w:sz w:val="22"/>
                <w:szCs w:val="22"/>
                <w:vertAlign w:val="subscript"/>
              </w:rPr>
              <w:t>5</w:t>
            </w:r>
          </w:p>
        </w:tc>
        <w:tc>
          <w:tcPr>
            <w:tcW w:w="2610" w:type="dxa"/>
            <w:tcBorders>
              <w:top w:val="single" w:sz="4" w:space="0" w:color="000000"/>
              <w:left w:val="single" w:sz="4" w:space="0" w:color="000000"/>
              <w:bottom w:val="single" w:sz="4" w:space="0" w:color="000000"/>
              <w:right w:val="nil"/>
            </w:tcBorders>
            <w:vAlign w:val="center"/>
          </w:tcPr>
          <w:p w:rsidR="00835FBF" w:rsidRPr="00096AB8" w:rsidRDefault="002942BC" w:rsidP="00835FBF">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835FBF" w:rsidRPr="00096AB8" w:rsidRDefault="00806A5D" w:rsidP="00835FBF">
            <w:pPr>
              <w:suppressAutoHyphens/>
              <w:overflowPunct/>
              <w:autoSpaceDE/>
              <w:autoSpaceDN/>
              <w:adjustRightInd/>
              <w:jc w:val="center"/>
              <w:textAlignment w:val="auto"/>
              <w:rPr>
                <w:sz w:val="22"/>
                <w:szCs w:val="22"/>
                <w:lang w:eastAsia="zh-CN"/>
              </w:rPr>
            </w:pPr>
            <w:r w:rsidRPr="00096AB8">
              <w:rPr>
                <w:sz w:val="22"/>
                <w:szCs w:val="22"/>
                <w:lang w:eastAsia="zh-CN"/>
              </w:rPr>
              <w:t>Потенциометрично определяне</w:t>
            </w:r>
          </w:p>
        </w:tc>
      </w:tr>
      <w:tr w:rsidR="00096AB8" w:rsidRPr="00096AB8" w:rsidTr="007F244D">
        <w:trPr>
          <w:cantSplit/>
          <w:trHeight w:val="263"/>
          <w:jc w:val="center"/>
        </w:trPr>
        <w:tc>
          <w:tcPr>
            <w:tcW w:w="3420" w:type="dxa"/>
            <w:tcBorders>
              <w:top w:val="single" w:sz="4" w:space="0" w:color="000000"/>
              <w:left w:val="single" w:sz="4" w:space="0" w:color="000000"/>
              <w:bottom w:val="single" w:sz="4" w:space="0" w:color="000000"/>
              <w:right w:val="nil"/>
            </w:tcBorders>
            <w:vAlign w:val="center"/>
          </w:tcPr>
          <w:p w:rsidR="00835FBF" w:rsidRPr="00096AB8" w:rsidRDefault="00835FBF" w:rsidP="007F244D">
            <w:pPr>
              <w:overflowPunct/>
              <w:autoSpaceDE/>
              <w:autoSpaceDN/>
              <w:adjustRightInd/>
              <w:textAlignment w:val="auto"/>
              <w:rPr>
                <w:sz w:val="22"/>
                <w:szCs w:val="22"/>
              </w:rPr>
            </w:pPr>
            <w:r w:rsidRPr="00096AB8">
              <w:rPr>
                <w:sz w:val="22"/>
                <w:szCs w:val="22"/>
              </w:rPr>
              <w:t>ХПК</w:t>
            </w:r>
          </w:p>
        </w:tc>
        <w:tc>
          <w:tcPr>
            <w:tcW w:w="2610" w:type="dxa"/>
            <w:tcBorders>
              <w:top w:val="single" w:sz="4" w:space="0" w:color="000000"/>
              <w:left w:val="single" w:sz="4" w:space="0" w:color="000000"/>
              <w:bottom w:val="single" w:sz="4" w:space="0" w:color="000000"/>
              <w:right w:val="nil"/>
            </w:tcBorders>
            <w:vAlign w:val="center"/>
          </w:tcPr>
          <w:p w:rsidR="00835FBF" w:rsidRPr="00096AB8" w:rsidRDefault="002942BC" w:rsidP="00835FBF">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835FBF" w:rsidRPr="00096AB8" w:rsidRDefault="0032577E" w:rsidP="00835FBF">
            <w:pPr>
              <w:suppressAutoHyphens/>
              <w:overflowPunct/>
              <w:autoSpaceDE/>
              <w:autoSpaceDN/>
              <w:adjustRightInd/>
              <w:jc w:val="center"/>
              <w:textAlignment w:val="auto"/>
              <w:rPr>
                <w:sz w:val="22"/>
                <w:szCs w:val="22"/>
                <w:lang w:eastAsia="zh-CN"/>
              </w:rPr>
            </w:pPr>
            <w:r w:rsidRPr="00096AB8">
              <w:rPr>
                <w:sz w:val="22"/>
                <w:szCs w:val="22"/>
                <w:lang w:eastAsia="zh-CN"/>
              </w:rPr>
              <w:t>Титриметрично определяне/ Спектрофотометрично определяне</w:t>
            </w:r>
          </w:p>
        </w:tc>
      </w:tr>
      <w:tr w:rsidR="00096AB8" w:rsidRPr="00096AB8" w:rsidTr="007F244D">
        <w:trPr>
          <w:cantSplit/>
          <w:trHeight w:val="263"/>
          <w:jc w:val="center"/>
        </w:trPr>
        <w:tc>
          <w:tcPr>
            <w:tcW w:w="3420" w:type="dxa"/>
            <w:tcBorders>
              <w:top w:val="single" w:sz="4" w:space="0" w:color="000000"/>
              <w:left w:val="single" w:sz="4" w:space="0" w:color="000000"/>
              <w:bottom w:val="single" w:sz="4" w:space="0" w:color="000000"/>
              <w:right w:val="nil"/>
            </w:tcBorders>
            <w:vAlign w:val="center"/>
          </w:tcPr>
          <w:p w:rsidR="00835FBF" w:rsidRPr="00096AB8" w:rsidRDefault="00835FBF" w:rsidP="007F244D">
            <w:pPr>
              <w:overflowPunct/>
              <w:autoSpaceDE/>
              <w:autoSpaceDN/>
              <w:adjustRightInd/>
              <w:textAlignment w:val="auto"/>
              <w:rPr>
                <w:sz w:val="22"/>
                <w:szCs w:val="22"/>
              </w:rPr>
            </w:pPr>
            <w:r w:rsidRPr="00096AB8">
              <w:rPr>
                <w:sz w:val="22"/>
                <w:szCs w:val="22"/>
              </w:rPr>
              <w:t xml:space="preserve">Нефтопродукти </w:t>
            </w:r>
          </w:p>
        </w:tc>
        <w:tc>
          <w:tcPr>
            <w:tcW w:w="2610" w:type="dxa"/>
            <w:tcBorders>
              <w:top w:val="single" w:sz="4" w:space="0" w:color="000000"/>
              <w:left w:val="single" w:sz="4" w:space="0" w:color="000000"/>
              <w:bottom w:val="single" w:sz="4" w:space="0" w:color="000000"/>
              <w:right w:val="nil"/>
            </w:tcBorders>
            <w:vAlign w:val="center"/>
          </w:tcPr>
          <w:p w:rsidR="00835FBF" w:rsidRPr="00096AB8" w:rsidRDefault="002942BC" w:rsidP="00835FBF">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32577E" w:rsidRPr="00096AB8" w:rsidRDefault="0032577E" w:rsidP="0032577E">
            <w:pPr>
              <w:suppressAutoHyphens/>
              <w:overflowPunct/>
              <w:autoSpaceDE/>
              <w:autoSpaceDN/>
              <w:adjustRightInd/>
              <w:jc w:val="center"/>
              <w:textAlignment w:val="auto"/>
              <w:rPr>
                <w:sz w:val="22"/>
                <w:szCs w:val="22"/>
                <w:lang w:eastAsia="zh-CN"/>
              </w:rPr>
            </w:pPr>
            <w:r w:rsidRPr="00096AB8">
              <w:rPr>
                <w:sz w:val="22"/>
                <w:szCs w:val="22"/>
                <w:lang w:eastAsia="zh-CN"/>
              </w:rPr>
              <w:t>Газова хроматография/</w:t>
            </w:r>
          </w:p>
          <w:p w:rsidR="00835FBF" w:rsidRPr="00096AB8" w:rsidRDefault="0032577E" w:rsidP="0032577E">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9865" w:type="dxa"/>
            <w:gridSpan w:val="3"/>
            <w:tcBorders>
              <w:top w:val="single" w:sz="4" w:space="0" w:color="000000"/>
              <w:left w:val="single" w:sz="4" w:space="0" w:color="000000"/>
              <w:bottom w:val="single" w:sz="4" w:space="0" w:color="000000"/>
              <w:right w:val="single" w:sz="4" w:space="0" w:color="000000"/>
            </w:tcBorders>
            <w:vAlign w:val="center"/>
            <w:hideMark/>
          </w:tcPr>
          <w:p w:rsidR="000F45A9" w:rsidRPr="00096AB8" w:rsidRDefault="00835FBF" w:rsidP="007F244D">
            <w:pPr>
              <w:overflowPunct/>
              <w:autoSpaceDE/>
              <w:autoSpaceDN/>
              <w:adjustRightInd/>
              <w:jc w:val="center"/>
              <w:textAlignment w:val="auto"/>
              <w:rPr>
                <w:sz w:val="22"/>
                <w:szCs w:val="22"/>
                <w:lang w:eastAsia="zh-CN"/>
              </w:rPr>
            </w:pPr>
            <w:r w:rsidRPr="00096AB8">
              <w:rPr>
                <w:b/>
                <w:sz w:val="22"/>
                <w:szCs w:val="22"/>
                <w:lang w:eastAsia="zh-CN"/>
              </w:rPr>
              <w:t>ТП № 3 към Поток 1</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55644" w:rsidRPr="00096AB8" w:rsidRDefault="00835FBF" w:rsidP="007F244D">
            <w:pPr>
              <w:overflowPunct/>
              <w:autoSpaceDE/>
              <w:autoSpaceDN/>
              <w:adjustRightInd/>
              <w:textAlignment w:val="auto"/>
              <w:rPr>
                <w:sz w:val="22"/>
                <w:szCs w:val="22"/>
                <w:lang w:eastAsia="zh-CN"/>
              </w:rPr>
            </w:pPr>
            <w:r w:rsidRPr="00096AB8">
              <w:rPr>
                <w:sz w:val="22"/>
                <w:szCs w:val="22"/>
              </w:rPr>
              <w:t>Неразтворени вещества</w:t>
            </w:r>
          </w:p>
        </w:tc>
        <w:tc>
          <w:tcPr>
            <w:tcW w:w="2610" w:type="dxa"/>
            <w:tcBorders>
              <w:top w:val="single" w:sz="4" w:space="0" w:color="000000"/>
              <w:left w:val="single" w:sz="4" w:space="0" w:color="000000"/>
              <w:bottom w:val="single" w:sz="4" w:space="0" w:color="000000"/>
              <w:right w:val="nil"/>
            </w:tcBorders>
            <w:vAlign w:val="center"/>
          </w:tcPr>
          <w:p w:rsidR="00255644" w:rsidRPr="00096AB8" w:rsidRDefault="002942BC" w:rsidP="00255644">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55644" w:rsidRPr="00096AB8" w:rsidRDefault="0032577E" w:rsidP="00255644">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835FBF" w:rsidRPr="00096AB8" w:rsidRDefault="00835FBF" w:rsidP="007F244D">
            <w:pPr>
              <w:overflowPunct/>
              <w:autoSpaceDE/>
              <w:autoSpaceDN/>
              <w:adjustRightInd/>
              <w:textAlignment w:val="auto"/>
              <w:rPr>
                <w:sz w:val="22"/>
                <w:szCs w:val="22"/>
              </w:rPr>
            </w:pPr>
            <w:r w:rsidRPr="00096AB8">
              <w:rPr>
                <w:sz w:val="22"/>
                <w:szCs w:val="22"/>
              </w:rPr>
              <w:t>Нефтопродукти</w:t>
            </w:r>
          </w:p>
        </w:tc>
        <w:tc>
          <w:tcPr>
            <w:tcW w:w="2610" w:type="dxa"/>
            <w:tcBorders>
              <w:top w:val="single" w:sz="4" w:space="0" w:color="000000"/>
              <w:left w:val="single" w:sz="4" w:space="0" w:color="000000"/>
              <w:bottom w:val="single" w:sz="4" w:space="0" w:color="000000"/>
              <w:right w:val="nil"/>
            </w:tcBorders>
            <w:vAlign w:val="center"/>
          </w:tcPr>
          <w:p w:rsidR="00835FBF" w:rsidRPr="00096AB8" w:rsidRDefault="002942BC" w:rsidP="00255644">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3A58C9" w:rsidRPr="00096AB8" w:rsidRDefault="003A58C9" w:rsidP="003A58C9">
            <w:pPr>
              <w:suppressAutoHyphens/>
              <w:overflowPunct/>
              <w:autoSpaceDE/>
              <w:autoSpaceDN/>
              <w:adjustRightInd/>
              <w:jc w:val="center"/>
              <w:textAlignment w:val="auto"/>
              <w:rPr>
                <w:sz w:val="22"/>
                <w:szCs w:val="22"/>
                <w:lang w:eastAsia="zh-CN"/>
              </w:rPr>
            </w:pPr>
            <w:r w:rsidRPr="00096AB8">
              <w:rPr>
                <w:sz w:val="22"/>
                <w:szCs w:val="22"/>
                <w:lang w:eastAsia="zh-CN"/>
              </w:rPr>
              <w:t>Газова хроматография/</w:t>
            </w:r>
          </w:p>
          <w:p w:rsidR="00835FBF" w:rsidRPr="00096AB8" w:rsidRDefault="003A58C9" w:rsidP="003A58C9">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9865" w:type="dxa"/>
            <w:gridSpan w:val="3"/>
            <w:tcBorders>
              <w:top w:val="single" w:sz="4" w:space="0" w:color="000000"/>
              <w:left w:val="single" w:sz="4" w:space="0" w:color="000000"/>
              <w:bottom w:val="single" w:sz="4" w:space="0" w:color="000000"/>
              <w:right w:val="single" w:sz="4" w:space="0" w:color="000000"/>
            </w:tcBorders>
            <w:vAlign w:val="center"/>
          </w:tcPr>
          <w:p w:rsidR="000F45A9" w:rsidRPr="00096AB8" w:rsidRDefault="00835FBF" w:rsidP="007F244D">
            <w:pPr>
              <w:suppressAutoHyphens/>
              <w:overflowPunct/>
              <w:autoSpaceDE/>
              <w:autoSpaceDN/>
              <w:adjustRightInd/>
              <w:jc w:val="center"/>
              <w:textAlignment w:val="auto"/>
              <w:rPr>
                <w:sz w:val="22"/>
                <w:szCs w:val="22"/>
                <w:lang w:eastAsia="zh-CN"/>
              </w:rPr>
            </w:pPr>
            <w:r w:rsidRPr="00096AB8">
              <w:rPr>
                <w:b/>
                <w:sz w:val="22"/>
                <w:szCs w:val="22"/>
                <w:lang w:eastAsia="zh-CN"/>
              </w:rPr>
              <w:t>ТП № 4 към Поток 2</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81FD4" w:rsidRPr="00096AB8" w:rsidRDefault="00281FD4" w:rsidP="007F244D">
            <w:pPr>
              <w:overflowPunct/>
              <w:autoSpaceDE/>
              <w:autoSpaceDN/>
              <w:adjustRightInd/>
              <w:textAlignment w:val="auto"/>
              <w:rPr>
                <w:sz w:val="22"/>
                <w:szCs w:val="22"/>
                <w:lang w:eastAsia="zh-CN"/>
              </w:rPr>
            </w:pPr>
            <w:r w:rsidRPr="00096AB8">
              <w:rPr>
                <w:sz w:val="22"/>
                <w:szCs w:val="22"/>
              </w:rPr>
              <w:t>Активна реакция (рН)</w:t>
            </w:r>
          </w:p>
        </w:tc>
        <w:tc>
          <w:tcPr>
            <w:tcW w:w="2610" w:type="dxa"/>
            <w:tcBorders>
              <w:top w:val="single" w:sz="4" w:space="0" w:color="000000"/>
              <w:left w:val="single" w:sz="4" w:space="0" w:color="000000"/>
              <w:bottom w:val="single" w:sz="4" w:space="0" w:color="000000"/>
              <w:right w:val="nil"/>
            </w:tcBorders>
            <w:vAlign w:val="center"/>
          </w:tcPr>
          <w:p w:rsidR="00281FD4" w:rsidRPr="00096AB8" w:rsidRDefault="003B0F46" w:rsidP="00281FD4">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81FD4" w:rsidRPr="00096AB8" w:rsidRDefault="00CF4B64" w:rsidP="00281FD4">
            <w:pPr>
              <w:suppressAutoHyphens/>
              <w:overflowPunct/>
              <w:autoSpaceDE/>
              <w:autoSpaceDN/>
              <w:adjustRightInd/>
              <w:jc w:val="center"/>
              <w:textAlignment w:val="auto"/>
              <w:rPr>
                <w:sz w:val="22"/>
                <w:szCs w:val="22"/>
                <w:lang w:eastAsia="zh-CN"/>
              </w:rPr>
            </w:pPr>
            <w:r w:rsidRPr="00096AB8">
              <w:rPr>
                <w:sz w:val="22"/>
                <w:szCs w:val="22"/>
                <w:lang w:eastAsia="zh-CN"/>
              </w:rPr>
              <w:t>Потенциометрично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81FD4" w:rsidRPr="00096AB8" w:rsidRDefault="00281FD4" w:rsidP="007F244D">
            <w:pPr>
              <w:overflowPunct/>
              <w:autoSpaceDE/>
              <w:autoSpaceDN/>
              <w:adjustRightInd/>
              <w:textAlignment w:val="auto"/>
              <w:rPr>
                <w:sz w:val="22"/>
                <w:szCs w:val="22"/>
                <w:lang w:eastAsia="zh-CN"/>
              </w:rPr>
            </w:pPr>
            <w:r w:rsidRPr="00096AB8">
              <w:rPr>
                <w:sz w:val="22"/>
                <w:szCs w:val="22"/>
              </w:rPr>
              <w:t>Неразтворени вещества</w:t>
            </w:r>
          </w:p>
        </w:tc>
        <w:tc>
          <w:tcPr>
            <w:tcW w:w="2610" w:type="dxa"/>
            <w:tcBorders>
              <w:top w:val="single" w:sz="4" w:space="0" w:color="000000"/>
              <w:left w:val="single" w:sz="4" w:space="0" w:color="000000"/>
              <w:bottom w:val="single" w:sz="4" w:space="0" w:color="000000"/>
              <w:right w:val="nil"/>
            </w:tcBorders>
            <w:vAlign w:val="center"/>
          </w:tcPr>
          <w:p w:rsidR="00281FD4" w:rsidRPr="00096AB8" w:rsidRDefault="003B0F46" w:rsidP="00281FD4">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81FD4" w:rsidRPr="00096AB8" w:rsidRDefault="0032577E" w:rsidP="00281FD4">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81FD4" w:rsidRPr="00096AB8" w:rsidRDefault="00281FD4" w:rsidP="007F244D">
            <w:pPr>
              <w:overflowPunct/>
              <w:autoSpaceDE/>
              <w:autoSpaceDN/>
              <w:adjustRightInd/>
              <w:textAlignment w:val="auto"/>
              <w:rPr>
                <w:sz w:val="22"/>
                <w:szCs w:val="22"/>
              </w:rPr>
            </w:pPr>
            <w:r w:rsidRPr="00096AB8">
              <w:rPr>
                <w:sz w:val="22"/>
                <w:szCs w:val="22"/>
              </w:rPr>
              <w:t>БПК</w:t>
            </w:r>
            <w:r w:rsidRPr="00096AB8">
              <w:rPr>
                <w:sz w:val="22"/>
                <w:szCs w:val="22"/>
                <w:vertAlign w:val="subscript"/>
              </w:rPr>
              <w:t>5</w:t>
            </w:r>
          </w:p>
        </w:tc>
        <w:tc>
          <w:tcPr>
            <w:tcW w:w="2610" w:type="dxa"/>
            <w:tcBorders>
              <w:top w:val="single" w:sz="4" w:space="0" w:color="000000"/>
              <w:left w:val="single" w:sz="4" w:space="0" w:color="000000"/>
              <w:bottom w:val="single" w:sz="4" w:space="0" w:color="000000"/>
              <w:right w:val="nil"/>
            </w:tcBorders>
            <w:vAlign w:val="center"/>
          </w:tcPr>
          <w:p w:rsidR="00281FD4" w:rsidRPr="00096AB8" w:rsidRDefault="003B0F46" w:rsidP="00281FD4">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81FD4" w:rsidRPr="00096AB8" w:rsidRDefault="00806A5D" w:rsidP="00281FD4">
            <w:pPr>
              <w:suppressAutoHyphens/>
              <w:overflowPunct/>
              <w:autoSpaceDE/>
              <w:autoSpaceDN/>
              <w:adjustRightInd/>
              <w:jc w:val="center"/>
              <w:textAlignment w:val="auto"/>
              <w:rPr>
                <w:sz w:val="22"/>
                <w:szCs w:val="22"/>
                <w:lang w:eastAsia="zh-CN"/>
              </w:rPr>
            </w:pPr>
            <w:r w:rsidRPr="00096AB8">
              <w:rPr>
                <w:sz w:val="22"/>
                <w:szCs w:val="22"/>
                <w:lang w:eastAsia="zh-CN"/>
              </w:rPr>
              <w:t>Потенциометрично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81FD4" w:rsidRPr="00096AB8" w:rsidRDefault="00281FD4" w:rsidP="007F244D">
            <w:pPr>
              <w:overflowPunct/>
              <w:autoSpaceDE/>
              <w:autoSpaceDN/>
              <w:adjustRightInd/>
              <w:textAlignment w:val="auto"/>
              <w:rPr>
                <w:sz w:val="22"/>
                <w:szCs w:val="22"/>
              </w:rPr>
            </w:pPr>
            <w:r w:rsidRPr="00096AB8">
              <w:rPr>
                <w:sz w:val="22"/>
                <w:szCs w:val="22"/>
              </w:rPr>
              <w:t>ХПК</w:t>
            </w:r>
          </w:p>
        </w:tc>
        <w:tc>
          <w:tcPr>
            <w:tcW w:w="2610" w:type="dxa"/>
            <w:tcBorders>
              <w:top w:val="single" w:sz="4" w:space="0" w:color="000000"/>
              <w:left w:val="single" w:sz="4" w:space="0" w:color="000000"/>
              <w:bottom w:val="single" w:sz="4" w:space="0" w:color="000000"/>
              <w:right w:val="nil"/>
            </w:tcBorders>
            <w:vAlign w:val="center"/>
          </w:tcPr>
          <w:p w:rsidR="00281FD4" w:rsidRPr="00096AB8" w:rsidRDefault="003B0F46" w:rsidP="00281FD4">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81FD4" w:rsidRPr="00096AB8" w:rsidRDefault="0032577E" w:rsidP="00281FD4">
            <w:pPr>
              <w:suppressAutoHyphens/>
              <w:overflowPunct/>
              <w:autoSpaceDE/>
              <w:autoSpaceDN/>
              <w:adjustRightInd/>
              <w:jc w:val="center"/>
              <w:textAlignment w:val="auto"/>
              <w:rPr>
                <w:sz w:val="22"/>
                <w:szCs w:val="22"/>
                <w:lang w:eastAsia="zh-CN"/>
              </w:rPr>
            </w:pPr>
            <w:r w:rsidRPr="00096AB8">
              <w:rPr>
                <w:sz w:val="22"/>
                <w:szCs w:val="22"/>
                <w:lang w:eastAsia="zh-CN"/>
              </w:rPr>
              <w:t>Титриметрично определяне/ Спектрофотометрично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81FD4" w:rsidRPr="00096AB8" w:rsidRDefault="00281FD4" w:rsidP="007F244D">
            <w:pPr>
              <w:overflowPunct/>
              <w:autoSpaceDE/>
              <w:autoSpaceDN/>
              <w:adjustRightInd/>
              <w:textAlignment w:val="auto"/>
              <w:rPr>
                <w:sz w:val="22"/>
                <w:szCs w:val="22"/>
              </w:rPr>
            </w:pPr>
            <w:r w:rsidRPr="00096AB8">
              <w:rPr>
                <w:sz w:val="22"/>
                <w:szCs w:val="22"/>
              </w:rPr>
              <w:t xml:space="preserve">Нефтопродукти </w:t>
            </w:r>
          </w:p>
        </w:tc>
        <w:tc>
          <w:tcPr>
            <w:tcW w:w="2610" w:type="dxa"/>
            <w:tcBorders>
              <w:top w:val="single" w:sz="4" w:space="0" w:color="000000"/>
              <w:left w:val="single" w:sz="4" w:space="0" w:color="000000"/>
              <w:bottom w:val="single" w:sz="4" w:space="0" w:color="000000"/>
              <w:right w:val="nil"/>
            </w:tcBorders>
            <w:vAlign w:val="center"/>
          </w:tcPr>
          <w:p w:rsidR="00281FD4" w:rsidRPr="00096AB8" w:rsidRDefault="003B0F46" w:rsidP="00281FD4">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3A58C9" w:rsidRPr="00096AB8" w:rsidRDefault="003A58C9" w:rsidP="003A58C9">
            <w:pPr>
              <w:suppressAutoHyphens/>
              <w:overflowPunct/>
              <w:autoSpaceDE/>
              <w:autoSpaceDN/>
              <w:adjustRightInd/>
              <w:jc w:val="center"/>
              <w:textAlignment w:val="auto"/>
              <w:rPr>
                <w:sz w:val="22"/>
                <w:szCs w:val="22"/>
                <w:lang w:eastAsia="zh-CN"/>
              </w:rPr>
            </w:pPr>
            <w:r w:rsidRPr="00096AB8">
              <w:rPr>
                <w:sz w:val="22"/>
                <w:szCs w:val="22"/>
                <w:lang w:eastAsia="zh-CN"/>
              </w:rPr>
              <w:t>Газова хроматография/</w:t>
            </w:r>
          </w:p>
          <w:p w:rsidR="00281FD4" w:rsidRPr="00096AB8" w:rsidRDefault="003A58C9" w:rsidP="003A58C9">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81FD4" w:rsidRPr="00096AB8" w:rsidRDefault="00281FD4" w:rsidP="007F244D">
            <w:pPr>
              <w:overflowPunct/>
              <w:autoSpaceDE/>
              <w:autoSpaceDN/>
              <w:adjustRightInd/>
              <w:textAlignment w:val="auto"/>
              <w:rPr>
                <w:sz w:val="22"/>
                <w:szCs w:val="22"/>
              </w:rPr>
            </w:pPr>
            <w:r w:rsidRPr="00096AB8">
              <w:rPr>
                <w:sz w:val="22"/>
                <w:szCs w:val="22"/>
              </w:rPr>
              <w:t>Сулфиди</w:t>
            </w:r>
          </w:p>
        </w:tc>
        <w:tc>
          <w:tcPr>
            <w:tcW w:w="2610" w:type="dxa"/>
            <w:tcBorders>
              <w:top w:val="single" w:sz="4" w:space="0" w:color="000000"/>
              <w:left w:val="single" w:sz="4" w:space="0" w:color="000000"/>
              <w:bottom w:val="single" w:sz="4" w:space="0" w:color="000000"/>
              <w:right w:val="nil"/>
            </w:tcBorders>
            <w:vAlign w:val="center"/>
          </w:tcPr>
          <w:p w:rsidR="00281FD4" w:rsidRPr="00096AB8" w:rsidRDefault="003B0F46" w:rsidP="00281FD4">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81FD4" w:rsidRPr="00096AB8" w:rsidRDefault="00552B86" w:rsidP="00281FD4">
            <w:pPr>
              <w:suppressAutoHyphens/>
              <w:overflowPunct/>
              <w:autoSpaceDE/>
              <w:autoSpaceDN/>
              <w:adjustRightInd/>
              <w:jc w:val="center"/>
              <w:textAlignment w:val="auto"/>
              <w:rPr>
                <w:sz w:val="22"/>
                <w:szCs w:val="22"/>
                <w:lang w:eastAsia="zh-CN"/>
              </w:rPr>
            </w:pPr>
            <w:r w:rsidRPr="00096AB8">
              <w:rPr>
                <w:sz w:val="22"/>
                <w:szCs w:val="22"/>
                <w:lang w:eastAsia="zh-CN"/>
              </w:rPr>
              <w:t>Спектрофотометрично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81FD4" w:rsidRPr="00096AB8" w:rsidRDefault="007F244D" w:rsidP="007F244D">
            <w:pPr>
              <w:overflowPunct/>
              <w:autoSpaceDE/>
              <w:autoSpaceDN/>
              <w:adjustRightInd/>
              <w:textAlignment w:val="auto"/>
              <w:rPr>
                <w:sz w:val="22"/>
                <w:szCs w:val="22"/>
              </w:rPr>
            </w:pPr>
            <w:r w:rsidRPr="00096AB8">
              <w:rPr>
                <w:sz w:val="22"/>
                <w:szCs w:val="22"/>
              </w:rPr>
              <w:t>Токсични метали общо (арсен, кадмий, хром, мед, олово, живак, никел, цинк)</w:t>
            </w:r>
          </w:p>
        </w:tc>
        <w:tc>
          <w:tcPr>
            <w:tcW w:w="2610" w:type="dxa"/>
            <w:tcBorders>
              <w:top w:val="single" w:sz="4" w:space="0" w:color="000000"/>
              <w:left w:val="single" w:sz="4" w:space="0" w:color="000000"/>
              <w:bottom w:val="single" w:sz="4" w:space="0" w:color="000000"/>
              <w:right w:val="nil"/>
            </w:tcBorders>
            <w:vAlign w:val="center"/>
          </w:tcPr>
          <w:p w:rsidR="00281FD4" w:rsidRPr="00096AB8" w:rsidRDefault="003B0F46" w:rsidP="00281FD4">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81FD4" w:rsidRPr="00096AB8" w:rsidRDefault="00552B86" w:rsidP="00281FD4">
            <w:pPr>
              <w:suppressAutoHyphens/>
              <w:overflowPunct/>
              <w:autoSpaceDE/>
              <w:autoSpaceDN/>
              <w:adjustRightInd/>
              <w:jc w:val="center"/>
              <w:textAlignment w:val="auto"/>
              <w:rPr>
                <w:sz w:val="22"/>
                <w:szCs w:val="22"/>
                <w:lang w:eastAsia="zh-CN"/>
              </w:rPr>
            </w:pPr>
            <w:r w:rsidRPr="00096AB8">
              <w:rPr>
                <w:sz w:val="22"/>
                <w:szCs w:val="22"/>
                <w:lang w:eastAsia="zh-CN"/>
              </w:rPr>
              <w:t>-</w:t>
            </w:r>
          </w:p>
        </w:tc>
      </w:tr>
      <w:tr w:rsidR="00096AB8" w:rsidRPr="00096AB8" w:rsidTr="007F244D">
        <w:trPr>
          <w:cantSplit/>
          <w:jc w:val="center"/>
        </w:trPr>
        <w:tc>
          <w:tcPr>
            <w:tcW w:w="9865" w:type="dxa"/>
            <w:gridSpan w:val="3"/>
            <w:tcBorders>
              <w:top w:val="single" w:sz="4" w:space="0" w:color="000000"/>
              <w:left w:val="single" w:sz="4" w:space="0" w:color="000000"/>
              <w:bottom w:val="single" w:sz="4" w:space="0" w:color="000000"/>
              <w:right w:val="single" w:sz="4" w:space="0" w:color="000000"/>
            </w:tcBorders>
            <w:vAlign w:val="center"/>
          </w:tcPr>
          <w:p w:rsidR="000F45A9" w:rsidRPr="00096AB8" w:rsidRDefault="00835FBF" w:rsidP="007F244D">
            <w:pPr>
              <w:suppressAutoHyphens/>
              <w:overflowPunct/>
              <w:autoSpaceDE/>
              <w:autoSpaceDN/>
              <w:adjustRightInd/>
              <w:jc w:val="center"/>
              <w:textAlignment w:val="auto"/>
              <w:rPr>
                <w:sz w:val="22"/>
                <w:szCs w:val="22"/>
                <w:lang w:eastAsia="zh-CN"/>
              </w:rPr>
            </w:pPr>
            <w:r w:rsidRPr="00096AB8">
              <w:rPr>
                <w:b/>
                <w:sz w:val="22"/>
                <w:szCs w:val="22"/>
                <w:lang w:eastAsia="zh-CN"/>
              </w:rPr>
              <w:t>ТП № 7 към Поток 2</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81FD4" w:rsidRPr="00096AB8" w:rsidRDefault="00281FD4" w:rsidP="007F244D">
            <w:pPr>
              <w:overflowPunct/>
              <w:autoSpaceDE/>
              <w:autoSpaceDN/>
              <w:adjustRightInd/>
              <w:textAlignment w:val="auto"/>
              <w:rPr>
                <w:sz w:val="22"/>
                <w:szCs w:val="22"/>
                <w:lang w:eastAsia="zh-CN"/>
              </w:rPr>
            </w:pPr>
            <w:r w:rsidRPr="00096AB8">
              <w:rPr>
                <w:sz w:val="22"/>
                <w:szCs w:val="22"/>
              </w:rPr>
              <w:t>Неразтворени вещества</w:t>
            </w:r>
          </w:p>
        </w:tc>
        <w:tc>
          <w:tcPr>
            <w:tcW w:w="2610" w:type="dxa"/>
            <w:tcBorders>
              <w:top w:val="single" w:sz="4" w:space="0" w:color="000000"/>
              <w:left w:val="single" w:sz="4" w:space="0" w:color="000000"/>
              <w:bottom w:val="single" w:sz="4" w:space="0" w:color="000000"/>
              <w:right w:val="nil"/>
            </w:tcBorders>
            <w:vAlign w:val="center"/>
          </w:tcPr>
          <w:p w:rsidR="00281FD4" w:rsidRPr="00096AB8" w:rsidRDefault="002942BC" w:rsidP="00281FD4">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81FD4" w:rsidRPr="00096AB8" w:rsidRDefault="0032577E" w:rsidP="00281FD4">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81FD4" w:rsidRPr="00096AB8" w:rsidRDefault="00281FD4" w:rsidP="007F244D">
            <w:pPr>
              <w:overflowPunct/>
              <w:autoSpaceDE/>
              <w:autoSpaceDN/>
              <w:adjustRightInd/>
              <w:textAlignment w:val="auto"/>
              <w:rPr>
                <w:sz w:val="22"/>
                <w:szCs w:val="22"/>
              </w:rPr>
            </w:pPr>
            <w:r w:rsidRPr="00096AB8">
              <w:rPr>
                <w:sz w:val="22"/>
                <w:szCs w:val="22"/>
              </w:rPr>
              <w:t>Нефтопродукти</w:t>
            </w:r>
          </w:p>
        </w:tc>
        <w:tc>
          <w:tcPr>
            <w:tcW w:w="2610" w:type="dxa"/>
            <w:tcBorders>
              <w:top w:val="single" w:sz="4" w:space="0" w:color="000000"/>
              <w:left w:val="single" w:sz="4" w:space="0" w:color="000000"/>
              <w:bottom w:val="single" w:sz="4" w:space="0" w:color="000000"/>
              <w:right w:val="nil"/>
            </w:tcBorders>
            <w:vAlign w:val="center"/>
          </w:tcPr>
          <w:p w:rsidR="00281FD4" w:rsidRPr="00096AB8" w:rsidRDefault="002942BC" w:rsidP="00281FD4">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3A58C9" w:rsidRPr="00096AB8" w:rsidRDefault="003A58C9" w:rsidP="003A58C9">
            <w:pPr>
              <w:suppressAutoHyphens/>
              <w:overflowPunct/>
              <w:autoSpaceDE/>
              <w:autoSpaceDN/>
              <w:adjustRightInd/>
              <w:jc w:val="center"/>
              <w:textAlignment w:val="auto"/>
              <w:rPr>
                <w:sz w:val="22"/>
                <w:szCs w:val="22"/>
                <w:lang w:eastAsia="zh-CN"/>
              </w:rPr>
            </w:pPr>
            <w:r w:rsidRPr="00096AB8">
              <w:rPr>
                <w:sz w:val="22"/>
                <w:szCs w:val="22"/>
                <w:lang w:eastAsia="zh-CN"/>
              </w:rPr>
              <w:t>Газова хроматография/</w:t>
            </w:r>
          </w:p>
          <w:p w:rsidR="00281FD4" w:rsidRPr="00096AB8" w:rsidRDefault="003A58C9" w:rsidP="003A58C9">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9865" w:type="dxa"/>
            <w:gridSpan w:val="3"/>
            <w:tcBorders>
              <w:top w:val="single" w:sz="4" w:space="0" w:color="000000"/>
              <w:left w:val="single" w:sz="4" w:space="0" w:color="000000"/>
              <w:bottom w:val="single" w:sz="4" w:space="0" w:color="000000"/>
              <w:right w:val="single" w:sz="4" w:space="0" w:color="000000"/>
            </w:tcBorders>
            <w:vAlign w:val="center"/>
          </w:tcPr>
          <w:p w:rsidR="000F45A9" w:rsidRPr="00096AB8" w:rsidRDefault="00835FBF" w:rsidP="007F244D">
            <w:pPr>
              <w:suppressAutoHyphens/>
              <w:overflowPunct/>
              <w:autoSpaceDE/>
              <w:autoSpaceDN/>
              <w:adjustRightInd/>
              <w:jc w:val="center"/>
              <w:textAlignment w:val="auto"/>
              <w:rPr>
                <w:sz w:val="22"/>
                <w:szCs w:val="22"/>
                <w:lang w:eastAsia="zh-CN"/>
              </w:rPr>
            </w:pPr>
            <w:r w:rsidRPr="00096AB8">
              <w:rPr>
                <w:b/>
                <w:sz w:val="22"/>
                <w:szCs w:val="22"/>
                <w:lang w:eastAsia="zh-CN"/>
              </w:rPr>
              <w:t>ТП № 5 към Поток 4</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Неразтворени вещества</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32577E" w:rsidP="002942BC">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Разтворени вещества</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552B86" w:rsidP="002942BC">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Амониев йон</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773834" w:rsidP="002942BC">
            <w:pPr>
              <w:suppressAutoHyphens/>
              <w:overflowPunct/>
              <w:autoSpaceDE/>
              <w:autoSpaceDN/>
              <w:adjustRightInd/>
              <w:jc w:val="center"/>
              <w:textAlignment w:val="auto"/>
              <w:rPr>
                <w:sz w:val="22"/>
                <w:szCs w:val="22"/>
                <w:lang w:eastAsia="zh-CN"/>
              </w:rPr>
            </w:pPr>
            <w:r w:rsidRPr="00096AB8">
              <w:rPr>
                <w:sz w:val="22"/>
                <w:szCs w:val="22"/>
                <w:lang w:eastAsia="zh-CN"/>
              </w:rPr>
              <w:t>Спектрофотометрично определяне/ Йонхроматографско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 xml:space="preserve">Барий </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552B86" w:rsidP="002942BC">
            <w:pPr>
              <w:suppressAutoHyphens/>
              <w:overflowPunct/>
              <w:autoSpaceDE/>
              <w:autoSpaceDN/>
              <w:adjustRightInd/>
              <w:jc w:val="center"/>
              <w:textAlignment w:val="auto"/>
              <w:rPr>
                <w:sz w:val="22"/>
                <w:szCs w:val="22"/>
                <w:lang w:eastAsia="zh-CN"/>
              </w:rPr>
            </w:pPr>
            <w:r w:rsidRPr="00096AB8">
              <w:rPr>
                <w:sz w:val="22"/>
                <w:szCs w:val="22"/>
                <w:lang w:eastAsia="zh-CN"/>
              </w:rPr>
              <w:t>-</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Манган</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AE3ABE" w:rsidP="002942BC">
            <w:pPr>
              <w:suppressAutoHyphens/>
              <w:overflowPunct/>
              <w:autoSpaceDE/>
              <w:autoSpaceDN/>
              <w:adjustRightInd/>
              <w:jc w:val="center"/>
              <w:textAlignment w:val="auto"/>
              <w:rPr>
                <w:sz w:val="22"/>
                <w:szCs w:val="22"/>
                <w:lang w:eastAsia="zh-CN"/>
              </w:rPr>
            </w:pPr>
            <w:r w:rsidRPr="00096AB8">
              <w:rPr>
                <w:sz w:val="22"/>
                <w:szCs w:val="22"/>
                <w:lang w:eastAsia="zh-CN"/>
              </w:rPr>
              <w:t>-</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Желязо</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905605" w:rsidRPr="00096AB8" w:rsidRDefault="00905605" w:rsidP="00905605">
            <w:pPr>
              <w:suppressAutoHyphens/>
              <w:overflowPunct/>
              <w:autoSpaceDE/>
              <w:autoSpaceDN/>
              <w:adjustRightInd/>
              <w:jc w:val="center"/>
              <w:textAlignment w:val="auto"/>
              <w:rPr>
                <w:sz w:val="22"/>
                <w:szCs w:val="22"/>
                <w:lang w:eastAsia="zh-CN"/>
              </w:rPr>
            </w:pPr>
            <w:r w:rsidRPr="00096AB8">
              <w:rPr>
                <w:sz w:val="22"/>
                <w:szCs w:val="22"/>
                <w:lang w:eastAsia="zh-CN"/>
              </w:rPr>
              <w:t>Спектрофотометрично определяне,</w:t>
            </w:r>
          </w:p>
          <w:p w:rsidR="00905605" w:rsidRPr="00096AB8" w:rsidRDefault="00905605" w:rsidP="00905605">
            <w:pPr>
              <w:suppressAutoHyphens/>
              <w:overflowPunct/>
              <w:autoSpaceDE/>
              <w:autoSpaceDN/>
              <w:adjustRightInd/>
              <w:jc w:val="center"/>
              <w:textAlignment w:val="auto"/>
              <w:rPr>
                <w:sz w:val="22"/>
                <w:szCs w:val="22"/>
                <w:lang w:eastAsia="zh-CN"/>
              </w:rPr>
            </w:pPr>
            <w:r w:rsidRPr="00096AB8">
              <w:rPr>
                <w:sz w:val="22"/>
                <w:szCs w:val="22"/>
                <w:lang w:eastAsia="zh-CN"/>
              </w:rPr>
              <w:t>Mасспектрометрия с индуктивно свързана плазма,</w:t>
            </w:r>
          </w:p>
          <w:p w:rsidR="002942BC" w:rsidRPr="00096AB8" w:rsidRDefault="00905605" w:rsidP="00905605">
            <w:pPr>
              <w:suppressAutoHyphens/>
              <w:overflowPunct/>
              <w:autoSpaceDE/>
              <w:autoSpaceDN/>
              <w:adjustRightInd/>
              <w:jc w:val="center"/>
              <w:textAlignment w:val="auto"/>
              <w:rPr>
                <w:sz w:val="22"/>
                <w:szCs w:val="22"/>
                <w:lang w:eastAsia="zh-CN"/>
              </w:rPr>
            </w:pPr>
            <w:r w:rsidRPr="00096AB8">
              <w:rPr>
                <w:sz w:val="22"/>
                <w:szCs w:val="22"/>
                <w:lang w:eastAsia="zh-CN"/>
              </w:rPr>
              <w:t>Oптикоемисионна спектрометрия с индуктивно свързана плазма</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Хром</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AA2533"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Атомно абсорбционнa спектрометрия,</w:t>
            </w:r>
          </w:p>
          <w:p w:rsidR="00AA2533"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Масспектрометрия с индуктивно свързана плазма,</w:t>
            </w:r>
          </w:p>
          <w:p w:rsidR="00AA2533"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Спектрофотометрично определяне,</w:t>
            </w:r>
          </w:p>
          <w:p w:rsidR="002942BC"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Oптикоемисионна спектрометрия с индуктивно свързана плазма</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Алуминий</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AA2533"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Атомно емисионна спектроскопия с индуктивно свързана плазма,</w:t>
            </w:r>
          </w:p>
          <w:p w:rsidR="00AA2533"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Атомно абсорбционна спектроскопия (графитна кювета),</w:t>
            </w:r>
          </w:p>
          <w:p w:rsidR="00AA2533"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Масспектрометрия с индуктивно свързана плазма,</w:t>
            </w:r>
          </w:p>
          <w:p w:rsidR="002942BC"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Атомно абсорбционна спектроскопия</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Мед</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AA2533"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Aтомно абсорбционенa спектрометрия,</w:t>
            </w:r>
          </w:p>
          <w:p w:rsidR="00AA2533"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Mасспектрометрия с индуктивно свързана плазма,</w:t>
            </w:r>
          </w:p>
          <w:p w:rsidR="00AA2533"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Oптикоемисионна спектрометрия с индуктивно свързана плазма,</w:t>
            </w:r>
          </w:p>
          <w:p w:rsidR="002942BC" w:rsidRPr="00096AB8" w:rsidRDefault="00AA2533" w:rsidP="00AA2533">
            <w:pPr>
              <w:suppressAutoHyphens/>
              <w:overflowPunct/>
              <w:autoSpaceDE/>
              <w:autoSpaceDN/>
              <w:adjustRightInd/>
              <w:jc w:val="center"/>
              <w:textAlignment w:val="auto"/>
              <w:rPr>
                <w:sz w:val="22"/>
                <w:szCs w:val="22"/>
                <w:lang w:eastAsia="zh-CN"/>
              </w:rPr>
            </w:pPr>
            <w:r w:rsidRPr="00096AB8">
              <w:rPr>
                <w:sz w:val="22"/>
                <w:szCs w:val="22"/>
                <w:lang w:eastAsia="zh-CN"/>
              </w:rPr>
              <w:t>Спектрофотометрично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Цинк</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773834" w:rsidRPr="00096AB8" w:rsidRDefault="00773834" w:rsidP="00773834">
            <w:pPr>
              <w:suppressAutoHyphens/>
              <w:overflowPunct/>
              <w:autoSpaceDE/>
              <w:autoSpaceDN/>
              <w:adjustRightInd/>
              <w:jc w:val="center"/>
              <w:textAlignment w:val="auto"/>
              <w:rPr>
                <w:sz w:val="22"/>
                <w:szCs w:val="22"/>
                <w:lang w:eastAsia="zh-CN"/>
              </w:rPr>
            </w:pPr>
            <w:r w:rsidRPr="00096AB8">
              <w:rPr>
                <w:sz w:val="22"/>
                <w:szCs w:val="22"/>
                <w:lang w:eastAsia="zh-CN"/>
              </w:rPr>
              <w:t>Aтомно абсорбционенa спектрометрия,</w:t>
            </w:r>
          </w:p>
          <w:p w:rsidR="00773834" w:rsidRPr="00096AB8" w:rsidRDefault="00773834" w:rsidP="00773834">
            <w:pPr>
              <w:suppressAutoHyphens/>
              <w:overflowPunct/>
              <w:autoSpaceDE/>
              <w:autoSpaceDN/>
              <w:adjustRightInd/>
              <w:jc w:val="center"/>
              <w:textAlignment w:val="auto"/>
              <w:rPr>
                <w:sz w:val="22"/>
                <w:szCs w:val="22"/>
                <w:lang w:eastAsia="zh-CN"/>
              </w:rPr>
            </w:pPr>
            <w:r w:rsidRPr="00096AB8">
              <w:rPr>
                <w:sz w:val="22"/>
                <w:szCs w:val="22"/>
                <w:lang w:eastAsia="zh-CN"/>
              </w:rPr>
              <w:t>Mасспектрометрия с индуктивно свързана плазма,</w:t>
            </w:r>
          </w:p>
          <w:p w:rsidR="00773834" w:rsidRPr="00096AB8" w:rsidRDefault="00773834" w:rsidP="00773834">
            <w:pPr>
              <w:suppressAutoHyphens/>
              <w:overflowPunct/>
              <w:autoSpaceDE/>
              <w:autoSpaceDN/>
              <w:adjustRightInd/>
              <w:jc w:val="center"/>
              <w:textAlignment w:val="auto"/>
              <w:rPr>
                <w:sz w:val="22"/>
                <w:szCs w:val="22"/>
                <w:lang w:eastAsia="zh-CN"/>
              </w:rPr>
            </w:pPr>
            <w:r w:rsidRPr="00096AB8">
              <w:rPr>
                <w:sz w:val="22"/>
                <w:szCs w:val="22"/>
                <w:lang w:eastAsia="zh-CN"/>
              </w:rPr>
              <w:t>Oптикоемисионна спектрометрия с индуктивно свързана плазма,</w:t>
            </w:r>
          </w:p>
          <w:p w:rsidR="002942BC" w:rsidRPr="00096AB8" w:rsidRDefault="00773834" w:rsidP="00773834">
            <w:pPr>
              <w:suppressAutoHyphens/>
              <w:overflowPunct/>
              <w:autoSpaceDE/>
              <w:autoSpaceDN/>
              <w:adjustRightInd/>
              <w:jc w:val="center"/>
              <w:textAlignment w:val="auto"/>
              <w:rPr>
                <w:sz w:val="22"/>
                <w:szCs w:val="22"/>
                <w:lang w:eastAsia="zh-CN"/>
              </w:rPr>
            </w:pPr>
            <w:r w:rsidRPr="00096AB8">
              <w:rPr>
                <w:sz w:val="22"/>
                <w:szCs w:val="22"/>
                <w:lang w:eastAsia="zh-CN"/>
              </w:rPr>
              <w:t>Спектрофотометрично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Олово</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773834" w:rsidRPr="00096AB8" w:rsidRDefault="00773834" w:rsidP="00773834">
            <w:pPr>
              <w:suppressAutoHyphens/>
              <w:overflowPunct/>
              <w:autoSpaceDE/>
              <w:autoSpaceDN/>
              <w:adjustRightInd/>
              <w:jc w:val="center"/>
              <w:textAlignment w:val="auto"/>
              <w:rPr>
                <w:sz w:val="22"/>
                <w:szCs w:val="22"/>
                <w:lang w:eastAsia="zh-CN"/>
              </w:rPr>
            </w:pPr>
            <w:r w:rsidRPr="00096AB8">
              <w:rPr>
                <w:sz w:val="22"/>
                <w:szCs w:val="22"/>
                <w:lang w:eastAsia="zh-CN"/>
              </w:rPr>
              <w:t>Атомно емисионна спектроскопия с индуктивно свързана плазма,</w:t>
            </w:r>
          </w:p>
          <w:p w:rsidR="00773834" w:rsidRPr="00096AB8" w:rsidRDefault="00773834" w:rsidP="00773834">
            <w:pPr>
              <w:suppressAutoHyphens/>
              <w:overflowPunct/>
              <w:autoSpaceDE/>
              <w:autoSpaceDN/>
              <w:adjustRightInd/>
              <w:jc w:val="center"/>
              <w:textAlignment w:val="auto"/>
              <w:rPr>
                <w:sz w:val="22"/>
                <w:szCs w:val="22"/>
                <w:lang w:eastAsia="zh-CN"/>
              </w:rPr>
            </w:pPr>
            <w:r w:rsidRPr="00096AB8">
              <w:rPr>
                <w:sz w:val="22"/>
                <w:szCs w:val="22"/>
                <w:lang w:eastAsia="zh-CN"/>
              </w:rPr>
              <w:t>Атомно абсорбционна спектроскопия (графитна кювета),</w:t>
            </w:r>
          </w:p>
          <w:p w:rsidR="00773834" w:rsidRPr="00096AB8" w:rsidRDefault="00773834" w:rsidP="00773834">
            <w:pPr>
              <w:suppressAutoHyphens/>
              <w:overflowPunct/>
              <w:autoSpaceDE/>
              <w:autoSpaceDN/>
              <w:adjustRightInd/>
              <w:jc w:val="center"/>
              <w:textAlignment w:val="auto"/>
              <w:rPr>
                <w:sz w:val="22"/>
                <w:szCs w:val="22"/>
                <w:lang w:eastAsia="zh-CN"/>
              </w:rPr>
            </w:pPr>
            <w:r w:rsidRPr="00096AB8">
              <w:rPr>
                <w:sz w:val="22"/>
                <w:szCs w:val="22"/>
                <w:lang w:eastAsia="zh-CN"/>
              </w:rPr>
              <w:t>Масспектрометрия с индуктивно свързана плазма,</w:t>
            </w:r>
          </w:p>
          <w:p w:rsidR="002942BC" w:rsidRPr="00096AB8" w:rsidRDefault="00773834" w:rsidP="00773834">
            <w:pPr>
              <w:suppressAutoHyphens/>
              <w:overflowPunct/>
              <w:autoSpaceDE/>
              <w:autoSpaceDN/>
              <w:adjustRightInd/>
              <w:jc w:val="center"/>
              <w:textAlignment w:val="auto"/>
              <w:rPr>
                <w:sz w:val="22"/>
                <w:szCs w:val="22"/>
                <w:lang w:eastAsia="zh-CN"/>
              </w:rPr>
            </w:pPr>
            <w:r w:rsidRPr="00096AB8">
              <w:rPr>
                <w:sz w:val="22"/>
                <w:szCs w:val="22"/>
                <w:lang w:eastAsia="zh-CN"/>
              </w:rPr>
              <w:t>Атомно абсорбционна спектроскопия</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Кадмий</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552B86" w:rsidP="002942BC">
            <w:pPr>
              <w:suppressAutoHyphens/>
              <w:overflowPunct/>
              <w:autoSpaceDE/>
              <w:autoSpaceDN/>
              <w:adjustRightInd/>
              <w:jc w:val="center"/>
              <w:textAlignment w:val="auto"/>
              <w:rPr>
                <w:sz w:val="22"/>
                <w:szCs w:val="22"/>
                <w:lang w:eastAsia="zh-CN"/>
              </w:rPr>
            </w:pPr>
            <w:r w:rsidRPr="00096AB8">
              <w:rPr>
                <w:sz w:val="22"/>
                <w:szCs w:val="22"/>
                <w:lang w:eastAsia="zh-CN"/>
              </w:rPr>
              <w:t>Атомно абсорбционнa спектрометрия/ масспектрометрия с индуктивно свързана плазма/оптикоемисионна спектрометрия с индуктивно свързана плазма</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Флуориди</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9440CC" w:rsidP="002942BC">
            <w:pPr>
              <w:suppressAutoHyphens/>
              <w:overflowPunct/>
              <w:autoSpaceDE/>
              <w:autoSpaceDN/>
              <w:adjustRightInd/>
              <w:jc w:val="center"/>
              <w:textAlignment w:val="auto"/>
              <w:rPr>
                <w:sz w:val="22"/>
                <w:szCs w:val="22"/>
                <w:lang w:eastAsia="zh-CN"/>
              </w:rPr>
            </w:pPr>
            <w:r w:rsidRPr="00096AB8">
              <w:rPr>
                <w:sz w:val="22"/>
                <w:szCs w:val="22"/>
                <w:lang w:eastAsia="zh-CN"/>
              </w:rPr>
              <w:t>Спектрофотометрично определяне/</w:t>
            </w:r>
            <w:r w:rsidRPr="00096AB8">
              <w:t xml:space="preserve"> </w:t>
            </w:r>
            <w:r w:rsidRPr="00096AB8">
              <w:rPr>
                <w:sz w:val="22"/>
                <w:szCs w:val="22"/>
                <w:lang w:eastAsia="zh-CN"/>
              </w:rPr>
              <w:t>Йонхроматографско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Натрий</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552B86" w:rsidP="002942BC">
            <w:pPr>
              <w:suppressAutoHyphens/>
              <w:overflowPunct/>
              <w:autoSpaceDE/>
              <w:autoSpaceDN/>
              <w:adjustRightInd/>
              <w:jc w:val="center"/>
              <w:textAlignment w:val="auto"/>
              <w:rPr>
                <w:sz w:val="22"/>
                <w:szCs w:val="22"/>
                <w:lang w:eastAsia="zh-CN"/>
              </w:rPr>
            </w:pPr>
            <w:r w:rsidRPr="00096AB8">
              <w:rPr>
                <w:sz w:val="22"/>
                <w:szCs w:val="22"/>
                <w:lang w:eastAsia="zh-CN"/>
              </w:rPr>
              <w:t>Йонхроматографско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Фосфати</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9440CC" w:rsidP="002942BC">
            <w:pPr>
              <w:suppressAutoHyphens/>
              <w:overflowPunct/>
              <w:autoSpaceDE/>
              <w:autoSpaceDN/>
              <w:adjustRightInd/>
              <w:jc w:val="center"/>
              <w:textAlignment w:val="auto"/>
              <w:rPr>
                <w:sz w:val="22"/>
                <w:szCs w:val="22"/>
                <w:lang w:eastAsia="zh-CN"/>
              </w:rPr>
            </w:pPr>
            <w:r w:rsidRPr="00096AB8">
              <w:rPr>
                <w:sz w:val="22"/>
                <w:szCs w:val="22"/>
                <w:lang w:eastAsia="zh-CN"/>
              </w:rPr>
              <w:t>Спектрофотометрично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Хлориди</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9440CC" w:rsidP="002942BC">
            <w:pPr>
              <w:suppressAutoHyphens/>
              <w:overflowPunct/>
              <w:autoSpaceDE/>
              <w:autoSpaceDN/>
              <w:adjustRightInd/>
              <w:jc w:val="center"/>
              <w:textAlignment w:val="auto"/>
              <w:rPr>
                <w:sz w:val="22"/>
                <w:szCs w:val="22"/>
                <w:lang w:eastAsia="zh-CN"/>
              </w:rPr>
            </w:pPr>
            <w:r w:rsidRPr="00096AB8">
              <w:rPr>
                <w:sz w:val="22"/>
                <w:szCs w:val="22"/>
                <w:lang w:eastAsia="zh-CN"/>
              </w:rPr>
              <w:t>Титриметрично определяне/</w:t>
            </w:r>
            <w:r w:rsidRPr="00096AB8">
              <w:t xml:space="preserve"> </w:t>
            </w:r>
            <w:r w:rsidRPr="00096AB8">
              <w:rPr>
                <w:sz w:val="22"/>
                <w:szCs w:val="22"/>
                <w:lang w:eastAsia="zh-CN"/>
              </w:rPr>
              <w:t>Йонхроматографско определяне</w:t>
            </w:r>
          </w:p>
        </w:tc>
      </w:tr>
      <w:tr w:rsidR="002942BC"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2942BC" w:rsidRPr="00096AB8" w:rsidRDefault="002942BC" w:rsidP="007F244D">
            <w:pPr>
              <w:overflowPunct/>
              <w:autoSpaceDE/>
              <w:autoSpaceDN/>
              <w:adjustRightInd/>
              <w:textAlignment w:val="auto"/>
              <w:rPr>
                <w:sz w:val="22"/>
                <w:szCs w:val="22"/>
              </w:rPr>
            </w:pPr>
            <w:r w:rsidRPr="00096AB8">
              <w:rPr>
                <w:sz w:val="22"/>
                <w:szCs w:val="22"/>
              </w:rPr>
              <w:t>Сулфати</w:t>
            </w:r>
          </w:p>
        </w:tc>
        <w:tc>
          <w:tcPr>
            <w:tcW w:w="2610" w:type="dxa"/>
            <w:tcBorders>
              <w:top w:val="single" w:sz="4" w:space="0" w:color="000000"/>
              <w:left w:val="single" w:sz="4" w:space="0" w:color="000000"/>
              <w:bottom w:val="single" w:sz="4" w:space="0" w:color="000000"/>
              <w:right w:val="nil"/>
            </w:tcBorders>
            <w:vAlign w:val="center"/>
          </w:tcPr>
          <w:p w:rsidR="002942BC" w:rsidRPr="00096AB8" w:rsidRDefault="002942BC" w:rsidP="002942BC">
            <w:pPr>
              <w:suppressAutoHyphens/>
              <w:overflowPunct/>
              <w:autoSpaceDE/>
              <w:autoSpaceDN/>
              <w:adjustRightInd/>
              <w:jc w:val="center"/>
              <w:textAlignment w:val="auto"/>
              <w:rPr>
                <w:sz w:val="22"/>
                <w:szCs w:val="22"/>
                <w:lang w:eastAsia="zh-CN"/>
              </w:rPr>
            </w:pPr>
            <w:r w:rsidRPr="00096AB8">
              <w:rPr>
                <w:sz w:val="22"/>
                <w:szCs w:val="22"/>
                <w:lang w:eastAsia="zh-CN"/>
              </w:rPr>
              <w:t>Два пъти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2942BC" w:rsidRPr="00096AB8" w:rsidRDefault="00773834" w:rsidP="002942BC">
            <w:pPr>
              <w:suppressAutoHyphens/>
              <w:overflowPunct/>
              <w:autoSpaceDE/>
              <w:autoSpaceDN/>
              <w:adjustRightInd/>
              <w:jc w:val="center"/>
              <w:textAlignment w:val="auto"/>
              <w:rPr>
                <w:sz w:val="22"/>
                <w:szCs w:val="22"/>
                <w:lang w:eastAsia="zh-CN"/>
              </w:rPr>
            </w:pPr>
            <w:r w:rsidRPr="00096AB8">
              <w:rPr>
                <w:sz w:val="22"/>
                <w:szCs w:val="22"/>
                <w:lang w:eastAsia="zh-CN"/>
              </w:rPr>
              <w:t>Йонхроматографско определяне</w:t>
            </w:r>
          </w:p>
        </w:tc>
      </w:tr>
    </w:tbl>
    <w:p w:rsidR="00255644" w:rsidRPr="00096AB8" w:rsidRDefault="00255644" w:rsidP="00255644">
      <w:pPr>
        <w:tabs>
          <w:tab w:val="left" w:pos="3600"/>
        </w:tabs>
        <w:suppressAutoHyphens/>
        <w:autoSpaceDN/>
        <w:adjustRightInd/>
        <w:jc w:val="both"/>
        <w:textAlignment w:val="auto"/>
        <w:rPr>
          <w:sz w:val="22"/>
          <w:szCs w:val="22"/>
          <w:lang w:eastAsia="zh-CN"/>
        </w:rPr>
      </w:pPr>
    </w:p>
    <w:p w:rsidR="00255644" w:rsidRPr="00096AB8" w:rsidRDefault="00255644" w:rsidP="00255644">
      <w:pPr>
        <w:tabs>
          <w:tab w:val="left" w:pos="3600"/>
        </w:tabs>
        <w:suppressAutoHyphens/>
        <w:autoSpaceDN/>
        <w:adjustRightInd/>
        <w:jc w:val="both"/>
        <w:textAlignment w:val="auto"/>
        <w:rPr>
          <w:sz w:val="22"/>
          <w:szCs w:val="22"/>
          <w:lang w:eastAsia="zh-CN"/>
        </w:rPr>
      </w:pPr>
      <w:r w:rsidRPr="00096AB8">
        <w:rPr>
          <w:b/>
          <w:sz w:val="22"/>
          <w:szCs w:val="22"/>
          <w:lang w:eastAsia="zh-CN"/>
        </w:rPr>
        <w:t>Условие 10.1.4.3.</w:t>
      </w:r>
      <w:r w:rsidRPr="00096AB8">
        <w:rPr>
          <w:sz w:val="22"/>
          <w:szCs w:val="22"/>
          <w:lang w:eastAsia="zh-CN"/>
        </w:rPr>
        <w:t xml:space="preserve"> Притежателят на настоящото разрешително да измерва</w:t>
      </w:r>
      <w:r w:rsidR="007763FE" w:rsidRPr="00096AB8">
        <w:rPr>
          <w:sz w:val="22"/>
          <w:szCs w:val="22"/>
          <w:lang w:eastAsia="zh-CN"/>
        </w:rPr>
        <w:t>/прилага инструкция за изчисляване на</w:t>
      </w:r>
      <w:r w:rsidRPr="00096AB8">
        <w:rPr>
          <w:sz w:val="22"/>
          <w:szCs w:val="22"/>
          <w:lang w:eastAsia="zh-CN"/>
        </w:rPr>
        <w:t xml:space="preserve"> количествата зауствани </w:t>
      </w:r>
      <w:r w:rsidR="007763FE" w:rsidRPr="00096AB8">
        <w:rPr>
          <w:sz w:val="22"/>
          <w:szCs w:val="22"/>
          <w:lang w:eastAsia="zh-CN"/>
        </w:rPr>
        <w:t xml:space="preserve">отпадъчни </w:t>
      </w:r>
      <w:r w:rsidRPr="00096AB8">
        <w:rPr>
          <w:sz w:val="22"/>
          <w:szCs w:val="22"/>
          <w:lang w:eastAsia="zh-CN"/>
        </w:rPr>
        <w:t xml:space="preserve">води по </w:t>
      </w:r>
      <w:r w:rsidRPr="00096AB8">
        <w:rPr>
          <w:b/>
          <w:sz w:val="22"/>
          <w:szCs w:val="22"/>
          <w:lang w:eastAsia="zh-CN"/>
        </w:rPr>
        <w:t>Условие 10.1.2.1.</w:t>
      </w:r>
    </w:p>
    <w:p w:rsidR="00255644" w:rsidRPr="00096AB8" w:rsidRDefault="00255644" w:rsidP="00255644">
      <w:pPr>
        <w:tabs>
          <w:tab w:val="left" w:pos="567"/>
        </w:tabs>
        <w:suppressAutoHyphens/>
        <w:autoSpaceDN/>
        <w:adjustRightInd/>
        <w:jc w:val="both"/>
        <w:textAlignment w:val="auto"/>
        <w:rPr>
          <w:sz w:val="22"/>
          <w:szCs w:val="22"/>
          <w:lang w:eastAsia="zh-CN"/>
        </w:rPr>
      </w:pPr>
      <w:r w:rsidRPr="00096AB8">
        <w:rPr>
          <w:b/>
          <w:sz w:val="22"/>
          <w:szCs w:val="22"/>
          <w:lang w:eastAsia="zh-CN"/>
        </w:rPr>
        <w:t>Условие 10.1.4.4.</w:t>
      </w:r>
      <w:r w:rsidRPr="00096AB8">
        <w:rPr>
          <w:sz w:val="22"/>
          <w:szCs w:val="22"/>
          <w:lang w:eastAsia="zh-CN"/>
        </w:rPr>
        <w:t xml:space="preserve"> Притежателят на настоящото разрешително да прилага инструкция за оценка на съответствие на резултатите от собствения мониторинг по </w:t>
      </w:r>
      <w:r w:rsidRPr="00096AB8">
        <w:rPr>
          <w:b/>
          <w:sz w:val="22"/>
          <w:szCs w:val="22"/>
          <w:lang w:eastAsia="zh-CN"/>
        </w:rPr>
        <w:t>Условие 10.1.4.2.</w:t>
      </w:r>
      <w:r w:rsidRPr="00096AB8">
        <w:rPr>
          <w:b/>
          <w:bCs/>
          <w:sz w:val="22"/>
          <w:szCs w:val="22"/>
          <w:lang w:eastAsia="zh-CN"/>
        </w:rPr>
        <w:t xml:space="preserve"> </w:t>
      </w:r>
      <w:r w:rsidRPr="00096AB8">
        <w:rPr>
          <w:sz w:val="22"/>
          <w:szCs w:val="22"/>
          <w:lang w:eastAsia="zh-CN"/>
        </w:rPr>
        <w:t xml:space="preserve">с ИЕО посочени в </w:t>
      </w:r>
      <w:r w:rsidRPr="00096AB8">
        <w:rPr>
          <w:b/>
          <w:sz w:val="22"/>
          <w:szCs w:val="22"/>
          <w:lang w:eastAsia="zh-CN"/>
        </w:rPr>
        <w:t xml:space="preserve">Таблица 10.1.2.1., </w:t>
      </w:r>
      <w:r w:rsidRPr="00096AB8">
        <w:rPr>
          <w:sz w:val="22"/>
          <w:szCs w:val="22"/>
          <w:lang w:eastAsia="zh-CN"/>
        </w:rPr>
        <w:t>установяване на причините за несъответствията и предприемането на коригиращи действия.</w:t>
      </w:r>
    </w:p>
    <w:p w:rsidR="00255644" w:rsidRPr="00096AB8" w:rsidRDefault="00255644" w:rsidP="00255644">
      <w:pPr>
        <w:suppressAutoHyphens/>
        <w:autoSpaceDN/>
        <w:adjustRightInd/>
        <w:jc w:val="both"/>
        <w:rPr>
          <w:sz w:val="22"/>
          <w:szCs w:val="22"/>
          <w:lang w:eastAsia="zh-CN"/>
        </w:rPr>
      </w:pPr>
      <w:r w:rsidRPr="00096AB8">
        <w:rPr>
          <w:b/>
          <w:sz w:val="22"/>
          <w:szCs w:val="22"/>
          <w:lang w:eastAsia="zh-CN"/>
        </w:rPr>
        <w:t>Условие 10.1.4.5.</w:t>
      </w:r>
      <w:r w:rsidRPr="00096AB8">
        <w:rPr>
          <w:sz w:val="22"/>
          <w:szCs w:val="22"/>
          <w:lang w:eastAsia="zh-CN"/>
        </w:rPr>
        <w:t xml:space="preserve"> Притежателят на настоящото разрешително да изчислява замърсителите и техните годишни количества, които се докладват в рамките на Европейски регистър за изпускането и преноса на замърсители (ЕРИПЗ).</w:t>
      </w:r>
    </w:p>
    <w:p w:rsidR="00255644" w:rsidRPr="00096AB8" w:rsidRDefault="00255644" w:rsidP="00255644">
      <w:pPr>
        <w:suppressAutoHyphens/>
        <w:autoSpaceDN/>
        <w:adjustRightInd/>
        <w:jc w:val="both"/>
        <w:textAlignment w:val="auto"/>
        <w:rPr>
          <w:b/>
          <w:sz w:val="22"/>
          <w:szCs w:val="22"/>
          <w:lang w:eastAsia="zh-CN"/>
        </w:rPr>
      </w:pPr>
    </w:p>
    <w:p w:rsidR="00255644" w:rsidRPr="00096AB8" w:rsidRDefault="00255644" w:rsidP="00255644">
      <w:pPr>
        <w:suppressAutoHyphens/>
        <w:autoSpaceDN/>
        <w:adjustRightInd/>
        <w:jc w:val="both"/>
        <w:textAlignment w:val="auto"/>
        <w:rPr>
          <w:sz w:val="22"/>
          <w:szCs w:val="22"/>
          <w:lang w:eastAsia="zh-CN"/>
        </w:rPr>
      </w:pPr>
      <w:r w:rsidRPr="00096AB8">
        <w:rPr>
          <w:b/>
          <w:sz w:val="22"/>
          <w:szCs w:val="22"/>
          <w:lang w:eastAsia="zh-CN"/>
        </w:rPr>
        <w:t>Условие 10.2. Охлаждащи води</w:t>
      </w:r>
    </w:p>
    <w:p w:rsidR="00255644" w:rsidRPr="00096AB8" w:rsidRDefault="00255644" w:rsidP="00255644">
      <w:pPr>
        <w:suppressAutoHyphens/>
        <w:autoSpaceDN/>
        <w:adjustRightInd/>
        <w:jc w:val="both"/>
        <w:textAlignment w:val="auto"/>
        <w:rPr>
          <w:sz w:val="22"/>
          <w:szCs w:val="22"/>
          <w:lang w:eastAsia="zh-CN"/>
        </w:rPr>
      </w:pPr>
      <w:r w:rsidRPr="00096AB8">
        <w:rPr>
          <w:b/>
          <w:sz w:val="22"/>
          <w:szCs w:val="22"/>
          <w:lang w:eastAsia="zh-CN"/>
        </w:rPr>
        <w:t>Условие 10.2.1. Емисионни норми – индивидуални емисионни ограничения</w:t>
      </w:r>
    </w:p>
    <w:p w:rsidR="00DF7753" w:rsidRPr="00096AB8" w:rsidRDefault="00DF7753" w:rsidP="00DF7753">
      <w:pPr>
        <w:suppressAutoHyphens/>
        <w:autoSpaceDN/>
        <w:adjustRightInd/>
        <w:jc w:val="both"/>
        <w:textAlignment w:val="auto"/>
        <w:rPr>
          <w:sz w:val="22"/>
          <w:szCs w:val="22"/>
          <w:lang w:eastAsia="zh-CN"/>
        </w:rPr>
      </w:pPr>
      <w:r w:rsidRPr="00096AB8">
        <w:rPr>
          <w:b/>
          <w:sz w:val="22"/>
          <w:szCs w:val="22"/>
          <w:lang w:eastAsia="zh-CN"/>
        </w:rPr>
        <w:t xml:space="preserve">Условие 10.2.1.1. </w:t>
      </w:r>
      <w:r w:rsidRPr="00096AB8">
        <w:rPr>
          <w:sz w:val="22"/>
          <w:szCs w:val="22"/>
          <w:lang w:eastAsia="zh-CN"/>
        </w:rPr>
        <w:t xml:space="preserve">На притежателя на настоящото разрешително се разрешава заустване на охлаждащи води като част от смесен поток </w:t>
      </w:r>
      <w:r w:rsidRPr="00096AB8">
        <w:rPr>
          <w:sz w:val="22"/>
          <w:szCs w:val="22"/>
        </w:rPr>
        <w:t>(производствени, охлаждащи и дъждовни води)</w:t>
      </w:r>
      <w:r w:rsidRPr="00096AB8">
        <w:rPr>
          <w:sz w:val="22"/>
          <w:szCs w:val="22"/>
          <w:lang w:eastAsia="zh-CN"/>
        </w:rPr>
        <w:t xml:space="preserve">, единствено при спазване на изискванията на </w:t>
      </w:r>
      <w:r w:rsidRPr="00096AB8">
        <w:rPr>
          <w:b/>
          <w:sz w:val="22"/>
          <w:szCs w:val="22"/>
          <w:lang w:eastAsia="zh-CN"/>
        </w:rPr>
        <w:t xml:space="preserve">Условие 10.1.2.1 </w:t>
      </w:r>
      <w:r w:rsidRPr="00096AB8">
        <w:rPr>
          <w:bCs/>
          <w:sz w:val="22"/>
          <w:szCs w:val="22"/>
          <w:lang w:eastAsia="zh-CN"/>
        </w:rPr>
        <w:t>от настоящото разрешително</w:t>
      </w:r>
      <w:r w:rsidRPr="00096AB8">
        <w:rPr>
          <w:sz w:val="22"/>
          <w:szCs w:val="22"/>
          <w:lang w:eastAsia="zh-CN"/>
        </w:rPr>
        <w:t>.</w:t>
      </w:r>
    </w:p>
    <w:p w:rsidR="00255644" w:rsidRPr="00096AB8" w:rsidRDefault="00255644" w:rsidP="00255644">
      <w:pPr>
        <w:suppressAutoHyphens/>
        <w:autoSpaceDN/>
        <w:adjustRightInd/>
        <w:jc w:val="both"/>
        <w:textAlignment w:val="auto"/>
        <w:rPr>
          <w:b/>
          <w:sz w:val="22"/>
          <w:szCs w:val="22"/>
          <w:lang w:eastAsia="zh-CN"/>
        </w:rPr>
      </w:pPr>
    </w:p>
    <w:p w:rsidR="00DF7753" w:rsidRPr="00096AB8" w:rsidRDefault="00DF7753" w:rsidP="00DF7753">
      <w:pPr>
        <w:suppressAutoHyphens/>
        <w:autoSpaceDN/>
        <w:adjustRightInd/>
        <w:jc w:val="both"/>
        <w:textAlignment w:val="auto"/>
        <w:rPr>
          <w:sz w:val="22"/>
          <w:szCs w:val="22"/>
          <w:lang w:eastAsia="zh-CN"/>
        </w:rPr>
      </w:pPr>
      <w:r w:rsidRPr="00096AB8">
        <w:rPr>
          <w:b/>
          <w:bCs/>
          <w:sz w:val="22"/>
          <w:szCs w:val="22"/>
          <w:lang w:eastAsia="zh-CN"/>
        </w:rPr>
        <w:t>Условие 10.2.2 Условия за собствен мониторинг</w:t>
      </w:r>
    </w:p>
    <w:p w:rsidR="00DF7753" w:rsidRPr="00096AB8" w:rsidRDefault="00DF7753" w:rsidP="00DF7753">
      <w:pPr>
        <w:suppressAutoHyphens/>
        <w:autoSpaceDN/>
        <w:adjustRightInd/>
        <w:jc w:val="both"/>
        <w:textAlignment w:val="auto"/>
        <w:rPr>
          <w:sz w:val="22"/>
          <w:szCs w:val="22"/>
          <w:lang w:eastAsia="zh-CN"/>
        </w:rPr>
      </w:pPr>
      <w:r w:rsidRPr="00096AB8">
        <w:rPr>
          <w:b/>
          <w:sz w:val="22"/>
          <w:szCs w:val="22"/>
          <w:lang w:eastAsia="zh-CN"/>
        </w:rPr>
        <w:t>Условие 10.2.2.1.</w:t>
      </w:r>
      <w:r w:rsidRPr="00096AB8">
        <w:rPr>
          <w:sz w:val="22"/>
          <w:szCs w:val="22"/>
          <w:lang w:eastAsia="zh-CN"/>
        </w:rPr>
        <w:t xml:space="preserve"> Притежателят на настоящото разрешително да извършва собствен мониторинг на охлаждащи води като част от смесен поток </w:t>
      </w:r>
      <w:r w:rsidRPr="00096AB8">
        <w:rPr>
          <w:sz w:val="22"/>
          <w:szCs w:val="22"/>
        </w:rPr>
        <w:t>(производствени, охлаждащи и дъждовни води)</w:t>
      </w:r>
      <w:r w:rsidRPr="00096AB8">
        <w:rPr>
          <w:sz w:val="22"/>
          <w:szCs w:val="22"/>
          <w:lang w:eastAsia="zh-CN"/>
        </w:rPr>
        <w:t xml:space="preserve">, съгласно изискванията на </w:t>
      </w:r>
      <w:r w:rsidRPr="00096AB8">
        <w:rPr>
          <w:b/>
          <w:sz w:val="22"/>
          <w:szCs w:val="22"/>
          <w:lang w:eastAsia="zh-CN"/>
        </w:rPr>
        <w:t>Условие 10.1.4.2.</w:t>
      </w:r>
    </w:p>
    <w:p w:rsidR="00DF7753" w:rsidRPr="00096AB8" w:rsidRDefault="00DF7753" w:rsidP="00255644">
      <w:pPr>
        <w:suppressAutoHyphens/>
        <w:autoSpaceDN/>
        <w:adjustRightInd/>
        <w:jc w:val="both"/>
        <w:textAlignment w:val="auto"/>
        <w:rPr>
          <w:b/>
          <w:sz w:val="22"/>
          <w:szCs w:val="22"/>
          <w:lang w:eastAsia="zh-CN"/>
        </w:rPr>
      </w:pPr>
    </w:p>
    <w:p w:rsidR="00EF1736" w:rsidRPr="00096AB8" w:rsidRDefault="00EF1736" w:rsidP="00EF1736">
      <w:pPr>
        <w:suppressAutoHyphens/>
        <w:autoSpaceDN/>
        <w:adjustRightInd/>
        <w:jc w:val="both"/>
        <w:textAlignment w:val="auto"/>
        <w:rPr>
          <w:sz w:val="22"/>
          <w:szCs w:val="22"/>
          <w:lang w:eastAsia="zh-CN"/>
        </w:rPr>
      </w:pPr>
      <w:r w:rsidRPr="00096AB8">
        <w:rPr>
          <w:b/>
          <w:sz w:val="22"/>
          <w:szCs w:val="22"/>
          <w:lang w:eastAsia="zh-CN"/>
        </w:rPr>
        <w:t>Условие 10.3. Битово – фекални води</w:t>
      </w:r>
    </w:p>
    <w:p w:rsidR="00EF1736" w:rsidRPr="00096AB8" w:rsidRDefault="00EF1736" w:rsidP="00EF1736">
      <w:pPr>
        <w:suppressAutoHyphens/>
        <w:autoSpaceDN/>
        <w:adjustRightInd/>
        <w:jc w:val="both"/>
        <w:textAlignment w:val="auto"/>
        <w:rPr>
          <w:sz w:val="22"/>
          <w:szCs w:val="22"/>
          <w:lang w:eastAsia="zh-CN"/>
        </w:rPr>
      </w:pPr>
      <w:r w:rsidRPr="00096AB8">
        <w:rPr>
          <w:b/>
          <w:sz w:val="22"/>
          <w:szCs w:val="22"/>
          <w:lang w:eastAsia="zh-CN"/>
        </w:rPr>
        <w:t>Условие 10.3.1. Емисионни норми – индивидуални емисионни ограничения</w:t>
      </w:r>
    </w:p>
    <w:p w:rsidR="00EF1736" w:rsidRPr="00096AB8" w:rsidRDefault="00EF1736" w:rsidP="00EF1736">
      <w:pPr>
        <w:suppressAutoHyphens/>
        <w:autoSpaceDN/>
        <w:adjustRightInd/>
        <w:jc w:val="both"/>
        <w:textAlignment w:val="auto"/>
        <w:rPr>
          <w:sz w:val="22"/>
          <w:szCs w:val="22"/>
          <w:lang w:eastAsia="zh-CN"/>
        </w:rPr>
      </w:pPr>
      <w:r w:rsidRPr="00096AB8">
        <w:rPr>
          <w:b/>
          <w:sz w:val="22"/>
          <w:szCs w:val="22"/>
          <w:lang w:eastAsia="zh-CN"/>
        </w:rPr>
        <w:t xml:space="preserve">Условие 10.3.1.1. </w:t>
      </w:r>
      <w:r w:rsidRPr="00096AB8">
        <w:rPr>
          <w:sz w:val="22"/>
          <w:szCs w:val="22"/>
          <w:lang w:eastAsia="zh-CN"/>
        </w:rPr>
        <w:t xml:space="preserve">На притежателя на настоящото разрешително се разрешава заустване на битово - фекални води като част от смесен поток </w:t>
      </w:r>
      <w:r w:rsidRPr="00096AB8">
        <w:rPr>
          <w:sz w:val="22"/>
          <w:szCs w:val="22"/>
        </w:rPr>
        <w:t>(производствени, охлаждащи и дъждовни води)</w:t>
      </w:r>
      <w:r w:rsidRPr="00096AB8">
        <w:rPr>
          <w:sz w:val="22"/>
          <w:szCs w:val="22"/>
          <w:lang w:eastAsia="zh-CN"/>
        </w:rPr>
        <w:t xml:space="preserve">, единствено при спазване на изискванията на </w:t>
      </w:r>
      <w:r w:rsidRPr="00096AB8">
        <w:rPr>
          <w:b/>
          <w:sz w:val="22"/>
          <w:szCs w:val="22"/>
          <w:lang w:eastAsia="zh-CN"/>
        </w:rPr>
        <w:t xml:space="preserve">Условие 10.1.2.1 </w:t>
      </w:r>
      <w:r w:rsidRPr="00096AB8">
        <w:rPr>
          <w:bCs/>
          <w:sz w:val="22"/>
          <w:szCs w:val="22"/>
          <w:lang w:eastAsia="zh-CN"/>
        </w:rPr>
        <w:t>от настоящото разрешително</w:t>
      </w:r>
      <w:r w:rsidRPr="00096AB8">
        <w:rPr>
          <w:sz w:val="22"/>
          <w:szCs w:val="22"/>
          <w:lang w:eastAsia="zh-CN"/>
        </w:rPr>
        <w:t>.</w:t>
      </w:r>
    </w:p>
    <w:p w:rsidR="00EF1736" w:rsidRPr="00096AB8" w:rsidRDefault="00EF1736" w:rsidP="00EF1736">
      <w:pPr>
        <w:suppressAutoHyphens/>
        <w:autoSpaceDN/>
        <w:adjustRightInd/>
        <w:jc w:val="both"/>
        <w:textAlignment w:val="auto"/>
        <w:rPr>
          <w:b/>
          <w:sz w:val="22"/>
          <w:szCs w:val="22"/>
          <w:lang w:eastAsia="zh-CN"/>
        </w:rPr>
      </w:pPr>
    </w:p>
    <w:p w:rsidR="00EF1736" w:rsidRPr="00096AB8" w:rsidRDefault="00EF1736" w:rsidP="00EF1736">
      <w:pPr>
        <w:suppressAutoHyphens/>
        <w:autoSpaceDN/>
        <w:adjustRightInd/>
        <w:jc w:val="both"/>
        <w:textAlignment w:val="auto"/>
        <w:rPr>
          <w:sz w:val="22"/>
          <w:szCs w:val="22"/>
          <w:lang w:eastAsia="zh-CN"/>
        </w:rPr>
      </w:pPr>
      <w:r w:rsidRPr="00096AB8">
        <w:rPr>
          <w:b/>
          <w:bCs/>
          <w:sz w:val="22"/>
          <w:szCs w:val="22"/>
          <w:lang w:eastAsia="zh-CN"/>
        </w:rPr>
        <w:t>Условие 10.3.2 Условия за собствен мониторинг</w:t>
      </w:r>
    </w:p>
    <w:p w:rsidR="00EF1736" w:rsidRPr="00096AB8" w:rsidRDefault="00EF1736" w:rsidP="00EF1736">
      <w:pPr>
        <w:suppressAutoHyphens/>
        <w:autoSpaceDN/>
        <w:adjustRightInd/>
        <w:jc w:val="both"/>
        <w:textAlignment w:val="auto"/>
        <w:rPr>
          <w:sz w:val="22"/>
          <w:szCs w:val="22"/>
          <w:lang w:eastAsia="zh-CN"/>
        </w:rPr>
      </w:pPr>
      <w:r w:rsidRPr="00096AB8">
        <w:rPr>
          <w:b/>
          <w:sz w:val="22"/>
          <w:szCs w:val="22"/>
          <w:lang w:eastAsia="zh-CN"/>
        </w:rPr>
        <w:t>Условие 10.3.2.1.</w:t>
      </w:r>
      <w:r w:rsidRPr="00096AB8">
        <w:rPr>
          <w:sz w:val="22"/>
          <w:szCs w:val="22"/>
          <w:lang w:eastAsia="zh-CN"/>
        </w:rPr>
        <w:t xml:space="preserve"> Притежателят на настоящото разрешително да извършва собствен мониторинг на битово - фекални води като част от смесен поток </w:t>
      </w:r>
      <w:r w:rsidRPr="00096AB8">
        <w:rPr>
          <w:sz w:val="22"/>
          <w:szCs w:val="22"/>
        </w:rPr>
        <w:t>(производствени, охлаждащи и дъждовни води)</w:t>
      </w:r>
      <w:r w:rsidRPr="00096AB8">
        <w:rPr>
          <w:sz w:val="22"/>
          <w:szCs w:val="22"/>
          <w:lang w:eastAsia="zh-CN"/>
        </w:rPr>
        <w:t xml:space="preserve">, съгласно изискванията на </w:t>
      </w:r>
      <w:r w:rsidRPr="00096AB8">
        <w:rPr>
          <w:b/>
          <w:sz w:val="22"/>
          <w:szCs w:val="22"/>
          <w:lang w:eastAsia="zh-CN"/>
        </w:rPr>
        <w:t>Условие 10.1.4.2.</w:t>
      </w:r>
    </w:p>
    <w:p w:rsidR="00EF1736" w:rsidRPr="00096AB8" w:rsidRDefault="00EF1736" w:rsidP="00255644">
      <w:pPr>
        <w:suppressAutoHyphens/>
        <w:autoSpaceDN/>
        <w:adjustRightInd/>
        <w:jc w:val="both"/>
        <w:textAlignment w:val="auto"/>
        <w:rPr>
          <w:b/>
          <w:sz w:val="22"/>
          <w:szCs w:val="22"/>
          <w:lang w:eastAsia="zh-CN"/>
        </w:rPr>
      </w:pPr>
    </w:p>
    <w:p w:rsidR="00255644" w:rsidRPr="00096AB8" w:rsidRDefault="00255644" w:rsidP="00255644">
      <w:pPr>
        <w:suppressAutoHyphens/>
        <w:autoSpaceDN/>
        <w:adjustRightInd/>
        <w:jc w:val="both"/>
        <w:textAlignment w:val="auto"/>
        <w:rPr>
          <w:sz w:val="22"/>
          <w:szCs w:val="22"/>
          <w:lang w:eastAsia="zh-CN"/>
        </w:rPr>
      </w:pPr>
      <w:r w:rsidRPr="00096AB8">
        <w:rPr>
          <w:b/>
          <w:sz w:val="22"/>
          <w:szCs w:val="22"/>
          <w:lang w:eastAsia="zh-CN"/>
        </w:rPr>
        <w:t>Условие 10.4. Дъждовни води</w:t>
      </w:r>
    </w:p>
    <w:p w:rsidR="00F006C5" w:rsidRPr="00096AB8" w:rsidRDefault="00F006C5" w:rsidP="00C36C2E">
      <w:pPr>
        <w:textAlignment w:val="auto"/>
        <w:rPr>
          <w:b/>
          <w:bCs/>
          <w:sz w:val="22"/>
          <w:szCs w:val="22"/>
        </w:rPr>
      </w:pPr>
      <w:r w:rsidRPr="00096AB8">
        <w:rPr>
          <w:b/>
          <w:bCs/>
          <w:sz w:val="22"/>
          <w:szCs w:val="22"/>
        </w:rPr>
        <w:t>Условие 10.</w:t>
      </w:r>
      <w:r w:rsidR="00F62749" w:rsidRPr="00096AB8">
        <w:rPr>
          <w:b/>
          <w:bCs/>
          <w:sz w:val="22"/>
          <w:szCs w:val="22"/>
        </w:rPr>
        <w:t>4</w:t>
      </w:r>
      <w:r w:rsidRPr="00096AB8">
        <w:rPr>
          <w:b/>
          <w:bCs/>
          <w:sz w:val="22"/>
          <w:szCs w:val="22"/>
        </w:rPr>
        <w:t>.2</w:t>
      </w:r>
      <w:r w:rsidRPr="00096AB8">
        <w:rPr>
          <w:b/>
          <w:bCs/>
          <w:sz w:val="22"/>
          <w:szCs w:val="22"/>
          <w:lang w:val="en-US"/>
        </w:rPr>
        <w:t xml:space="preserve">. </w:t>
      </w:r>
      <w:r w:rsidRPr="00096AB8">
        <w:rPr>
          <w:b/>
          <w:bCs/>
          <w:sz w:val="22"/>
          <w:szCs w:val="22"/>
        </w:rPr>
        <w:t>Емисионни норми – индивидуални емисионни ограничения</w:t>
      </w:r>
    </w:p>
    <w:p w:rsidR="00F006C5" w:rsidRPr="00096AB8" w:rsidRDefault="00F006C5" w:rsidP="00C36C2E">
      <w:pPr>
        <w:jc w:val="both"/>
        <w:textAlignment w:val="auto"/>
        <w:rPr>
          <w:sz w:val="22"/>
          <w:szCs w:val="22"/>
        </w:rPr>
      </w:pPr>
      <w:r w:rsidRPr="00096AB8">
        <w:rPr>
          <w:b/>
          <w:sz w:val="22"/>
          <w:szCs w:val="22"/>
        </w:rPr>
        <w:t>Условие 10.</w:t>
      </w:r>
      <w:r w:rsidR="00F62749" w:rsidRPr="00096AB8">
        <w:rPr>
          <w:b/>
          <w:sz w:val="22"/>
          <w:szCs w:val="22"/>
        </w:rPr>
        <w:t>4</w:t>
      </w:r>
      <w:r w:rsidRPr="00096AB8">
        <w:rPr>
          <w:b/>
          <w:sz w:val="22"/>
          <w:szCs w:val="22"/>
        </w:rPr>
        <w:t>.</w:t>
      </w:r>
      <w:r w:rsidRPr="00096AB8">
        <w:rPr>
          <w:b/>
          <w:sz w:val="22"/>
          <w:szCs w:val="22"/>
          <w:lang w:val="en-US"/>
        </w:rPr>
        <w:t>2</w:t>
      </w:r>
      <w:r w:rsidRPr="00096AB8">
        <w:rPr>
          <w:b/>
          <w:sz w:val="22"/>
          <w:szCs w:val="22"/>
        </w:rPr>
        <w:t>.1.</w:t>
      </w:r>
      <w:r w:rsidRPr="00096AB8">
        <w:rPr>
          <w:sz w:val="22"/>
          <w:szCs w:val="22"/>
        </w:rPr>
        <w:t xml:space="preserve"> Притежателят на настоящото разрешително да зауства дъждовни води </w:t>
      </w:r>
      <w:r w:rsidR="00B4134E" w:rsidRPr="00096AB8">
        <w:rPr>
          <w:sz w:val="22"/>
          <w:szCs w:val="22"/>
          <w:lang w:eastAsia="zh-CN"/>
        </w:rPr>
        <w:t xml:space="preserve">като част от смесен поток </w:t>
      </w:r>
      <w:r w:rsidR="00B4134E" w:rsidRPr="00096AB8">
        <w:rPr>
          <w:sz w:val="22"/>
          <w:szCs w:val="22"/>
        </w:rPr>
        <w:t>(производствени, охлаждащи и дъждовни води)</w:t>
      </w:r>
      <w:r w:rsidRPr="00096AB8">
        <w:rPr>
          <w:sz w:val="22"/>
          <w:szCs w:val="22"/>
        </w:rPr>
        <w:t xml:space="preserve">, при спазване на изискванията на </w:t>
      </w:r>
      <w:r w:rsidRPr="00096AB8">
        <w:rPr>
          <w:b/>
          <w:sz w:val="22"/>
          <w:szCs w:val="22"/>
        </w:rPr>
        <w:t>Условие 10.</w:t>
      </w:r>
      <w:r w:rsidR="00F62749" w:rsidRPr="00096AB8">
        <w:rPr>
          <w:b/>
          <w:sz w:val="22"/>
          <w:szCs w:val="22"/>
        </w:rPr>
        <w:t>1</w:t>
      </w:r>
      <w:r w:rsidRPr="00096AB8">
        <w:rPr>
          <w:b/>
          <w:sz w:val="22"/>
          <w:szCs w:val="22"/>
        </w:rPr>
        <w:t>.2.1</w:t>
      </w:r>
      <w:r w:rsidRPr="00096AB8">
        <w:rPr>
          <w:sz w:val="22"/>
          <w:szCs w:val="22"/>
        </w:rPr>
        <w:t xml:space="preserve"> от настоящото разрешително.</w:t>
      </w:r>
    </w:p>
    <w:p w:rsidR="00100D73" w:rsidRPr="00096AB8" w:rsidRDefault="00100D73" w:rsidP="00100D73">
      <w:pPr>
        <w:suppressAutoHyphens/>
        <w:autoSpaceDN/>
        <w:adjustRightInd/>
        <w:ind w:right="-1"/>
        <w:jc w:val="both"/>
        <w:textAlignment w:val="auto"/>
        <w:rPr>
          <w:sz w:val="22"/>
          <w:szCs w:val="22"/>
          <w:lang w:eastAsia="zh-CN"/>
        </w:rPr>
      </w:pPr>
      <w:r w:rsidRPr="00096AB8">
        <w:rPr>
          <w:b/>
          <w:sz w:val="22"/>
          <w:szCs w:val="22"/>
        </w:rPr>
        <w:t>Условие 10.4.</w:t>
      </w:r>
      <w:r w:rsidRPr="00096AB8">
        <w:rPr>
          <w:b/>
          <w:sz w:val="22"/>
          <w:szCs w:val="22"/>
          <w:lang w:val="en-US"/>
        </w:rPr>
        <w:t>2</w:t>
      </w:r>
      <w:r w:rsidRPr="00096AB8">
        <w:rPr>
          <w:b/>
          <w:sz w:val="22"/>
          <w:szCs w:val="22"/>
        </w:rPr>
        <w:t xml:space="preserve">.2. </w:t>
      </w:r>
      <w:r w:rsidRPr="00096AB8">
        <w:rPr>
          <w:sz w:val="22"/>
          <w:szCs w:val="22"/>
        </w:rPr>
        <w:t xml:space="preserve">Притежателят на настоящото разрешително да зауства условно чисти дъждовни води </w:t>
      </w:r>
      <w:r w:rsidRPr="00096AB8">
        <w:rPr>
          <w:sz w:val="22"/>
          <w:szCs w:val="22"/>
          <w:lang w:eastAsia="zh-CN"/>
        </w:rPr>
        <w:t xml:space="preserve">единствено при спазване на изискванията, посочени в </w:t>
      </w:r>
      <w:r w:rsidRPr="00096AB8">
        <w:rPr>
          <w:b/>
          <w:sz w:val="22"/>
          <w:szCs w:val="22"/>
          <w:lang w:eastAsia="zh-CN"/>
        </w:rPr>
        <w:t>Таблица 10.</w:t>
      </w:r>
      <w:r w:rsidR="001E215F" w:rsidRPr="00096AB8">
        <w:rPr>
          <w:b/>
          <w:sz w:val="22"/>
          <w:szCs w:val="22"/>
          <w:lang w:eastAsia="zh-CN"/>
        </w:rPr>
        <w:t>4</w:t>
      </w:r>
      <w:r w:rsidRPr="00096AB8">
        <w:rPr>
          <w:b/>
          <w:sz w:val="22"/>
          <w:szCs w:val="22"/>
          <w:lang w:eastAsia="zh-CN"/>
        </w:rPr>
        <w:t>.2.1.</w:t>
      </w:r>
    </w:p>
    <w:p w:rsidR="00100D73" w:rsidRPr="00096AB8" w:rsidRDefault="00100D73" w:rsidP="00100D73">
      <w:pPr>
        <w:tabs>
          <w:tab w:val="left" w:pos="567"/>
        </w:tabs>
        <w:suppressAutoHyphens/>
        <w:autoSpaceDN/>
        <w:adjustRightInd/>
        <w:jc w:val="both"/>
        <w:textAlignment w:val="auto"/>
        <w:rPr>
          <w:b/>
          <w:sz w:val="22"/>
          <w:szCs w:val="22"/>
          <w:lang w:eastAsia="zh-CN"/>
        </w:rPr>
      </w:pPr>
    </w:p>
    <w:p w:rsidR="00100D73" w:rsidRPr="00096AB8" w:rsidRDefault="00100D73" w:rsidP="00100D73">
      <w:pPr>
        <w:tabs>
          <w:tab w:val="left" w:pos="567"/>
        </w:tabs>
        <w:suppressAutoHyphens/>
        <w:autoSpaceDN/>
        <w:adjustRightInd/>
        <w:jc w:val="both"/>
        <w:textAlignment w:val="auto"/>
        <w:rPr>
          <w:sz w:val="22"/>
          <w:szCs w:val="22"/>
          <w:lang w:eastAsia="zh-CN"/>
        </w:rPr>
      </w:pPr>
      <w:r w:rsidRPr="00096AB8">
        <w:rPr>
          <w:b/>
          <w:sz w:val="22"/>
          <w:szCs w:val="22"/>
          <w:lang w:eastAsia="zh-CN"/>
        </w:rPr>
        <w:t>Таблица 10.</w:t>
      </w:r>
      <w:r w:rsidR="001E215F" w:rsidRPr="00096AB8">
        <w:rPr>
          <w:b/>
          <w:sz w:val="22"/>
          <w:szCs w:val="22"/>
          <w:lang w:eastAsia="zh-CN"/>
        </w:rPr>
        <w:t>4</w:t>
      </w:r>
      <w:r w:rsidRPr="00096AB8">
        <w:rPr>
          <w:b/>
          <w:sz w:val="22"/>
          <w:szCs w:val="22"/>
          <w:lang w:eastAsia="zh-CN"/>
        </w:rPr>
        <w:t>.2.1.</w:t>
      </w:r>
    </w:p>
    <w:p w:rsidR="00100D73" w:rsidRPr="00096AB8" w:rsidRDefault="00100D73" w:rsidP="00100D73">
      <w:pPr>
        <w:tabs>
          <w:tab w:val="left" w:pos="3600"/>
        </w:tabs>
        <w:suppressAutoHyphens/>
        <w:autoSpaceDN/>
        <w:adjustRightInd/>
        <w:jc w:val="both"/>
        <w:textAlignment w:val="auto"/>
        <w:rPr>
          <w:sz w:val="22"/>
          <w:szCs w:val="22"/>
          <w:lang w:eastAsia="zh-CN"/>
        </w:rPr>
      </w:pPr>
      <w:r w:rsidRPr="00096AB8">
        <w:rPr>
          <w:b/>
          <w:sz w:val="22"/>
          <w:szCs w:val="22"/>
          <w:lang w:eastAsia="zh-CN"/>
        </w:rPr>
        <w:t>1. Точк</w:t>
      </w:r>
      <w:r w:rsidR="001E215F" w:rsidRPr="00096AB8">
        <w:rPr>
          <w:b/>
          <w:sz w:val="22"/>
          <w:szCs w:val="22"/>
          <w:lang w:eastAsia="zh-CN"/>
        </w:rPr>
        <w:t>а</w:t>
      </w:r>
      <w:r w:rsidRPr="00096AB8">
        <w:rPr>
          <w:b/>
          <w:sz w:val="22"/>
          <w:szCs w:val="22"/>
          <w:lang w:eastAsia="zh-CN"/>
        </w:rPr>
        <w:t xml:space="preserve"> на заустване :</w:t>
      </w:r>
    </w:p>
    <w:p w:rsidR="00100D73" w:rsidRPr="00096AB8" w:rsidRDefault="00100D73" w:rsidP="00877CBB">
      <w:pPr>
        <w:tabs>
          <w:tab w:val="left" w:pos="3600"/>
        </w:tabs>
        <w:suppressAutoHyphens/>
        <w:autoSpaceDN/>
        <w:adjustRightInd/>
        <w:jc w:val="both"/>
        <w:textAlignment w:val="auto"/>
        <w:rPr>
          <w:sz w:val="22"/>
          <w:szCs w:val="22"/>
          <w:lang w:eastAsia="zh-CN"/>
        </w:rPr>
      </w:pPr>
      <w:r w:rsidRPr="00096AB8">
        <w:rPr>
          <w:b/>
          <w:sz w:val="22"/>
          <w:szCs w:val="22"/>
          <w:lang w:eastAsia="zh-CN"/>
        </w:rPr>
        <w:t xml:space="preserve">Поток </w:t>
      </w:r>
      <w:r w:rsidR="001E215F" w:rsidRPr="00096AB8">
        <w:rPr>
          <w:b/>
          <w:sz w:val="22"/>
          <w:szCs w:val="22"/>
          <w:lang w:eastAsia="zh-CN"/>
        </w:rPr>
        <w:t>3</w:t>
      </w:r>
      <w:r w:rsidRPr="00096AB8">
        <w:rPr>
          <w:b/>
          <w:sz w:val="22"/>
          <w:szCs w:val="22"/>
          <w:lang w:eastAsia="zh-CN"/>
        </w:rPr>
        <w:t xml:space="preserve"> – </w:t>
      </w:r>
      <w:r w:rsidR="00253AE5" w:rsidRPr="00096AB8">
        <w:rPr>
          <w:sz w:val="22"/>
          <w:szCs w:val="22"/>
          <w:lang w:eastAsia="zh-CN"/>
        </w:rPr>
        <w:t>яз. Чирен</w:t>
      </w:r>
      <w:r w:rsidRPr="00096AB8">
        <w:rPr>
          <w:sz w:val="22"/>
          <w:szCs w:val="22"/>
          <w:lang w:eastAsia="zh-CN"/>
        </w:rPr>
        <w:t xml:space="preserve"> в м. „</w:t>
      </w:r>
      <w:r w:rsidR="00253AE5" w:rsidRPr="00096AB8">
        <w:rPr>
          <w:sz w:val="22"/>
          <w:szCs w:val="22"/>
          <w:lang w:eastAsia="zh-CN"/>
        </w:rPr>
        <w:t>Ливадето</w:t>
      </w:r>
      <w:r w:rsidRPr="00096AB8">
        <w:rPr>
          <w:sz w:val="22"/>
          <w:szCs w:val="22"/>
          <w:lang w:eastAsia="zh-CN"/>
        </w:rPr>
        <w:t xml:space="preserve">“, с географски координати </w:t>
      </w:r>
      <w:r w:rsidR="00877CBB" w:rsidRPr="00096AB8">
        <w:rPr>
          <w:sz w:val="22"/>
          <w:szCs w:val="22"/>
          <w:lang w:eastAsia="zh-CN"/>
        </w:rPr>
        <w:t xml:space="preserve">43°21'17.6" СШ </w:t>
      </w:r>
      <w:r w:rsidRPr="00096AB8">
        <w:rPr>
          <w:sz w:val="22"/>
          <w:szCs w:val="22"/>
          <w:lang w:eastAsia="zh-CN"/>
        </w:rPr>
        <w:t xml:space="preserve">и </w:t>
      </w:r>
      <w:r w:rsidR="00877CBB" w:rsidRPr="00096AB8">
        <w:rPr>
          <w:sz w:val="22"/>
          <w:szCs w:val="22"/>
          <w:lang w:eastAsia="zh-CN"/>
        </w:rPr>
        <w:t>23°35' 08.8" ИД</w:t>
      </w:r>
      <w:r w:rsidRPr="00096AB8">
        <w:rPr>
          <w:sz w:val="22"/>
          <w:szCs w:val="22"/>
          <w:lang w:eastAsia="zh-CN"/>
        </w:rPr>
        <w:t xml:space="preserve">; </w:t>
      </w:r>
    </w:p>
    <w:p w:rsidR="00100D73" w:rsidRPr="00096AB8" w:rsidRDefault="00100D73" w:rsidP="00100D73">
      <w:pPr>
        <w:tabs>
          <w:tab w:val="left" w:pos="3600"/>
        </w:tabs>
        <w:suppressAutoHyphens/>
        <w:autoSpaceDN/>
        <w:adjustRightInd/>
        <w:jc w:val="both"/>
        <w:textAlignment w:val="auto"/>
        <w:rPr>
          <w:sz w:val="22"/>
          <w:szCs w:val="22"/>
          <w:lang w:eastAsia="zh-CN"/>
        </w:rPr>
      </w:pPr>
      <w:r w:rsidRPr="00096AB8">
        <w:rPr>
          <w:b/>
          <w:sz w:val="22"/>
          <w:szCs w:val="22"/>
          <w:lang w:eastAsia="zh-CN"/>
        </w:rPr>
        <w:t>2. Точки на пробовземане:</w:t>
      </w:r>
    </w:p>
    <w:p w:rsidR="00100D73" w:rsidRPr="00096AB8" w:rsidRDefault="00ED53EC" w:rsidP="00100D73">
      <w:pPr>
        <w:tabs>
          <w:tab w:val="left" w:pos="630"/>
        </w:tabs>
        <w:suppressAutoHyphens/>
        <w:overflowPunct/>
        <w:autoSpaceDE/>
        <w:autoSpaceDN/>
        <w:adjustRightInd/>
        <w:jc w:val="both"/>
        <w:textAlignment w:val="auto"/>
        <w:rPr>
          <w:sz w:val="22"/>
          <w:szCs w:val="22"/>
          <w:lang w:eastAsia="zh-CN"/>
        </w:rPr>
      </w:pPr>
      <w:r w:rsidRPr="00096AB8">
        <w:rPr>
          <w:b/>
          <w:sz w:val="22"/>
          <w:szCs w:val="22"/>
          <w:lang w:eastAsia="zh-CN"/>
        </w:rPr>
        <w:t xml:space="preserve">ТП6 </w:t>
      </w:r>
      <w:r w:rsidRPr="00096AB8">
        <w:rPr>
          <w:sz w:val="22"/>
          <w:szCs w:val="22"/>
        </w:rPr>
        <w:t>– с географски координати 43° 21' 17.6" СШ и 23° 35' 8.8" ИД,</w:t>
      </w:r>
    </w:p>
    <w:p w:rsidR="00100D73" w:rsidRPr="00096AB8" w:rsidRDefault="00100D73" w:rsidP="00100D73">
      <w:p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обозначени на Приложение № 6.1. от заявлението;</w:t>
      </w:r>
    </w:p>
    <w:p w:rsidR="00100D73" w:rsidRPr="00096AB8" w:rsidRDefault="00100D73" w:rsidP="00100D73">
      <w:pPr>
        <w:tabs>
          <w:tab w:val="left" w:pos="360"/>
        </w:tabs>
        <w:suppressAutoHyphens/>
        <w:autoSpaceDN/>
        <w:adjustRightInd/>
        <w:jc w:val="both"/>
        <w:textAlignment w:val="auto"/>
        <w:rPr>
          <w:sz w:val="22"/>
          <w:szCs w:val="22"/>
          <w:lang w:eastAsia="zh-CN"/>
        </w:rPr>
      </w:pPr>
      <w:r w:rsidRPr="00096AB8">
        <w:rPr>
          <w:b/>
          <w:sz w:val="22"/>
          <w:szCs w:val="22"/>
          <w:lang w:eastAsia="zh-CN"/>
        </w:rPr>
        <w:t>3. Източници на отпадъчните води</w:t>
      </w:r>
      <w:r w:rsidRPr="00096AB8">
        <w:rPr>
          <w:sz w:val="22"/>
          <w:szCs w:val="22"/>
          <w:lang w:eastAsia="zh-CN"/>
        </w:rPr>
        <w:t>:</w:t>
      </w:r>
    </w:p>
    <w:p w:rsidR="00100D73" w:rsidRPr="00096AB8" w:rsidRDefault="00ED53EC" w:rsidP="00ED53EC">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Условно чисти дъждовни води от площадката на склад за кондензат и метанол.</w:t>
      </w:r>
    </w:p>
    <w:p w:rsidR="00100D73" w:rsidRPr="00096AB8" w:rsidRDefault="00100D73" w:rsidP="00100D73">
      <w:pPr>
        <w:tabs>
          <w:tab w:val="left" w:pos="360"/>
        </w:tabs>
        <w:suppressAutoHyphens/>
        <w:autoSpaceDN/>
        <w:adjustRightInd/>
        <w:jc w:val="both"/>
        <w:textAlignment w:val="auto"/>
        <w:rPr>
          <w:sz w:val="22"/>
          <w:szCs w:val="22"/>
          <w:lang w:eastAsia="zh-CN"/>
        </w:rPr>
      </w:pPr>
      <w:r w:rsidRPr="00096AB8">
        <w:rPr>
          <w:b/>
          <w:sz w:val="22"/>
          <w:szCs w:val="22"/>
          <w:lang w:eastAsia="zh-CN"/>
        </w:rPr>
        <w:t xml:space="preserve">4. Име на водоприемника </w:t>
      </w:r>
      <w:r w:rsidR="00ED53EC" w:rsidRPr="00096AB8">
        <w:rPr>
          <w:sz w:val="22"/>
          <w:szCs w:val="22"/>
          <w:lang w:eastAsia="zh-CN"/>
        </w:rPr>
        <w:t>– яз. Чирен</w:t>
      </w:r>
    </w:p>
    <w:p w:rsidR="00100D73" w:rsidRPr="00096AB8" w:rsidRDefault="00100D73" w:rsidP="00100D73">
      <w:pPr>
        <w:tabs>
          <w:tab w:val="left" w:pos="360"/>
        </w:tabs>
        <w:suppressAutoHyphens/>
        <w:autoSpaceDN/>
        <w:adjustRightInd/>
        <w:jc w:val="both"/>
        <w:textAlignment w:val="auto"/>
        <w:rPr>
          <w:sz w:val="22"/>
          <w:szCs w:val="22"/>
          <w:lang w:eastAsia="zh-CN"/>
        </w:rPr>
      </w:pPr>
      <w:r w:rsidRPr="00096AB8">
        <w:rPr>
          <w:b/>
          <w:sz w:val="22"/>
          <w:szCs w:val="22"/>
          <w:lang w:eastAsia="zh-CN"/>
        </w:rPr>
        <w:t>5. Пречиствателни съоръжения:</w:t>
      </w:r>
      <w:r w:rsidR="00ED53EC" w:rsidRPr="00096AB8">
        <w:rPr>
          <w:sz w:val="22"/>
          <w:szCs w:val="22"/>
          <w:lang w:eastAsia="zh-CN"/>
        </w:rPr>
        <w:t xml:space="preserve"> - няма</w:t>
      </w:r>
    </w:p>
    <w:p w:rsidR="00100D73" w:rsidRPr="00096AB8" w:rsidRDefault="00100D73" w:rsidP="00100D73">
      <w:pPr>
        <w:tabs>
          <w:tab w:val="left" w:pos="1276"/>
        </w:tabs>
        <w:suppressAutoHyphens/>
        <w:autoSpaceDN/>
        <w:adjustRightInd/>
        <w:jc w:val="both"/>
        <w:textAlignment w:val="auto"/>
        <w:rPr>
          <w:sz w:val="22"/>
          <w:szCs w:val="22"/>
          <w:lang w:eastAsia="zh-CN"/>
        </w:rPr>
      </w:pPr>
      <w:r w:rsidRPr="00096AB8">
        <w:rPr>
          <w:b/>
          <w:sz w:val="22"/>
          <w:szCs w:val="22"/>
          <w:lang w:eastAsia="zh-CN"/>
        </w:rPr>
        <w:t>6.</w:t>
      </w:r>
      <w:r w:rsidRPr="00096AB8">
        <w:rPr>
          <w:sz w:val="22"/>
          <w:szCs w:val="22"/>
          <w:lang w:eastAsia="zh-CN"/>
        </w:rPr>
        <w:t xml:space="preserve"> </w:t>
      </w:r>
      <w:r w:rsidRPr="00096AB8">
        <w:rPr>
          <w:b/>
          <w:sz w:val="22"/>
          <w:szCs w:val="22"/>
          <w:lang w:eastAsia="zh-CN"/>
        </w:rPr>
        <w:t>Количество на заустваните отпадъчни води:</w:t>
      </w:r>
    </w:p>
    <w:p w:rsidR="00100D73" w:rsidRPr="00096AB8" w:rsidRDefault="00100D73" w:rsidP="00100D73">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max. час</w:t>
      </w:r>
      <w:r w:rsidRPr="00096AB8">
        <w:rPr>
          <w:sz w:val="22"/>
          <w:szCs w:val="22"/>
          <w:lang w:eastAsia="zh-CN"/>
        </w:rPr>
        <w:t xml:space="preserve"> – </w:t>
      </w:r>
      <w:r w:rsidR="00ED53EC" w:rsidRPr="00096AB8">
        <w:rPr>
          <w:sz w:val="22"/>
          <w:szCs w:val="22"/>
          <w:lang w:eastAsia="zh-CN"/>
        </w:rPr>
        <w:t>5</w:t>
      </w:r>
      <w:r w:rsidRPr="00096AB8">
        <w:rPr>
          <w:sz w:val="22"/>
          <w:szCs w:val="22"/>
          <w:lang w:eastAsia="zh-CN"/>
        </w:rPr>
        <w:t xml:space="preserve"> m</w:t>
      </w:r>
      <w:r w:rsidRPr="00096AB8">
        <w:rPr>
          <w:sz w:val="22"/>
          <w:szCs w:val="22"/>
          <w:vertAlign w:val="superscript"/>
          <w:lang w:eastAsia="zh-CN"/>
        </w:rPr>
        <w:t>3</w:t>
      </w:r>
      <w:r w:rsidRPr="00096AB8">
        <w:rPr>
          <w:sz w:val="22"/>
          <w:szCs w:val="22"/>
          <w:lang w:eastAsia="zh-CN"/>
        </w:rPr>
        <w:t>/h</w:t>
      </w:r>
    </w:p>
    <w:p w:rsidR="00100D73" w:rsidRPr="00096AB8" w:rsidRDefault="00100D73" w:rsidP="00100D73">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ср.дн</w:t>
      </w:r>
      <w:r w:rsidRPr="00096AB8">
        <w:rPr>
          <w:sz w:val="22"/>
          <w:szCs w:val="22"/>
          <w:lang w:eastAsia="zh-CN"/>
        </w:rPr>
        <w:t xml:space="preserve">. – </w:t>
      </w:r>
      <w:r w:rsidR="00ED53EC" w:rsidRPr="00096AB8">
        <w:rPr>
          <w:sz w:val="22"/>
          <w:szCs w:val="22"/>
          <w:lang w:eastAsia="zh-CN"/>
        </w:rPr>
        <w:t>10</w:t>
      </w:r>
      <w:r w:rsidRPr="00096AB8">
        <w:rPr>
          <w:sz w:val="22"/>
          <w:szCs w:val="22"/>
          <w:lang w:eastAsia="zh-CN"/>
        </w:rPr>
        <w:t xml:space="preserve"> m</w:t>
      </w:r>
      <w:r w:rsidRPr="00096AB8">
        <w:rPr>
          <w:sz w:val="22"/>
          <w:szCs w:val="22"/>
          <w:vertAlign w:val="superscript"/>
          <w:lang w:eastAsia="zh-CN"/>
        </w:rPr>
        <w:t>3</w:t>
      </w:r>
      <w:r w:rsidRPr="00096AB8">
        <w:rPr>
          <w:sz w:val="22"/>
          <w:szCs w:val="22"/>
          <w:lang w:eastAsia="zh-CN"/>
        </w:rPr>
        <w:t>/24h</w:t>
      </w:r>
    </w:p>
    <w:p w:rsidR="00100D73" w:rsidRPr="00096AB8" w:rsidRDefault="00100D73" w:rsidP="00100D73">
      <w:pPr>
        <w:suppressAutoHyphens/>
        <w:overflowPunct/>
        <w:autoSpaceDE/>
        <w:autoSpaceDN/>
        <w:adjustRightInd/>
        <w:ind w:firstLine="284"/>
        <w:textAlignment w:val="auto"/>
        <w:rPr>
          <w:sz w:val="22"/>
          <w:szCs w:val="22"/>
          <w:lang w:eastAsia="zh-CN"/>
        </w:rPr>
      </w:pPr>
      <w:r w:rsidRPr="00096AB8">
        <w:rPr>
          <w:sz w:val="22"/>
          <w:szCs w:val="22"/>
          <w:lang w:eastAsia="zh-CN"/>
        </w:rPr>
        <w:t xml:space="preserve">Q </w:t>
      </w:r>
      <w:r w:rsidRPr="00096AB8">
        <w:rPr>
          <w:sz w:val="22"/>
          <w:szCs w:val="22"/>
          <w:vertAlign w:val="subscript"/>
          <w:lang w:eastAsia="zh-CN"/>
        </w:rPr>
        <w:t>ср. год</w:t>
      </w:r>
      <w:r w:rsidRPr="00096AB8">
        <w:rPr>
          <w:sz w:val="22"/>
          <w:szCs w:val="22"/>
          <w:lang w:eastAsia="zh-CN"/>
        </w:rPr>
        <w:t>. – 50 m</w:t>
      </w:r>
      <w:r w:rsidRPr="00096AB8">
        <w:rPr>
          <w:sz w:val="22"/>
          <w:szCs w:val="22"/>
          <w:vertAlign w:val="superscript"/>
          <w:lang w:eastAsia="zh-CN"/>
        </w:rPr>
        <w:t>3</w:t>
      </w:r>
      <w:r w:rsidRPr="00096AB8">
        <w:rPr>
          <w:sz w:val="22"/>
          <w:szCs w:val="22"/>
          <w:lang w:eastAsia="zh-CN"/>
        </w:rPr>
        <w:t>/y</w:t>
      </w:r>
    </w:p>
    <w:p w:rsidR="00100D73" w:rsidRPr="00096AB8" w:rsidRDefault="00100D73" w:rsidP="00100D73">
      <w:pPr>
        <w:suppressAutoHyphens/>
        <w:overflowPunct/>
        <w:autoSpaceDE/>
        <w:autoSpaceDN/>
        <w:adjustRightInd/>
        <w:ind w:firstLine="284"/>
        <w:textAlignment w:val="auto"/>
        <w:rPr>
          <w:sz w:val="22"/>
          <w:szCs w:val="22"/>
          <w:lang w:eastAsia="zh-CN"/>
        </w:rPr>
      </w:pPr>
    </w:p>
    <w:tbl>
      <w:tblPr>
        <w:tblW w:w="9848" w:type="dxa"/>
        <w:tblInd w:w="183" w:type="dxa"/>
        <w:tblLayout w:type="fixed"/>
        <w:tblLook w:val="04A0" w:firstRow="1" w:lastRow="0" w:firstColumn="1" w:lastColumn="0" w:noHBand="0" w:noVBand="1"/>
      </w:tblPr>
      <w:tblGrid>
        <w:gridCol w:w="4603"/>
        <w:gridCol w:w="5245"/>
      </w:tblGrid>
      <w:tr w:rsidR="00096AB8" w:rsidRPr="00096AB8" w:rsidTr="00ED53EC">
        <w:tc>
          <w:tcPr>
            <w:tcW w:w="4603" w:type="dxa"/>
            <w:tcBorders>
              <w:top w:val="single" w:sz="4" w:space="0" w:color="000000"/>
              <w:left w:val="single" w:sz="4" w:space="0" w:color="000000"/>
              <w:bottom w:val="single" w:sz="4" w:space="0" w:color="000000"/>
              <w:right w:val="nil"/>
            </w:tcBorders>
            <w:vAlign w:val="center"/>
            <w:hideMark/>
          </w:tcPr>
          <w:p w:rsidR="00100D73" w:rsidRPr="00096AB8" w:rsidRDefault="00100D73" w:rsidP="00D572A3">
            <w:pPr>
              <w:overflowPunct/>
              <w:autoSpaceDE/>
              <w:autoSpaceDN/>
              <w:adjustRightInd/>
              <w:jc w:val="center"/>
              <w:textAlignment w:val="auto"/>
              <w:rPr>
                <w:sz w:val="22"/>
                <w:szCs w:val="22"/>
                <w:lang w:eastAsia="zh-CN"/>
              </w:rPr>
            </w:pPr>
            <w:r w:rsidRPr="00096AB8">
              <w:rPr>
                <w:b/>
                <w:sz w:val="22"/>
                <w:szCs w:val="22"/>
              </w:rPr>
              <w:t>Показател</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100D73" w:rsidRPr="00096AB8" w:rsidRDefault="00100D73" w:rsidP="00D572A3">
            <w:pPr>
              <w:overflowPunct/>
              <w:autoSpaceDE/>
              <w:autoSpaceDN/>
              <w:adjustRightInd/>
              <w:jc w:val="center"/>
              <w:textAlignment w:val="auto"/>
              <w:rPr>
                <w:sz w:val="22"/>
                <w:szCs w:val="22"/>
                <w:lang w:eastAsia="zh-CN"/>
              </w:rPr>
            </w:pPr>
            <w:r w:rsidRPr="00096AB8">
              <w:rPr>
                <w:b/>
                <w:sz w:val="22"/>
                <w:szCs w:val="22"/>
              </w:rPr>
              <w:t>Индивидуални емисионни ограничения</w:t>
            </w:r>
          </w:p>
        </w:tc>
      </w:tr>
      <w:tr w:rsidR="00096AB8" w:rsidRPr="00096AB8" w:rsidTr="00ED53EC">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textAlignment w:val="auto"/>
              <w:rPr>
                <w:sz w:val="22"/>
                <w:szCs w:val="22"/>
                <w:lang w:eastAsia="zh-CN"/>
              </w:rPr>
            </w:pPr>
            <w:r w:rsidRPr="00096AB8">
              <w:rPr>
                <w:sz w:val="22"/>
                <w:szCs w:val="22"/>
              </w:rPr>
              <w:t>Активна реакция (рН)</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4621E6" w:rsidP="004621E6">
            <w:pPr>
              <w:overflowPunct/>
              <w:autoSpaceDE/>
              <w:autoSpaceDN/>
              <w:adjustRightInd/>
              <w:ind w:left="698" w:hanging="698"/>
              <w:jc w:val="center"/>
              <w:textAlignment w:val="auto"/>
              <w:rPr>
                <w:sz w:val="22"/>
                <w:szCs w:val="22"/>
                <w:lang w:eastAsia="zh-CN"/>
              </w:rPr>
            </w:pPr>
            <w:r w:rsidRPr="00096AB8">
              <w:rPr>
                <w:sz w:val="22"/>
                <w:szCs w:val="22"/>
                <w:lang w:eastAsia="zh-CN"/>
              </w:rPr>
              <w:t>6,0 – 8,5</w:t>
            </w:r>
          </w:p>
        </w:tc>
      </w:tr>
      <w:tr w:rsidR="00096AB8" w:rsidRPr="00096AB8" w:rsidTr="00ED53EC">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textAlignment w:val="auto"/>
              <w:rPr>
                <w:sz w:val="22"/>
                <w:szCs w:val="22"/>
                <w:lang w:eastAsia="zh-CN"/>
              </w:rPr>
            </w:pPr>
            <w:r w:rsidRPr="00096AB8">
              <w:rPr>
                <w:sz w:val="22"/>
                <w:szCs w:val="22"/>
              </w:rPr>
              <w:t>Неразтворени вещества</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4621E6" w:rsidP="004621E6">
            <w:pPr>
              <w:overflowPunct/>
              <w:autoSpaceDE/>
              <w:autoSpaceDN/>
              <w:adjustRightInd/>
              <w:jc w:val="center"/>
              <w:textAlignment w:val="auto"/>
              <w:rPr>
                <w:sz w:val="22"/>
                <w:szCs w:val="22"/>
                <w:lang w:val="en-US" w:eastAsia="zh-CN"/>
              </w:rPr>
            </w:pPr>
            <w:r w:rsidRPr="00096AB8">
              <w:rPr>
                <w:sz w:val="22"/>
                <w:szCs w:val="22"/>
                <w:lang w:eastAsia="zh-CN"/>
              </w:rPr>
              <w:t>50</w:t>
            </w:r>
            <w:r w:rsidR="007F244D" w:rsidRPr="00096AB8">
              <w:rPr>
                <w:sz w:val="22"/>
                <w:szCs w:val="22"/>
                <w:lang w:val="en-US" w:eastAsia="zh-CN"/>
              </w:rPr>
              <w:t xml:space="preserve"> mg/dm</w:t>
            </w:r>
            <w:r w:rsidR="007F244D" w:rsidRPr="00096AB8">
              <w:rPr>
                <w:sz w:val="22"/>
                <w:szCs w:val="22"/>
                <w:vertAlign w:val="superscript"/>
                <w:lang w:val="en-US" w:eastAsia="zh-CN"/>
              </w:rPr>
              <w:t>3</w:t>
            </w:r>
          </w:p>
        </w:tc>
      </w:tr>
      <w:tr w:rsidR="00096AB8" w:rsidRPr="00096AB8" w:rsidTr="00ED53EC">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textAlignment w:val="auto"/>
              <w:rPr>
                <w:sz w:val="22"/>
                <w:szCs w:val="22"/>
              </w:rPr>
            </w:pPr>
            <w:r w:rsidRPr="00096AB8">
              <w:rPr>
                <w:sz w:val="22"/>
                <w:szCs w:val="22"/>
              </w:rPr>
              <w:t>БПК</w:t>
            </w:r>
            <w:r w:rsidRPr="00096AB8">
              <w:rPr>
                <w:sz w:val="22"/>
                <w:szCs w:val="22"/>
                <w:vertAlign w:val="subscript"/>
              </w:rPr>
              <w:t>5</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4621E6" w:rsidP="004621E6">
            <w:pPr>
              <w:overflowPunct/>
              <w:autoSpaceDE/>
              <w:autoSpaceDN/>
              <w:adjustRightInd/>
              <w:jc w:val="center"/>
              <w:textAlignment w:val="auto"/>
              <w:rPr>
                <w:sz w:val="22"/>
                <w:szCs w:val="22"/>
                <w:lang w:val="en-US" w:eastAsia="zh-CN"/>
              </w:rPr>
            </w:pPr>
            <w:r w:rsidRPr="00096AB8">
              <w:rPr>
                <w:sz w:val="22"/>
                <w:szCs w:val="22"/>
                <w:lang w:eastAsia="zh-CN"/>
              </w:rPr>
              <w:t>15</w:t>
            </w:r>
            <w:r w:rsidR="007F244D" w:rsidRPr="00096AB8">
              <w:rPr>
                <w:sz w:val="22"/>
                <w:szCs w:val="22"/>
                <w:lang w:val="en-US" w:eastAsia="zh-CN"/>
              </w:rPr>
              <w:t xml:space="preserve"> mg/dm</w:t>
            </w:r>
            <w:r w:rsidR="007F244D" w:rsidRPr="00096AB8">
              <w:rPr>
                <w:sz w:val="22"/>
                <w:szCs w:val="22"/>
                <w:vertAlign w:val="superscript"/>
                <w:lang w:val="en-US" w:eastAsia="zh-CN"/>
              </w:rPr>
              <w:t>3</w:t>
            </w:r>
          </w:p>
        </w:tc>
      </w:tr>
      <w:tr w:rsidR="00096AB8" w:rsidRPr="00096AB8" w:rsidTr="00ED53EC">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textAlignment w:val="auto"/>
              <w:rPr>
                <w:sz w:val="22"/>
                <w:szCs w:val="22"/>
              </w:rPr>
            </w:pPr>
            <w:r w:rsidRPr="00096AB8">
              <w:rPr>
                <w:sz w:val="22"/>
                <w:szCs w:val="22"/>
              </w:rPr>
              <w:t>ХПК</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4621E6" w:rsidP="004621E6">
            <w:pPr>
              <w:overflowPunct/>
              <w:autoSpaceDE/>
              <w:autoSpaceDN/>
              <w:adjustRightInd/>
              <w:jc w:val="center"/>
              <w:textAlignment w:val="auto"/>
              <w:rPr>
                <w:sz w:val="22"/>
                <w:szCs w:val="22"/>
                <w:lang w:val="en-US" w:eastAsia="zh-CN"/>
              </w:rPr>
            </w:pPr>
            <w:r w:rsidRPr="00096AB8">
              <w:rPr>
                <w:sz w:val="22"/>
                <w:szCs w:val="22"/>
                <w:lang w:eastAsia="zh-CN"/>
              </w:rPr>
              <w:t>70</w:t>
            </w:r>
            <w:r w:rsidR="007F244D" w:rsidRPr="00096AB8">
              <w:rPr>
                <w:sz w:val="22"/>
                <w:szCs w:val="22"/>
                <w:lang w:val="en-US" w:eastAsia="zh-CN"/>
              </w:rPr>
              <w:t xml:space="preserve"> mg/dm</w:t>
            </w:r>
            <w:r w:rsidR="007F244D" w:rsidRPr="00096AB8">
              <w:rPr>
                <w:sz w:val="22"/>
                <w:szCs w:val="22"/>
                <w:vertAlign w:val="superscript"/>
                <w:lang w:val="en-US" w:eastAsia="zh-CN"/>
              </w:rPr>
              <w:t>3</w:t>
            </w:r>
          </w:p>
        </w:tc>
      </w:tr>
      <w:tr w:rsidR="00096AB8" w:rsidRPr="00096AB8" w:rsidTr="00ED53EC">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textAlignment w:val="auto"/>
              <w:rPr>
                <w:sz w:val="22"/>
                <w:szCs w:val="22"/>
              </w:rPr>
            </w:pPr>
            <w:r w:rsidRPr="00096AB8">
              <w:rPr>
                <w:sz w:val="22"/>
                <w:szCs w:val="22"/>
              </w:rPr>
              <w:t xml:space="preserve">Нефтопродукти </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4621E6" w:rsidP="004621E6">
            <w:pPr>
              <w:overflowPunct/>
              <w:autoSpaceDE/>
              <w:autoSpaceDN/>
              <w:adjustRightInd/>
              <w:jc w:val="center"/>
              <w:textAlignment w:val="auto"/>
              <w:rPr>
                <w:sz w:val="22"/>
                <w:szCs w:val="22"/>
                <w:lang w:val="en-US" w:eastAsia="zh-CN"/>
              </w:rPr>
            </w:pPr>
            <w:r w:rsidRPr="00096AB8">
              <w:rPr>
                <w:sz w:val="22"/>
                <w:szCs w:val="22"/>
                <w:lang w:eastAsia="zh-CN"/>
              </w:rPr>
              <w:t>5</w:t>
            </w:r>
            <w:r w:rsidR="007F244D" w:rsidRPr="00096AB8">
              <w:rPr>
                <w:sz w:val="22"/>
                <w:szCs w:val="22"/>
                <w:lang w:val="en-US" w:eastAsia="zh-CN"/>
              </w:rPr>
              <w:t xml:space="preserve"> mg/dm</w:t>
            </w:r>
            <w:r w:rsidR="007F244D" w:rsidRPr="00096AB8">
              <w:rPr>
                <w:sz w:val="22"/>
                <w:szCs w:val="22"/>
                <w:vertAlign w:val="superscript"/>
                <w:lang w:val="en-US" w:eastAsia="zh-CN"/>
              </w:rPr>
              <w:t>3</w:t>
            </w:r>
          </w:p>
        </w:tc>
      </w:tr>
      <w:tr w:rsidR="00096AB8" w:rsidRPr="00096AB8" w:rsidTr="00ED53EC">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textAlignment w:val="auto"/>
              <w:rPr>
                <w:sz w:val="22"/>
                <w:szCs w:val="22"/>
              </w:rPr>
            </w:pPr>
            <w:r w:rsidRPr="00096AB8">
              <w:rPr>
                <w:sz w:val="22"/>
                <w:szCs w:val="22"/>
              </w:rPr>
              <w:t>Сулфиди</w:t>
            </w:r>
          </w:p>
        </w:tc>
        <w:tc>
          <w:tcPr>
            <w:tcW w:w="5245" w:type="dxa"/>
            <w:tcBorders>
              <w:top w:val="single" w:sz="4" w:space="0" w:color="000000"/>
              <w:left w:val="single" w:sz="4" w:space="0" w:color="000000"/>
              <w:bottom w:val="single" w:sz="4" w:space="0" w:color="000000"/>
              <w:right w:val="single" w:sz="4" w:space="0" w:color="000000"/>
            </w:tcBorders>
          </w:tcPr>
          <w:p w:rsidR="004621E6" w:rsidRPr="00096AB8" w:rsidRDefault="007F244D" w:rsidP="004621E6">
            <w:pPr>
              <w:overflowPunct/>
              <w:autoSpaceDE/>
              <w:autoSpaceDN/>
              <w:adjustRightInd/>
              <w:ind w:left="698" w:hanging="698"/>
              <w:jc w:val="center"/>
              <w:textAlignment w:val="auto"/>
              <w:rPr>
                <w:sz w:val="22"/>
                <w:szCs w:val="22"/>
                <w:lang w:val="en-US" w:eastAsia="zh-CN"/>
              </w:rPr>
            </w:pPr>
            <w:r w:rsidRPr="00096AB8">
              <w:rPr>
                <w:sz w:val="22"/>
                <w:szCs w:val="22"/>
                <w:lang w:val="en-US" w:eastAsia="zh-CN"/>
              </w:rPr>
              <w:t>1 mg/dm</w:t>
            </w:r>
            <w:r w:rsidRPr="00096AB8">
              <w:rPr>
                <w:sz w:val="22"/>
                <w:szCs w:val="22"/>
                <w:vertAlign w:val="superscript"/>
                <w:lang w:val="en-US" w:eastAsia="zh-CN"/>
              </w:rPr>
              <w:t>3</w:t>
            </w:r>
          </w:p>
        </w:tc>
      </w:tr>
      <w:tr w:rsidR="00096AB8" w:rsidRPr="00096AB8" w:rsidTr="007F244D">
        <w:tc>
          <w:tcPr>
            <w:tcW w:w="4603" w:type="dxa"/>
            <w:tcBorders>
              <w:top w:val="single" w:sz="4" w:space="0" w:color="000000"/>
              <w:left w:val="single" w:sz="4" w:space="0" w:color="000000"/>
              <w:bottom w:val="single" w:sz="4" w:space="0" w:color="000000"/>
              <w:right w:val="nil"/>
            </w:tcBorders>
          </w:tcPr>
          <w:p w:rsidR="004621E6" w:rsidRPr="00096AB8" w:rsidRDefault="004621E6" w:rsidP="004621E6">
            <w:pPr>
              <w:overflowPunct/>
              <w:autoSpaceDE/>
              <w:autoSpaceDN/>
              <w:adjustRightInd/>
              <w:textAlignment w:val="auto"/>
              <w:rPr>
                <w:sz w:val="22"/>
                <w:szCs w:val="22"/>
              </w:rPr>
            </w:pPr>
            <w:r w:rsidRPr="00096AB8">
              <w:rPr>
                <w:sz w:val="22"/>
                <w:szCs w:val="22"/>
              </w:rPr>
              <w:t>Токсични метали общо (арсен, кадмий, хром, мед, олово, живак, никел, цинк)</w:t>
            </w:r>
          </w:p>
        </w:tc>
        <w:tc>
          <w:tcPr>
            <w:tcW w:w="5245" w:type="dxa"/>
            <w:tcBorders>
              <w:top w:val="single" w:sz="4" w:space="0" w:color="000000"/>
              <w:left w:val="single" w:sz="4" w:space="0" w:color="000000"/>
              <w:bottom w:val="single" w:sz="4" w:space="0" w:color="000000"/>
              <w:right w:val="single" w:sz="4" w:space="0" w:color="000000"/>
            </w:tcBorders>
            <w:vAlign w:val="center"/>
          </w:tcPr>
          <w:p w:rsidR="004621E6" w:rsidRPr="00096AB8" w:rsidRDefault="004621E6" w:rsidP="00962480">
            <w:pPr>
              <w:overflowPunct/>
              <w:autoSpaceDE/>
              <w:autoSpaceDN/>
              <w:adjustRightInd/>
              <w:jc w:val="center"/>
              <w:textAlignment w:val="auto"/>
              <w:rPr>
                <w:sz w:val="22"/>
                <w:szCs w:val="22"/>
                <w:lang w:val="en-US" w:eastAsia="zh-CN"/>
              </w:rPr>
            </w:pPr>
            <w:r w:rsidRPr="00096AB8">
              <w:rPr>
                <w:sz w:val="22"/>
                <w:szCs w:val="22"/>
                <w:lang w:eastAsia="zh-CN"/>
              </w:rPr>
              <w:t>5</w:t>
            </w:r>
            <w:r w:rsidR="007F244D" w:rsidRPr="00096AB8">
              <w:rPr>
                <w:sz w:val="22"/>
                <w:szCs w:val="22"/>
                <w:lang w:val="en-US" w:eastAsia="zh-CN"/>
              </w:rPr>
              <w:t xml:space="preserve"> mg/dm</w:t>
            </w:r>
            <w:r w:rsidR="007F244D" w:rsidRPr="00096AB8">
              <w:rPr>
                <w:sz w:val="22"/>
                <w:szCs w:val="22"/>
                <w:vertAlign w:val="superscript"/>
                <w:lang w:val="en-US" w:eastAsia="zh-CN"/>
              </w:rPr>
              <w:t>3</w:t>
            </w:r>
          </w:p>
        </w:tc>
      </w:tr>
    </w:tbl>
    <w:p w:rsidR="00100D73" w:rsidRPr="00096AB8" w:rsidRDefault="00100D73" w:rsidP="00100D73">
      <w:pPr>
        <w:overflowPunct/>
        <w:autoSpaceDE/>
        <w:autoSpaceDN/>
        <w:adjustRightInd/>
        <w:jc w:val="both"/>
        <w:textAlignment w:val="auto"/>
        <w:rPr>
          <w:b/>
          <w:sz w:val="22"/>
          <w:szCs w:val="22"/>
        </w:rPr>
      </w:pPr>
    </w:p>
    <w:p w:rsidR="00100D73" w:rsidRPr="00096AB8" w:rsidRDefault="00100D73" w:rsidP="00100D73">
      <w:pPr>
        <w:suppressAutoHyphens/>
        <w:autoSpaceDN/>
        <w:adjustRightInd/>
        <w:jc w:val="both"/>
        <w:textAlignment w:val="auto"/>
        <w:rPr>
          <w:sz w:val="22"/>
          <w:szCs w:val="22"/>
          <w:lang w:eastAsia="zh-CN"/>
        </w:rPr>
      </w:pPr>
      <w:r w:rsidRPr="00096AB8">
        <w:rPr>
          <w:b/>
          <w:sz w:val="22"/>
          <w:szCs w:val="22"/>
          <w:lang w:eastAsia="zh-CN"/>
        </w:rPr>
        <w:t>Условие 10.</w:t>
      </w:r>
      <w:r w:rsidR="00812F32" w:rsidRPr="00096AB8">
        <w:rPr>
          <w:b/>
          <w:sz w:val="22"/>
          <w:szCs w:val="22"/>
          <w:lang w:eastAsia="zh-CN"/>
        </w:rPr>
        <w:t>4</w:t>
      </w:r>
      <w:r w:rsidRPr="00096AB8">
        <w:rPr>
          <w:b/>
          <w:sz w:val="22"/>
          <w:szCs w:val="22"/>
          <w:lang w:eastAsia="zh-CN"/>
        </w:rPr>
        <w:t>.3. Принос към концентрациите на вредни и опасни вещества във водоприемниците</w:t>
      </w:r>
    </w:p>
    <w:p w:rsidR="00100D73" w:rsidRPr="00096AB8" w:rsidRDefault="00100D73" w:rsidP="00100D73">
      <w:pPr>
        <w:tabs>
          <w:tab w:val="left" w:pos="567"/>
        </w:tabs>
        <w:suppressAutoHyphens/>
        <w:autoSpaceDN/>
        <w:adjustRightInd/>
        <w:jc w:val="both"/>
        <w:textAlignment w:val="auto"/>
        <w:rPr>
          <w:sz w:val="22"/>
          <w:szCs w:val="22"/>
          <w:lang w:eastAsia="zh-CN"/>
        </w:rPr>
      </w:pPr>
      <w:r w:rsidRPr="00096AB8">
        <w:rPr>
          <w:b/>
          <w:sz w:val="22"/>
          <w:szCs w:val="22"/>
          <w:lang w:eastAsia="zh-CN"/>
        </w:rPr>
        <w:t>Условие 10.</w:t>
      </w:r>
      <w:r w:rsidR="00812F32" w:rsidRPr="00096AB8">
        <w:rPr>
          <w:b/>
          <w:sz w:val="22"/>
          <w:szCs w:val="22"/>
          <w:lang w:eastAsia="zh-CN"/>
        </w:rPr>
        <w:t>4</w:t>
      </w:r>
      <w:r w:rsidRPr="00096AB8">
        <w:rPr>
          <w:b/>
          <w:sz w:val="22"/>
          <w:szCs w:val="22"/>
          <w:lang w:eastAsia="zh-CN"/>
        </w:rPr>
        <w:t>.3.1.</w:t>
      </w:r>
      <w:r w:rsidRPr="00096AB8">
        <w:rPr>
          <w:sz w:val="22"/>
          <w:szCs w:val="22"/>
          <w:lang w:eastAsia="zh-CN"/>
        </w:rPr>
        <w:t xml:space="preserve"> Отпадъчните води, по</w:t>
      </w:r>
      <w:r w:rsidRPr="00096AB8">
        <w:rPr>
          <w:b/>
          <w:sz w:val="22"/>
          <w:szCs w:val="22"/>
          <w:lang w:eastAsia="zh-CN"/>
        </w:rPr>
        <w:t xml:space="preserve"> Условие 10.</w:t>
      </w:r>
      <w:r w:rsidR="00812F32" w:rsidRPr="00096AB8">
        <w:rPr>
          <w:b/>
          <w:sz w:val="22"/>
          <w:szCs w:val="22"/>
          <w:lang w:eastAsia="zh-CN"/>
        </w:rPr>
        <w:t>4</w:t>
      </w:r>
      <w:r w:rsidRPr="00096AB8">
        <w:rPr>
          <w:b/>
          <w:sz w:val="22"/>
          <w:szCs w:val="22"/>
          <w:lang w:eastAsia="zh-CN"/>
        </w:rPr>
        <w:t>.2.1</w:t>
      </w:r>
      <w:r w:rsidRPr="00096AB8">
        <w:rPr>
          <w:sz w:val="22"/>
          <w:szCs w:val="22"/>
          <w:lang w:eastAsia="zh-CN"/>
        </w:rPr>
        <w:t xml:space="preserve"> нормите за добро състояние на съответните типове </w:t>
      </w:r>
      <w:r w:rsidR="009651AB" w:rsidRPr="00096AB8">
        <w:rPr>
          <w:sz w:val="22"/>
          <w:szCs w:val="22"/>
          <w:lang w:eastAsia="zh-CN"/>
        </w:rPr>
        <w:t xml:space="preserve">повърхностни </w:t>
      </w:r>
      <w:r w:rsidRPr="00096AB8">
        <w:rPr>
          <w:sz w:val="22"/>
          <w:szCs w:val="22"/>
          <w:lang w:eastAsia="zh-CN"/>
        </w:rPr>
        <w:t>водни тела.</w:t>
      </w:r>
    </w:p>
    <w:p w:rsidR="00100D73" w:rsidRPr="00096AB8" w:rsidRDefault="00100D73" w:rsidP="00100D73">
      <w:pPr>
        <w:suppressAutoHyphens/>
        <w:autoSpaceDN/>
        <w:adjustRightInd/>
        <w:jc w:val="both"/>
        <w:textAlignment w:val="auto"/>
        <w:rPr>
          <w:sz w:val="22"/>
          <w:szCs w:val="22"/>
          <w:lang w:eastAsia="zh-CN"/>
        </w:rPr>
      </w:pPr>
      <w:r w:rsidRPr="00096AB8">
        <w:rPr>
          <w:b/>
          <w:sz w:val="22"/>
          <w:szCs w:val="22"/>
          <w:lang w:eastAsia="zh-CN"/>
        </w:rPr>
        <w:t>Условие 10.</w:t>
      </w:r>
      <w:r w:rsidR="00B749C4" w:rsidRPr="00096AB8">
        <w:rPr>
          <w:b/>
          <w:sz w:val="22"/>
          <w:szCs w:val="22"/>
          <w:lang w:eastAsia="zh-CN"/>
        </w:rPr>
        <w:t>4</w:t>
      </w:r>
      <w:r w:rsidRPr="00096AB8">
        <w:rPr>
          <w:b/>
          <w:sz w:val="22"/>
          <w:szCs w:val="22"/>
          <w:lang w:eastAsia="zh-CN"/>
        </w:rPr>
        <w:t>.3.2.</w:t>
      </w:r>
      <w:r w:rsidRPr="00096AB8">
        <w:rPr>
          <w:sz w:val="22"/>
          <w:szCs w:val="22"/>
          <w:lang w:eastAsia="zh-CN"/>
        </w:rPr>
        <w:t xml:space="preserve"> При залпови изпускания на замърсяващи вещества през точките на заустване, определени с </w:t>
      </w:r>
      <w:r w:rsidRPr="00096AB8">
        <w:rPr>
          <w:b/>
          <w:sz w:val="22"/>
          <w:szCs w:val="22"/>
          <w:lang w:eastAsia="zh-CN"/>
        </w:rPr>
        <w:t>Условие 10.</w:t>
      </w:r>
      <w:r w:rsidR="00B749C4" w:rsidRPr="00096AB8">
        <w:rPr>
          <w:b/>
          <w:sz w:val="22"/>
          <w:szCs w:val="22"/>
          <w:lang w:eastAsia="zh-CN"/>
        </w:rPr>
        <w:t>4</w:t>
      </w:r>
      <w:r w:rsidRPr="00096AB8">
        <w:rPr>
          <w:b/>
          <w:sz w:val="22"/>
          <w:szCs w:val="22"/>
          <w:lang w:eastAsia="zh-CN"/>
        </w:rPr>
        <w:t>.2.1.</w:t>
      </w:r>
      <w:r w:rsidRPr="00096AB8">
        <w:rPr>
          <w:sz w:val="22"/>
          <w:szCs w:val="22"/>
          <w:lang w:eastAsia="zh-CN"/>
        </w:rPr>
        <w:t xml:space="preserve">, вследствие на аварийни ситуации, операторът да предприеме необходимите мерки за ограничаване или ликвидиране на последиците от замърсяването, съгласно изготвен авариен план, и незабавно да уведоми РИОСВ и БД. </w:t>
      </w:r>
    </w:p>
    <w:p w:rsidR="00100D73" w:rsidRPr="00096AB8" w:rsidRDefault="00100D73" w:rsidP="00100D73">
      <w:pPr>
        <w:suppressAutoHyphens/>
        <w:autoSpaceDN/>
        <w:adjustRightInd/>
        <w:jc w:val="both"/>
        <w:textAlignment w:val="auto"/>
        <w:rPr>
          <w:sz w:val="22"/>
          <w:szCs w:val="22"/>
        </w:rPr>
      </w:pPr>
    </w:p>
    <w:p w:rsidR="00100D73" w:rsidRPr="00096AB8" w:rsidRDefault="00100D73" w:rsidP="00100D73">
      <w:pPr>
        <w:suppressAutoHyphens/>
        <w:autoSpaceDN/>
        <w:adjustRightInd/>
        <w:jc w:val="both"/>
        <w:textAlignment w:val="auto"/>
        <w:rPr>
          <w:sz w:val="22"/>
          <w:szCs w:val="22"/>
          <w:lang w:eastAsia="zh-CN"/>
        </w:rPr>
      </w:pPr>
      <w:r w:rsidRPr="00096AB8">
        <w:rPr>
          <w:b/>
          <w:bCs/>
          <w:sz w:val="22"/>
          <w:szCs w:val="22"/>
          <w:lang w:eastAsia="zh-CN"/>
        </w:rPr>
        <w:t>Условие 10.</w:t>
      </w:r>
      <w:r w:rsidR="00B749C4" w:rsidRPr="00096AB8">
        <w:rPr>
          <w:b/>
          <w:bCs/>
          <w:sz w:val="22"/>
          <w:szCs w:val="22"/>
          <w:lang w:eastAsia="zh-CN"/>
        </w:rPr>
        <w:t>4</w:t>
      </w:r>
      <w:r w:rsidRPr="00096AB8">
        <w:rPr>
          <w:b/>
          <w:bCs/>
          <w:sz w:val="22"/>
          <w:szCs w:val="22"/>
          <w:lang w:eastAsia="zh-CN"/>
        </w:rPr>
        <w:t>.4 Условия за собствен мониторинг</w:t>
      </w:r>
    </w:p>
    <w:p w:rsidR="00100D73" w:rsidRPr="00096AB8" w:rsidRDefault="00100D73" w:rsidP="00100D73">
      <w:pPr>
        <w:suppressAutoHyphens/>
        <w:autoSpaceDN/>
        <w:adjustRightInd/>
        <w:jc w:val="both"/>
        <w:textAlignment w:val="auto"/>
        <w:rPr>
          <w:sz w:val="22"/>
          <w:szCs w:val="22"/>
          <w:lang w:eastAsia="zh-CN"/>
        </w:rPr>
      </w:pPr>
      <w:r w:rsidRPr="00096AB8">
        <w:rPr>
          <w:b/>
          <w:sz w:val="22"/>
          <w:szCs w:val="22"/>
          <w:lang w:eastAsia="zh-CN"/>
        </w:rPr>
        <w:t>Условие 10.1.4.1.</w:t>
      </w:r>
      <w:r w:rsidRPr="00096AB8">
        <w:rPr>
          <w:sz w:val="22"/>
          <w:szCs w:val="22"/>
          <w:lang w:eastAsia="zh-CN"/>
        </w:rPr>
        <w:t xml:space="preserve"> Притежателя на настоящото разрешително да извършва собствен мониторинг на </w:t>
      </w:r>
      <w:r w:rsidR="00B749C4" w:rsidRPr="00096AB8">
        <w:rPr>
          <w:sz w:val="22"/>
          <w:szCs w:val="22"/>
          <w:lang w:eastAsia="zh-CN"/>
        </w:rPr>
        <w:t>условно чисти дъждовни води</w:t>
      </w:r>
      <w:r w:rsidRPr="00096AB8">
        <w:rPr>
          <w:sz w:val="22"/>
          <w:szCs w:val="22"/>
          <w:lang w:eastAsia="zh-CN"/>
        </w:rPr>
        <w:t xml:space="preserve">, зауствани </w:t>
      </w:r>
      <w:r w:rsidR="00B749C4" w:rsidRPr="00096AB8">
        <w:rPr>
          <w:sz w:val="22"/>
          <w:szCs w:val="22"/>
          <w:lang w:eastAsia="zh-CN"/>
        </w:rPr>
        <w:t xml:space="preserve">в яз. Чирен </w:t>
      </w:r>
      <w:r w:rsidRPr="00096AB8">
        <w:rPr>
          <w:sz w:val="22"/>
          <w:szCs w:val="22"/>
          <w:lang w:eastAsia="zh-CN"/>
        </w:rPr>
        <w:t xml:space="preserve">по </w:t>
      </w:r>
      <w:r w:rsidRPr="00096AB8">
        <w:rPr>
          <w:b/>
          <w:sz w:val="22"/>
          <w:szCs w:val="22"/>
          <w:lang w:eastAsia="zh-CN"/>
        </w:rPr>
        <w:t>Условие 10.</w:t>
      </w:r>
      <w:r w:rsidR="00B749C4" w:rsidRPr="00096AB8">
        <w:rPr>
          <w:b/>
          <w:sz w:val="22"/>
          <w:szCs w:val="22"/>
          <w:lang w:eastAsia="zh-CN"/>
        </w:rPr>
        <w:t>4</w:t>
      </w:r>
      <w:r w:rsidRPr="00096AB8">
        <w:rPr>
          <w:b/>
          <w:sz w:val="22"/>
          <w:szCs w:val="22"/>
          <w:lang w:eastAsia="zh-CN"/>
        </w:rPr>
        <w:t>.2.1.</w:t>
      </w:r>
      <w:r w:rsidRPr="00096AB8">
        <w:rPr>
          <w:sz w:val="22"/>
          <w:szCs w:val="22"/>
          <w:lang w:eastAsia="zh-CN"/>
        </w:rPr>
        <w:t xml:space="preserve">, съгласно </w:t>
      </w:r>
      <w:r w:rsidRPr="00096AB8">
        <w:rPr>
          <w:b/>
          <w:sz w:val="22"/>
          <w:szCs w:val="22"/>
          <w:lang w:eastAsia="zh-CN"/>
        </w:rPr>
        <w:t>Таблица 10.</w:t>
      </w:r>
      <w:r w:rsidR="00B749C4" w:rsidRPr="00096AB8">
        <w:rPr>
          <w:b/>
          <w:sz w:val="22"/>
          <w:szCs w:val="22"/>
          <w:lang w:eastAsia="zh-CN"/>
        </w:rPr>
        <w:t>4</w:t>
      </w:r>
      <w:r w:rsidRPr="00096AB8">
        <w:rPr>
          <w:b/>
          <w:sz w:val="22"/>
          <w:szCs w:val="22"/>
          <w:lang w:eastAsia="zh-CN"/>
        </w:rPr>
        <w:t xml:space="preserve">.4.2. </w:t>
      </w:r>
      <w:r w:rsidRPr="00096AB8">
        <w:rPr>
          <w:sz w:val="22"/>
          <w:szCs w:val="22"/>
          <w:lang w:eastAsia="zh-CN"/>
        </w:rPr>
        <w:t>Пробовземането и анализите да се извършват от акредитирана лаборатория.</w:t>
      </w:r>
    </w:p>
    <w:p w:rsidR="00100D73" w:rsidRPr="00096AB8" w:rsidRDefault="00100D73" w:rsidP="00100D73">
      <w:pPr>
        <w:suppressAutoHyphens/>
        <w:autoSpaceDN/>
        <w:adjustRightInd/>
        <w:jc w:val="both"/>
        <w:textAlignment w:val="auto"/>
        <w:rPr>
          <w:b/>
          <w:sz w:val="22"/>
          <w:szCs w:val="22"/>
          <w:lang w:eastAsia="zh-CN"/>
        </w:rPr>
      </w:pPr>
    </w:p>
    <w:p w:rsidR="00100D73" w:rsidRPr="00096AB8" w:rsidRDefault="00100D73" w:rsidP="00100D73">
      <w:pPr>
        <w:suppressAutoHyphens/>
        <w:autoSpaceDN/>
        <w:adjustRightInd/>
        <w:jc w:val="both"/>
        <w:textAlignment w:val="auto"/>
        <w:rPr>
          <w:sz w:val="22"/>
          <w:szCs w:val="22"/>
          <w:lang w:eastAsia="zh-CN"/>
        </w:rPr>
      </w:pPr>
      <w:r w:rsidRPr="00096AB8">
        <w:rPr>
          <w:b/>
          <w:sz w:val="22"/>
          <w:szCs w:val="22"/>
          <w:lang w:eastAsia="zh-CN"/>
        </w:rPr>
        <w:t>Таблица 10.</w:t>
      </w:r>
      <w:r w:rsidR="00B749C4" w:rsidRPr="00096AB8">
        <w:rPr>
          <w:b/>
          <w:sz w:val="22"/>
          <w:szCs w:val="22"/>
          <w:lang w:eastAsia="zh-CN"/>
        </w:rPr>
        <w:t>4</w:t>
      </w:r>
      <w:r w:rsidRPr="00096AB8">
        <w:rPr>
          <w:b/>
          <w:sz w:val="22"/>
          <w:szCs w:val="22"/>
          <w:lang w:eastAsia="zh-CN"/>
        </w:rPr>
        <w:t>.4.2.</w:t>
      </w:r>
    </w:p>
    <w:p w:rsidR="003E2C19" w:rsidRPr="00096AB8" w:rsidRDefault="003E2C19" w:rsidP="003E2C19">
      <w:pPr>
        <w:tabs>
          <w:tab w:val="left" w:pos="3600"/>
        </w:tabs>
        <w:suppressAutoHyphens/>
        <w:autoSpaceDN/>
        <w:adjustRightInd/>
        <w:jc w:val="both"/>
        <w:textAlignment w:val="auto"/>
        <w:rPr>
          <w:sz w:val="22"/>
          <w:szCs w:val="22"/>
          <w:lang w:eastAsia="zh-CN"/>
        </w:rPr>
      </w:pPr>
      <w:r w:rsidRPr="00096AB8">
        <w:rPr>
          <w:b/>
          <w:sz w:val="22"/>
          <w:szCs w:val="22"/>
          <w:lang w:eastAsia="zh-CN"/>
        </w:rPr>
        <w:t>1. Точка на заустване :</w:t>
      </w:r>
    </w:p>
    <w:p w:rsidR="003E2C19" w:rsidRPr="00096AB8" w:rsidRDefault="003E2C19" w:rsidP="003E2C19">
      <w:pPr>
        <w:tabs>
          <w:tab w:val="left" w:pos="3600"/>
        </w:tabs>
        <w:suppressAutoHyphens/>
        <w:autoSpaceDN/>
        <w:adjustRightInd/>
        <w:jc w:val="both"/>
        <w:textAlignment w:val="auto"/>
        <w:rPr>
          <w:sz w:val="22"/>
          <w:szCs w:val="22"/>
          <w:lang w:eastAsia="zh-CN"/>
        </w:rPr>
      </w:pPr>
      <w:r w:rsidRPr="00096AB8">
        <w:rPr>
          <w:b/>
          <w:sz w:val="22"/>
          <w:szCs w:val="22"/>
          <w:lang w:eastAsia="zh-CN"/>
        </w:rPr>
        <w:t xml:space="preserve">Поток 3 – </w:t>
      </w:r>
      <w:r w:rsidRPr="00096AB8">
        <w:rPr>
          <w:sz w:val="22"/>
          <w:szCs w:val="22"/>
          <w:lang w:eastAsia="zh-CN"/>
        </w:rPr>
        <w:t xml:space="preserve">яз. Чирен в м. „Ливадето“, с географски координати 43°21'17.6" СШ и 23°35' 08.8" ИД; </w:t>
      </w:r>
    </w:p>
    <w:p w:rsidR="003E2C19" w:rsidRPr="00096AB8" w:rsidRDefault="003E2C19" w:rsidP="003E2C19">
      <w:pPr>
        <w:tabs>
          <w:tab w:val="left" w:pos="3600"/>
        </w:tabs>
        <w:suppressAutoHyphens/>
        <w:autoSpaceDN/>
        <w:adjustRightInd/>
        <w:jc w:val="both"/>
        <w:textAlignment w:val="auto"/>
        <w:rPr>
          <w:sz w:val="22"/>
          <w:szCs w:val="22"/>
          <w:lang w:eastAsia="zh-CN"/>
        </w:rPr>
      </w:pPr>
      <w:r w:rsidRPr="00096AB8">
        <w:rPr>
          <w:b/>
          <w:sz w:val="22"/>
          <w:szCs w:val="22"/>
          <w:lang w:eastAsia="zh-CN"/>
        </w:rPr>
        <w:t>2. Точки на пробовземане:</w:t>
      </w:r>
    </w:p>
    <w:p w:rsidR="003E2C19" w:rsidRPr="00096AB8" w:rsidRDefault="003E2C19" w:rsidP="003E2C19">
      <w:pPr>
        <w:tabs>
          <w:tab w:val="left" w:pos="630"/>
        </w:tabs>
        <w:suppressAutoHyphens/>
        <w:overflowPunct/>
        <w:autoSpaceDE/>
        <w:autoSpaceDN/>
        <w:adjustRightInd/>
        <w:jc w:val="both"/>
        <w:textAlignment w:val="auto"/>
        <w:rPr>
          <w:sz w:val="22"/>
          <w:szCs w:val="22"/>
          <w:lang w:eastAsia="zh-CN"/>
        </w:rPr>
      </w:pPr>
      <w:r w:rsidRPr="00096AB8">
        <w:rPr>
          <w:b/>
          <w:sz w:val="22"/>
          <w:szCs w:val="22"/>
          <w:lang w:eastAsia="zh-CN"/>
        </w:rPr>
        <w:t xml:space="preserve">ТП6 </w:t>
      </w:r>
      <w:r w:rsidRPr="00096AB8">
        <w:rPr>
          <w:sz w:val="22"/>
          <w:szCs w:val="22"/>
        </w:rPr>
        <w:t>– с географски координати 43° 21' 17.6" СШ и 23° 35' 8.8" ИД,</w:t>
      </w:r>
    </w:p>
    <w:p w:rsidR="003E2C19" w:rsidRPr="00096AB8" w:rsidRDefault="003E2C19" w:rsidP="003E2C19">
      <w:pPr>
        <w:tabs>
          <w:tab w:val="left" w:pos="630"/>
        </w:tabs>
        <w:suppressAutoHyphens/>
        <w:overflowPunct/>
        <w:autoSpaceDE/>
        <w:autoSpaceDN/>
        <w:adjustRightInd/>
        <w:jc w:val="both"/>
        <w:textAlignment w:val="auto"/>
        <w:rPr>
          <w:sz w:val="22"/>
          <w:szCs w:val="22"/>
          <w:lang w:eastAsia="zh-CN"/>
        </w:rPr>
      </w:pPr>
      <w:r w:rsidRPr="00096AB8">
        <w:rPr>
          <w:sz w:val="22"/>
          <w:szCs w:val="22"/>
          <w:lang w:eastAsia="zh-CN"/>
        </w:rPr>
        <w:t>обозначени на Приложение № 6.1. от заявлението;</w:t>
      </w:r>
    </w:p>
    <w:p w:rsidR="003E2C19" w:rsidRPr="00096AB8" w:rsidRDefault="003E2C19" w:rsidP="003E2C19">
      <w:pPr>
        <w:tabs>
          <w:tab w:val="left" w:pos="360"/>
        </w:tabs>
        <w:suppressAutoHyphens/>
        <w:autoSpaceDN/>
        <w:adjustRightInd/>
        <w:jc w:val="both"/>
        <w:textAlignment w:val="auto"/>
        <w:rPr>
          <w:sz w:val="22"/>
          <w:szCs w:val="22"/>
          <w:lang w:eastAsia="zh-CN"/>
        </w:rPr>
      </w:pPr>
      <w:r w:rsidRPr="00096AB8">
        <w:rPr>
          <w:b/>
          <w:sz w:val="22"/>
          <w:szCs w:val="22"/>
          <w:lang w:eastAsia="zh-CN"/>
        </w:rPr>
        <w:t>3. Източници на отпадъчните води</w:t>
      </w:r>
      <w:r w:rsidRPr="00096AB8">
        <w:rPr>
          <w:sz w:val="22"/>
          <w:szCs w:val="22"/>
          <w:lang w:eastAsia="zh-CN"/>
        </w:rPr>
        <w:t>:</w:t>
      </w:r>
    </w:p>
    <w:p w:rsidR="003E2C19" w:rsidRPr="00096AB8" w:rsidRDefault="003E2C19" w:rsidP="003E2C19">
      <w:pPr>
        <w:numPr>
          <w:ilvl w:val="0"/>
          <w:numId w:val="23"/>
        </w:numPr>
        <w:tabs>
          <w:tab w:val="left" w:pos="360"/>
        </w:tabs>
        <w:suppressAutoHyphens/>
        <w:overflowPunct/>
        <w:autoSpaceDE/>
        <w:autoSpaceDN/>
        <w:adjustRightInd/>
        <w:jc w:val="both"/>
        <w:textAlignment w:val="auto"/>
        <w:rPr>
          <w:sz w:val="22"/>
          <w:szCs w:val="22"/>
          <w:lang w:eastAsia="zh-CN"/>
        </w:rPr>
      </w:pPr>
      <w:r w:rsidRPr="00096AB8">
        <w:rPr>
          <w:sz w:val="22"/>
          <w:szCs w:val="22"/>
          <w:lang w:eastAsia="zh-CN"/>
        </w:rPr>
        <w:t>Условно чисти дъждовни води от площадката на склад за кондензат и метанол.</w:t>
      </w:r>
    </w:p>
    <w:p w:rsidR="003E2C19" w:rsidRPr="00096AB8" w:rsidRDefault="003E2C19" w:rsidP="003E2C19">
      <w:pPr>
        <w:tabs>
          <w:tab w:val="left" w:pos="360"/>
        </w:tabs>
        <w:suppressAutoHyphens/>
        <w:autoSpaceDN/>
        <w:adjustRightInd/>
        <w:jc w:val="both"/>
        <w:textAlignment w:val="auto"/>
        <w:rPr>
          <w:sz w:val="22"/>
          <w:szCs w:val="22"/>
          <w:lang w:eastAsia="zh-CN"/>
        </w:rPr>
      </w:pPr>
      <w:r w:rsidRPr="00096AB8">
        <w:rPr>
          <w:b/>
          <w:sz w:val="22"/>
          <w:szCs w:val="22"/>
          <w:lang w:eastAsia="zh-CN"/>
        </w:rPr>
        <w:t xml:space="preserve">4. Име на водоприемника </w:t>
      </w:r>
      <w:r w:rsidRPr="00096AB8">
        <w:rPr>
          <w:sz w:val="22"/>
          <w:szCs w:val="22"/>
          <w:lang w:eastAsia="zh-CN"/>
        </w:rPr>
        <w:t>– яз. Чирен</w:t>
      </w:r>
    </w:p>
    <w:p w:rsidR="003E2C19" w:rsidRPr="00096AB8" w:rsidRDefault="003E2C19" w:rsidP="003E2C19">
      <w:pPr>
        <w:tabs>
          <w:tab w:val="left" w:pos="360"/>
        </w:tabs>
        <w:suppressAutoHyphens/>
        <w:autoSpaceDN/>
        <w:adjustRightInd/>
        <w:jc w:val="both"/>
        <w:textAlignment w:val="auto"/>
        <w:rPr>
          <w:sz w:val="22"/>
          <w:szCs w:val="22"/>
          <w:lang w:eastAsia="zh-CN"/>
        </w:rPr>
      </w:pPr>
      <w:r w:rsidRPr="00096AB8">
        <w:rPr>
          <w:b/>
          <w:sz w:val="22"/>
          <w:szCs w:val="22"/>
          <w:lang w:eastAsia="zh-CN"/>
        </w:rPr>
        <w:t>5. Пречиствателни съоръжения:</w:t>
      </w:r>
      <w:r w:rsidRPr="00096AB8">
        <w:rPr>
          <w:sz w:val="22"/>
          <w:szCs w:val="22"/>
          <w:lang w:eastAsia="zh-CN"/>
        </w:rPr>
        <w:t xml:space="preserve"> - няма</w:t>
      </w:r>
    </w:p>
    <w:p w:rsidR="00100D73" w:rsidRPr="00096AB8" w:rsidRDefault="00100D73" w:rsidP="00100D73">
      <w:pPr>
        <w:suppressAutoHyphens/>
        <w:overflowPunct/>
        <w:autoSpaceDE/>
        <w:autoSpaceDN/>
        <w:adjustRightInd/>
        <w:ind w:firstLine="284"/>
        <w:textAlignment w:val="auto"/>
        <w:rPr>
          <w:sz w:val="22"/>
          <w:szCs w:val="22"/>
          <w:lang w:eastAsia="zh-CN"/>
        </w:rPr>
      </w:pPr>
    </w:p>
    <w:tbl>
      <w:tblPr>
        <w:tblW w:w="0" w:type="auto"/>
        <w:jc w:val="center"/>
        <w:tblLayout w:type="fixed"/>
        <w:tblLook w:val="04A0" w:firstRow="1" w:lastRow="0" w:firstColumn="1" w:lastColumn="0" w:noHBand="0" w:noVBand="1"/>
      </w:tblPr>
      <w:tblGrid>
        <w:gridCol w:w="3420"/>
        <w:gridCol w:w="2610"/>
        <w:gridCol w:w="3835"/>
      </w:tblGrid>
      <w:tr w:rsidR="00096AB8" w:rsidRPr="00096AB8" w:rsidTr="00D572A3">
        <w:trPr>
          <w:cantSplit/>
          <w:trHeight w:val="127"/>
          <w:jc w:val="center"/>
        </w:trPr>
        <w:tc>
          <w:tcPr>
            <w:tcW w:w="3420" w:type="dxa"/>
            <w:tcBorders>
              <w:top w:val="single" w:sz="4" w:space="0" w:color="000000"/>
              <w:left w:val="single" w:sz="4" w:space="0" w:color="000000"/>
              <w:bottom w:val="single" w:sz="4" w:space="0" w:color="000000"/>
              <w:right w:val="nil"/>
            </w:tcBorders>
            <w:vAlign w:val="center"/>
            <w:hideMark/>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b/>
                <w:sz w:val="22"/>
                <w:szCs w:val="22"/>
                <w:lang w:eastAsia="zh-CN"/>
              </w:rPr>
              <w:t>Показатели</w:t>
            </w:r>
          </w:p>
        </w:tc>
        <w:tc>
          <w:tcPr>
            <w:tcW w:w="2610" w:type="dxa"/>
            <w:tcBorders>
              <w:top w:val="single" w:sz="4" w:space="0" w:color="000000"/>
              <w:left w:val="single" w:sz="4" w:space="0" w:color="000000"/>
              <w:bottom w:val="single" w:sz="4" w:space="0" w:color="000000"/>
              <w:right w:val="nil"/>
            </w:tcBorders>
            <w:vAlign w:val="center"/>
            <w:hideMark/>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b/>
                <w:sz w:val="22"/>
                <w:szCs w:val="22"/>
                <w:lang w:eastAsia="zh-CN"/>
              </w:rPr>
              <w:t>Честота на пробовземане</w:t>
            </w:r>
          </w:p>
        </w:tc>
        <w:tc>
          <w:tcPr>
            <w:tcW w:w="3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b/>
                <w:sz w:val="22"/>
                <w:szCs w:val="22"/>
                <w:lang w:eastAsia="zh-CN"/>
              </w:rPr>
              <w:t>Метод/и за изпитване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100D73" w:rsidRPr="00096AB8" w:rsidRDefault="00100D73" w:rsidP="007F244D">
            <w:pPr>
              <w:overflowPunct/>
              <w:autoSpaceDE/>
              <w:autoSpaceDN/>
              <w:adjustRightInd/>
              <w:textAlignment w:val="auto"/>
              <w:rPr>
                <w:sz w:val="22"/>
                <w:szCs w:val="22"/>
                <w:lang w:eastAsia="zh-CN"/>
              </w:rPr>
            </w:pPr>
            <w:r w:rsidRPr="00096AB8">
              <w:rPr>
                <w:sz w:val="22"/>
                <w:szCs w:val="22"/>
              </w:rPr>
              <w:t>Активна реакция (рН)</w:t>
            </w:r>
          </w:p>
        </w:tc>
        <w:tc>
          <w:tcPr>
            <w:tcW w:w="2610" w:type="dxa"/>
            <w:tcBorders>
              <w:top w:val="single" w:sz="4" w:space="0" w:color="000000"/>
              <w:left w:val="single" w:sz="4" w:space="0" w:color="000000"/>
              <w:bottom w:val="single" w:sz="4" w:space="0" w:color="000000"/>
              <w:right w:val="nil"/>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Потенциометрично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100D73" w:rsidRPr="00096AB8" w:rsidRDefault="00100D73" w:rsidP="007F244D">
            <w:pPr>
              <w:overflowPunct/>
              <w:autoSpaceDE/>
              <w:autoSpaceDN/>
              <w:adjustRightInd/>
              <w:textAlignment w:val="auto"/>
              <w:rPr>
                <w:sz w:val="22"/>
                <w:szCs w:val="22"/>
                <w:lang w:eastAsia="zh-CN"/>
              </w:rPr>
            </w:pPr>
            <w:r w:rsidRPr="00096AB8">
              <w:rPr>
                <w:sz w:val="22"/>
                <w:szCs w:val="22"/>
              </w:rPr>
              <w:t>Неразтворени вещества</w:t>
            </w:r>
          </w:p>
        </w:tc>
        <w:tc>
          <w:tcPr>
            <w:tcW w:w="2610" w:type="dxa"/>
            <w:tcBorders>
              <w:top w:val="single" w:sz="4" w:space="0" w:color="000000"/>
              <w:left w:val="single" w:sz="4" w:space="0" w:color="000000"/>
              <w:bottom w:val="single" w:sz="4" w:space="0" w:color="000000"/>
              <w:right w:val="nil"/>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100D73" w:rsidRPr="00096AB8" w:rsidRDefault="00100D73" w:rsidP="007F244D">
            <w:pPr>
              <w:overflowPunct/>
              <w:autoSpaceDE/>
              <w:autoSpaceDN/>
              <w:adjustRightInd/>
              <w:textAlignment w:val="auto"/>
              <w:rPr>
                <w:sz w:val="22"/>
                <w:szCs w:val="22"/>
              </w:rPr>
            </w:pPr>
            <w:r w:rsidRPr="00096AB8">
              <w:rPr>
                <w:sz w:val="22"/>
                <w:szCs w:val="22"/>
              </w:rPr>
              <w:t>БПК</w:t>
            </w:r>
            <w:r w:rsidRPr="00096AB8">
              <w:rPr>
                <w:sz w:val="22"/>
                <w:szCs w:val="22"/>
                <w:vertAlign w:val="subscript"/>
              </w:rPr>
              <w:t>5</w:t>
            </w:r>
          </w:p>
        </w:tc>
        <w:tc>
          <w:tcPr>
            <w:tcW w:w="2610" w:type="dxa"/>
            <w:tcBorders>
              <w:top w:val="single" w:sz="4" w:space="0" w:color="000000"/>
              <w:left w:val="single" w:sz="4" w:space="0" w:color="000000"/>
              <w:bottom w:val="single" w:sz="4" w:space="0" w:color="000000"/>
              <w:right w:val="nil"/>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Потенциометрично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100D73" w:rsidRPr="00096AB8" w:rsidRDefault="00100D73" w:rsidP="007F244D">
            <w:pPr>
              <w:overflowPunct/>
              <w:autoSpaceDE/>
              <w:autoSpaceDN/>
              <w:adjustRightInd/>
              <w:textAlignment w:val="auto"/>
              <w:rPr>
                <w:sz w:val="22"/>
                <w:szCs w:val="22"/>
              </w:rPr>
            </w:pPr>
            <w:r w:rsidRPr="00096AB8">
              <w:rPr>
                <w:sz w:val="22"/>
                <w:szCs w:val="22"/>
              </w:rPr>
              <w:t>ХПК</w:t>
            </w:r>
          </w:p>
        </w:tc>
        <w:tc>
          <w:tcPr>
            <w:tcW w:w="2610" w:type="dxa"/>
            <w:tcBorders>
              <w:top w:val="single" w:sz="4" w:space="0" w:color="000000"/>
              <w:left w:val="single" w:sz="4" w:space="0" w:color="000000"/>
              <w:bottom w:val="single" w:sz="4" w:space="0" w:color="000000"/>
              <w:right w:val="nil"/>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Титриметрично определяне/ Спектрофотометрично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100D73" w:rsidRPr="00096AB8" w:rsidRDefault="00100D73" w:rsidP="007F244D">
            <w:pPr>
              <w:overflowPunct/>
              <w:autoSpaceDE/>
              <w:autoSpaceDN/>
              <w:adjustRightInd/>
              <w:textAlignment w:val="auto"/>
              <w:rPr>
                <w:sz w:val="22"/>
                <w:szCs w:val="22"/>
              </w:rPr>
            </w:pPr>
            <w:r w:rsidRPr="00096AB8">
              <w:rPr>
                <w:sz w:val="22"/>
                <w:szCs w:val="22"/>
              </w:rPr>
              <w:t>Нефтопродукти</w:t>
            </w:r>
          </w:p>
        </w:tc>
        <w:tc>
          <w:tcPr>
            <w:tcW w:w="2610" w:type="dxa"/>
            <w:tcBorders>
              <w:top w:val="single" w:sz="4" w:space="0" w:color="000000"/>
              <w:left w:val="single" w:sz="4" w:space="0" w:color="000000"/>
              <w:bottom w:val="single" w:sz="4" w:space="0" w:color="000000"/>
              <w:right w:val="nil"/>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Газова хроматография/</w:t>
            </w:r>
          </w:p>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Гравиметрично определяне</w:t>
            </w:r>
          </w:p>
        </w:tc>
      </w:tr>
      <w:tr w:rsidR="00096AB8"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100D73" w:rsidRPr="00096AB8" w:rsidRDefault="00100D73" w:rsidP="007F244D">
            <w:pPr>
              <w:overflowPunct/>
              <w:autoSpaceDE/>
              <w:autoSpaceDN/>
              <w:adjustRightInd/>
              <w:textAlignment w:val="auto"/>
              <w:rPr>
                <w:sz w:val="22"/>
                <w:szCs w:val="22"/>
              </w:rPr>
            </w:pPr>
            <w:r w:rsidRPr="00096AB8">
              <w:rPr>
                <w:sz w:val="22"/>
                <w:szCs w:val="22"/>
              </w:rPr>
              <w:t>Сулфиди</w:t>
            </w:r>
          </w:p>
        </w:tc>
        <w:tc>
          <w:tcPr>
            <w:tcW w:w="2610" w:type="dxa"/>
            <w:tcBorders>
              <w:top w:val="single" w:sz="4" w:space="0" w:color="000000"/>
              <w:left w:val="single" w:sz="4" w:space="0" w:color="000000"/>
              <w:bottom w:val="single" w:sz="4" w:space="0" w:color="000000"/>
              <w:right w:val="nil"/>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Спектрофотометрично определяне</w:t>
            </w:r>
          </w:p>
        </w:tc>
      </w:tr>
      <w:tr w:rsidR="003E2C19" w:rsidRPr="00096AB8" w:rsidTr="007F244D">
        <w:trPr>
          <w:cantSplit/>
          <w:jc w:val="center"/>
        </w:trPr>
        <w:tc>
          <w:tcPr>
            <w:tcW w:w="3420" w:type="dxa"/>
            <w:tcBorders>
              <w:top w:val="single" w:sz="4" w:space="0" w:color="000000"/>
              <w:left w:val="single" w:sz="4" w:space="0" w:color="000000"/>
              <w:bottom w:val="single" w:sz="4" w:space="0" w:color="000000"/>
              <w:right w:val="nil"/>
            </w:tcBorders>
            <w:vAlign w:val="center"/>
          </w:tcPr>
          <w:p w:rsidR="00100D73" w:rsidRPr="00096AB8" w:rsidRDefault="007F244D" w:rsidP="007F244D">
            <w:pPr>
              <w:overflowPunct/>
              <w:autoSpaceDE/>
              <w:autoSpaceDN/>
              <w:adjustRightInd/>
              <w:textAlignment w:val="auto"/>
              <w:rPr>
                <w:sz w:val="22"/>
                <w:szCs w:val="22"/>
              </w:rPr>
            </w:pPr>
            <w:r w:rsidRPr="00096AB8">
              <w:rPr>
                <w:sz w:val="22"/>
                <w:szCs w:val="22"/>
              </w:rPr>
              <w:t>Токсични метали общо (арсен, кадмий, хром, мед, олово, живак, никел, цинк)</w:t>
            </w:r>
          </w:p>
        </w:tc>
        <w:tc>
          <w:tcPr>
            <w:tcW w:w="2610" w:type="dxa"/>
            <w:tcBorders>
              <w:top w:val="single" w:sz="4" w:space="0" w:color="000000"/>
              <w:left w:val="single" w:sz="4" w:space="0" w:color="000000"/>
              <w:bottom w:val="single" w:sz="4" w:space="0" w:color="000000"/>
              <w:right w:val="nil"/>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Веднъж годишно</w:t>
            </w:r>
          </w:p>
        </w:tc>
        <w:tc>
          <w:tcPr>
            <w:tcW w:w="3835" w:type="dxa"/>
            <w:tcBorders>
              <w:top w:val="single" w:sz="4" w:space="0" w:color="000000"/>
              <w:left w:val="single" w:sz="4" w:space="0" w:color="000000"/>
              <w:bottom w:val="single" w:sz="4" w:space="0" w:color="000000"/>
              <w:right w:val="single" w:sz="4" w:space="0" w:color="000000"/>
            </w:tcBorders>
            <w:vAlign w:val="center"/>
          </w:tcPr>
          <w:p w:rsidR="00100D73" w:rsidRPr="00096AB8" w:rsidRDefault="00100D73" w:rsidP="00D572A3">
            <w:pPr>
              <w:suppressAutoHyphens/>
              <w:overflowPunct/>
              <w:autoSpaceDE/>
              <w:autoSpaceDN/>
              <w:adjustRightInd/>
              <w:jc w:val="center"/>
              <w:textAlignment w:val="auto"/>
              <w:rPr>
                <w:sz w:val="22"/>
                <w:szCs w:val="22"/>
                <w:lang w:eastAsia="zh-CN"/>
              </w:rPr>
            </w:pPr>
            <w:r w:rsidRPr="00096AB8">
              <w:rPr>
                <w:sz w:val="22"/>
                <w:szCs w:val="22"/>
                <w:lang w:eastAsia="zh-CN"/>
              </w:rPr>
              <w:t>-</w:t>
            </w:r>
          </w:p>
        </w:tc>
      </w:tr>
    </w:tbl>
    <w:p w:rsidR="00100D73" w:rsidRPr="00096AB8" w:rsidRDefault="00100D73" w:rsidP="00100D73">
      <w:pPr>
        <w:tabs>
          <w:tab w:val="left" w:pos="3600"/>
        </w:tabs>
        <w:suppressAutoHyphens/>
        <w:autoSpaceDN/>
        <w:adjustRightInd/>
        <w:jc w:val="both"/>
        <w:textAlignment w:val="auto"/>
        <w:rPr>
          <w:sz w:val="22"/>
          <w:szCs w:val="22"/>
          <w:lang w:eastAsia="zh-CN"/>
        </w:rPr>
      </w:pPr>
    </w:p>
    <w:p w:rsidR="00100D73" w:rsidRPr="00096AB8" w:rsidRDefault="00100D73" w:rsidP="00100D73">
      <w:pPr>
        <w:tabs>
          <w:tab w:val="left" w:pos="3600"/>
        </w:tabs>
        <w:suppressAutoHyphens/>
        <w:autoSpaceDN/>
        <w:adjustRightInd/>
        <w:jc w:val="both"/>
        <w:textAlignment w:val="auto"/>
        <w:rPr>
          <w:sz w:val="22"/>
          <w:szCs w:val="22"/>
          <w:lang w:eastAsia="zh-CN"/>
        </w:rPr>
      </w:pPr>
      <w:r w:rsidRPr="00096AB8">
        <w:rPr>
          <w:b/>
          <w:sz w:val="22"/>
          <w:szCs w:val="22"/>
          <w:lang w:eastAsia="zh-CN"/>
        </w:rPr>
        <w:t>Условие 10.</w:t>
      </w:r>
      <w:r w:rsidR="0004540D" w:rsidRPr="00096AB8">
        <w:rPr>
          <w:b/>
          <w:sz w:val="22"/>
          <w:szCs w:val="22"/>
          <w:lang w:eastAsia="zh-CN"/>
        </w:rPr>
        <w:t>4</w:t>
      </w:r>
      <w:r w:rsidRPr="00096AB8">
        <w:rPr>
          <w:b/>
          <w:sz w:val="22"/>
          <w:szCs w:val="22"/>
          <w:lang w:eastAsia="zh-CN"/>
        </w:rPr>
        <w:t>.4.3.</w:t>
      </w:r>
      <w:r w:rsidRPr="00096AB8">
        <w:rPr>
          <w:sz w:val="22"/>
          <w:szCs w:val="22"/>
          <w:lang w:eastAsia="zh-CN"/>
        </w:rPr>
        <w:t xml:space="preserve"> Притежателят на настоящото разрешително да измерва/прилага инструкция за изчисляване на количествата зауствани отпадъчни води по </w:t>
      </w:r>
      <w:r w:rsidRPr="00096AB8">
        <w:rPr>
          <w:b/>
          <w:sz w:val="22"/>
          <w:szCs w:val="22"/>
          <w:lang w:eastAsia="zh-CN"/>
        </w:rPr>
        <w:t>Условие 10.</w:t>
      </w:r>
      <w:r w:rsidR="0004540D" w:rsidRPr="00096AB8">
        <w:rPr>
          <w:b/>
          <w:sz w:val="22"/>
          <w:szCs w:val="22"/>
          <w:lang w:eastAsia="zh-CN"/>
        </w:rPr>
        <w:t>4</w:t>
      </w:r>
      <w:r w:rsidRPr="00096AB8">
        <w:rPr>
          <w:b/>
          <w:sz w:val="22"/>
          <w:szCs w:val="22"/>
          <w:lang w:eastAsia="zh-CN"/>
        </w:rPr>
        <w:t>.2.1.</w:t>
      </w:r>
    </w:p>
    <w:p w:rsidR="00100D73" w:rsidRPr="00096AB8" w:rsidRDefault="00100D73" w:rsidP="00100D73">
      <w:pPr>
        <w:tabs>
          <w:tab w:val="left" w:pos="567"/>
        </w:tabs>
        <w:suppressAutoHyphens/>
        <w:autoSpaceDN/>
        <w:adjustRightInd/>
        <w:jc w:val="both"/>
        <w:textAlignment w:val="auto"/>
        <w:rPr>
          <w:sz w:val="22"/>
          <w:szCs w:val="22"/>
          <w:lang w:eastAsia="zh-CN"/>
        </w:rPr>
      </w:pPr>
      <w:r w:rsidRPr="00096AB8">
        <w:rPr>
          <w:b/>
          <w:sz w:val="22"/>
          <w:szCs w:val="22"/>
          <w:lang w:eastAsia="zh-CN"/>
        </w:rPr>
        <w:t>Условие 10.</w:t>
      </w:r>
      <w:r w:rsidR="0004540D" w:rsidRPr="00096AB8">
        <w:rPr>
          <w:b/>
          <w:sz w:val="22"/>
          <w:szCs w:val="22"/>
          <w:lang w:eastAsia="zh-CN"/>
        </w:rPr>
        <w:t>4</w:t>
      </w:r>
      <w:r w:rsidRPr="00096AB8">
        <w:rPr>
          <w:b/>
          <w:sz w:val="22"/>
          <w:szCs w:val="22"/>
          <w:lang w:eastAsia="zh-CN"/>
        </w:rPr>
        <w:t>.4.4.</w:t>
      </w:r>
      <w:r w:rsidRPr="00096AB8">
        <w:rPr>
          <w:sz w:val="22"/>
          <w:szCs w:val="22"/>
          <w:lang w:eastAsia="zh-CN"/>
        </w:rPr>
        <w:t xml:space="preserve"> Притежателят на настоящото разрешително да прилага инструкция за оценка на съответствие на резултатите от собствения мониторинг по </w:t>
      </w:r>
      <w:r w:rsidRPr="00096AB8">
        <w:rPr>
          <w:b/>
          <w:sz w:val="22"/>
          <w:szCs w:val="22"/>
          <w:lang w:eastAsia="zh-CN"/>
        </w:rPr>
        <w:t>Условие 10.</w:t>
      </w:r>
      <w:r w:rsidR="0004540D" w:rsidRPr="00096AB8">
        <w:rPr>
          <w:b/>
          <w:sz w:val="22"/>
          <w:szCs w:val="22"/>
          <w:lang w:eastAsia="zh-CN"/>
        </w:rPr>
        <w:t>4</w:t>
      </w:r>
      <w:r w:rsidRPr="00096AB8">
        <w:rPr>
          <w:b/>
          <w:sz w:val="22"/>
          <w:szCs w:val="22"/>
          <w:lang w:eastAsia="zh-CN"/>
        </w:rPr>
        <w:t>.4.2.</w:t>
      </w:r>
      <w:r w:rsidRPr="00096AB8">
        <w:rPr>
          <w:b/>
          <w:bCs/>
          <w:sz w:val="22"/>
          <w:szCs w:val="22"/>
          <w:lang w:eastAsia="zh-CN"/>
        </w:rPr>
        <w:t xml:space="preserve"> </w:t>
      </w:r>
      <w:r w:rsidRPr="00096AB8">
        <w:rPr>
          <w:sz w:val="22"/>
          <w:szCs w:val="22"/>
          <w:lang w:eastAsia="zh-CN"/>
        </w:rPr>
        <w:t xml:space="preserve">с ИЕО посочени в </w:t>
      </w:r>
      <w:r w:rsidRPr="00096AB8">
        <w:rPr>
          <w:b/>
          <w:sz w:val="22"/>
          <w:szCs w:val="22"/>
          <w:lang w:eastAsia="zh-CN"/>
        </w:rPr>
        <w:t>Таблица 10.</w:t>
      </w:r>
      <w:r w:rsidR="0004540D" w:rsidRPr="00096AB8">
        <w:rPr>
          <w:b/>
          <w:sz w:val="22"/>
          <w:szCs w:val="22"/>
          <w:lang w:eastAsia="zh-CN"/>
        </w:rPr>
        <w:t>4</w:t>
      </w:r>
      <w:r w:rsidRPr="00096AB8">
        <w:rPr>
          <w:b/>
          <w:sz w:val="22"/>
          <w:szCs w:val="22"/>
          <w:lang w:eastAsia="zh-CN"/>
        </w:rPr>
        <w:t xml:space="preserve">.2.1., </w:t>
      </w:r>
      <w:r w:rsidRPr="00096AB8">
        <w:rPr>
          <w:sz w:val="22"/>
          <w:szCs w:val="22"/>
          <w:lang w:eastAsia="zh-CN"/>
        </w:rPr>
        <w:t>установяване на причините за несъответствията и предприемането на коригиращи действия.</w:t>
      </w:r>
    </w:p>
    <w:p w:rsidR="00100D73" w:rsidRPr="00096AB8" w:rsidRDefault="00100D73" w:rsidP="00100D73">
      <w:pPr>
        <w:suppressAutoHyphens/>
        <w:autoSpaceDN/>
        <w:adjustRightInd/>
        <w:jc w:val="both"/>
        <w:textAlignment w:val="auto"/>
        <w:rPr>
          <w:b/>
          <w:sz w:val="22"/>
          <w:szCs w:val="22"/>
          <w:lang w:eastAsia="zh-CN"/>
        </w:rPr>
      </w:pPr>
    </w:p>
    <w:p w:rsidR="00F006C5" w:rsidRPr="00096AB8" w:rsidRDefault="00F006C5" w:rsidP="00C36C2E">
      <w:pPr>
        <w:jc w:val="both"/>
        <w:rPr>
          <w:b/>
          <w:sz w:val="22"/>
          <w:szCs w:val="22"/>
        </w:rPr>
      </w:pPr>
      <w:r w:rsidRPr="00096AB8">
        <w:rPr>
          <w:b/>
          <w:sz w:val="22"/>
          <w:szCs w:val="22"/>
        </w:rPr>
        <w:t>Условие 10.</w:t>
      </w:r>
      <w:r w:rsidR="0004540D" w:rsidRPr="00096AB8">
        <w:rPr>
          <w:b/>
          <w:sz w:val="22"/>
          <w:szCs w:val="22"/>
        </w:rPr>
        <w:t>5</w:t>
      </w:r>
      <w:r w:rsidRPr="00096AB8">
        <w:rPr>
          <w:b/>
          <w:sz w:val="22"/>
          <w:szCs w:val="22"/>
        </w:rPr>
        <w:t>. Документиране и докладване</w:t>
      </w:r>
    </w:p>
    <w:p w:rsidR="00F006C5" w:rsidRPr="00096AB8" w:rsidRDefault="00F006C5" w:rsidP="00C36C2E">
      <w:pPr>
        <w:jc w:val="both"/>
        <w:rPr>
          <w:b/>
          <w:sz w:val="22"/>
          <w:szCs w:val="22"/>
        </w:rPr>
      </w:pPr>
      <w:r w:rsidRPr="00096AB8">
        <w:rPr>
          <w:b/>
          <w:sz w:val="22"/>
          <w:szCs w:val="22"/>
        </w:rPr>
        <w:t>Условие 10.</w:t>
      </w:r>
      <w:r w:rsidR="0004540D" w:rsidRPr="00096AB8">
        <w:rPr>
          <w:b/>
          <w:sz w:val="22"/>
          <w:szCs w:val="22"/>
        </w:rPr>
        <w:t>5</w:t>
      </w:r>
      <w:r w:rsidRPr="00096AB8">
        <w:rPr>
          <w:b/>
          <w:sz w:val="22"/>
          <w:szCs w:val="22"/>
        </w:rPr>
        <w:t>.1.</w:t>
      </w:r>
      <w:r w:rsidRPr="00096AB8">
        <w:rPr>
          <w:sz w:val="22"/>
          <w:szCs w:val="22"/>
        </w:rPr>
        <w:t xml:space="preserve"> Притежателя на настоящото разрешително да документира и съхранява резултатите от собствения мониторинг на отпадъчните води по </w:t>
      </w:r>
      <w:r w:rsidRPr="00096AB8">
        <w:rPr>
          <w:b/>
          <w:sz w:val="22"/>
          <w:szCs w:val="22"/>
        </w:rPr>
        <w:t>Условие 10.</w:t>
      </w:r>
      <w:r w:rsidR="0004540D" w:rsidRPr="00096AB8">
        <w:rPr>
          <w:b/>
          <w:sz w:val="22"/>
          <w:szCs w:val="22"/>
        </w:rPr>
        <w:t>1</w:t>
      </w:r>
      <w:r w:rsidRPr="00096AB8">
        <w:rPr>
          <w:b/>
          <w:sz w:val="22"/>
          <w:szCs w:val="22"/>
        </w:rPr>
        <w:t>.4.2.</w:t>
      </w:r>
      <w:r w:rsidR="0004540D" w:rsidRPr="00096AB8">
        <w:rPr>
          <w:sz w:val="22"/>
          <w:szCs w:val="22"/>
        </w:rPr>
        <w:t xml:space="preserve"> и </w:t>
      </w:r>
      <w:r w:rsidR="0004540D" w:rsidRPr="00096AB8">
        <w:rPr>
          <w:b/>
          <w:sz w:val="22"/>
          <w:szCs w:val="22"/>
        </w:rPr>
        <w:t>Условие 10.4.4.2.</w:t>
      </w:r>
    </w:p>
    <w:p w:rsidR="00F006C5" w:rsidRPr="00096AB8" w:rsidRDefault="00F006C5" w:rsidP="00C36C2E">
      <w:pPr>
        <w:jc w:val="both"/>
        <w:rPr>
          <w:b/>
          <w:sz w:val="22"/>
          <w:szCs w:val="22"/>
        </w:rPr>
      </w:pPr>
      <w:r w:rsidRPr="00096AB8">
        <w:rPr>
          <w:b/>
          <w:sz w:val="22"/>
          <w:szCs w:val="22"/>
        </w:rPr>
        <w:t>Условие 10.</w:t>
      </w:r>
      <w:r w:rsidR="00196CB2" w:rsidRPr="00096AB8">
        <w:rPr>
          <w:b/>
          <w:sz w:val="22"/>
          <w:szCs w:val="22"/>
        </w:rPr>
        <w:t>5</w:t>
      </w:r>
      <w:r w:rsidRPr="00096AB8">
        <w:rPr>
          <w:b/>
          <w:sz w:val="22"/>
          <w:szCs w:val="22"/>
        </w:rPr>
        <w:t>.2.</w:t>
      </w:r>
      <w:r w:rsidRPr="00096AB8">
        <w:rPr>
          <w:sz w:val="22"/>
          <w:szCs w:val="22"/>
        </w:rPr>
        <w:t xml:space="preserve"> Притежателя на настоящото разрешително да докладва като част от ГДОС резултатите от собствения мониторинг по </w:t>
      </w:r>
      <w:r w:rsidR="00196CB2" w:rsidRPr="00096AB8">
        <w:rPr>
          <w:b/>
          <w:sz w:val="22"/>
          <w:szCs w:val="22"/>
        </w:rPr>
        <w:t>Условие 10.1.4.2.</w:t>
      </w:r>
      <w:r w:rsidR="00196CB2" w:rsidRPr="00096AB8">
        <w:rPr>
          <w:sz w:val="22"/>
          <w:szCs w:val="22"/>
        </w:rPr>
        <w:t xml:space="preserve"> и </w:t>
      </w:r>
      <w:r w:rsidR="00196CB2" w:rsidRPr="00096AB8">
        <w:rPr>
          <w:b/>
          <w:sz w:val="22"/>
          <w:szCs w:val="22"/>
        </w:rPr>
        <w:t>Условие 10.4.4.2.</w:t>
      </w:r>
      <w:r w:rsidRPr="00096AB8">
        <w:rPr>
          <w:b/>
          <w:sz w:val="22"/>
          <w:szCs w:val="22"/>
        </w:rPr>
        <w:t xml:space="preserve">, </w:t>
      </w:r>
      <w:r w:rsidRPr="00096AB8">
        <w:rPr>
          <w:sz w:val="22"/>
          <w:szCs w:val="22"/>
        </w:rPr>
        <w:t>установените причини за несъответствия и предприетите коригиращи действия.</w:t>
      </w:r>
    </w:p>
    <w:p w:rsidR="00F006C5" w:rsidRPr="00096AB8" w:rsidRDefault="00F006C5" w:rsidP="00C36C2E">
      <w:pPr>
        <w:jc w:val="both"/>
        <w:rPr>
          <w:b/>
          <w:sz w:val="22"/>
          <w:szCs w:val="22"/>
        </w:rPr>
      </w:pPr>
      <w:r w:rsidRPr="00096AB8">
        <w:rPr>
          <w:b/>
          <w:sz w:val="22"/>
          <w:szCs w:val="22"/>
        </w:rPr>
        <w:t>Условие 10.</w:t>
      </w:r>
      <w:r w:rsidR="00196CB2" w:rsidRPr="00096AB8">
        <w:rPr>
          <w:b/>
          <w:sz w:val="22"/>
          <w:szCs w:val="22"/>
        </w:rPr>
        <w:t>5</w:t>
      </w:r>
      <w:r w:rsidRPr="00096AB8">
        <w:rPr>
          <w:b/>
          <w:sz w:val="22"/>
          <w:szCs w:val="22"/>
        </w:rPr>
        <w:t>.3.</w:t>
      </w:r>
      <w:r w:rsidRPr="00096AB8">
        <w:rPr>
          <w:sz w:val="22"/>
          <w:szCs w:val="22"/>
        </w:rPr>
        <w:t xml:space="preserve"> Притежателя на настоящото да докладва като част от ГДОС резултатите от оценка на съответствието, съгласно </w:t>
      </w:r>
      <w:r w:rsidR="00196CB2" w:rsidRPr="00096AB8">
        <w:rPr>
          <w:b/>
          <w:sz w:val="22"/>
          <w:szCs w:val="22"/>
          <w:lang w:eastAsia="zh-CN"/>
        </w:rPr>
        <w:t xml:space="preserve">Условие 10.1.4.4. </w:t>
      </w:r>
      <w:r w:rsidR="00196CB2" w:rsidRPr="00096AB8">
        <w:rPr>
          <w:sz w:val="22"/>
          <w:szCs w:val="22"/>
          <w:lang w:eastAsia="zh-CN"/>
        </w:rPr>
        <w:t xml:space="preserve">и </w:t>
      </w:r>
      <w:r w:rsidR="00196CB2" w:rsidRPr="00096AB8">
        <w:rPr>
          <w:b/>
          <w:sz w:val="22"/>
          <w:szCs w:val="22"/>
          <w:lang w:eastAsia="zh-CN"/>
        </w:rPr>
        <w:t>Условие 10.4.4.4.</w:t>
      </w:r>
    </w:p>
    <w:p w:rsidR="00F006C5" w:rsidRPr="00096AB8" w:rsidRDefault="00F006C5" w:rsidP="00C36C2E">
      <w:pPr>
        <w:jc w:val="both"/>
        <w:rPr>
          <w:b/>
          <w:sz w:val="22"/>
          <w:szCs w:val="22"/>
        </w:rPr>
      </w:pPr>
      <w:r w:rsidRPr="00096AB8">
        <w:rPr>
          <w:b/>
          <w:sz w:val="22"/>
          <w:szCs w:val="22"/>
        </w:rPr>
        <w:t>Условие 10.</w:t>
      </w:r>
      <w:r w:rsidR="00196CB2" w:rsidRPr="00096AB8">
        <w:rPr>
          <w:b/>
          <w:sz w:val="22"/>
          <w:szCs w:val="22"/>
        </w:rPr>
        <w:t>5</w:t>
      </w:r>
      <w:r w:rsidRPr="00096AB8">
        <w:rPr>
          <w:b/>
          <w:sz w:val="22"/>
          <w:szCs w:val="22"/>
        </w:rPr>
        <w:t>.4.</w:t>
      </w:r>
      <w:r w:rsidRPr="00096AB8">
        <w:rPr>
          <w:sz w:val="22"/>
          <w:szCs w:val="22"/>
        </w:rPr>
        <w:t xml:space="preserve"> Притежателя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Европейския регистър за изпускането и преноса на замърсители (ЕРИПЗ)</w:t>
      </w:r>
      <w:r w:rsidRPr="00096AB8">
        <w:rPr>
          <w:b/>
          <w:sz w:val="22"/>
          <w:szCs w:val="22"/>
        </w:rPr>
        <w:t>.</w:t>
      </w:r>
    </w:p>
    <w:p w:rsidR="00F006C5" w:rsidRPr="00096AB8" w:rsidRDefault="00F006C5" w:rsidP="00C36C2E">
      <w:pPr>
        <w:jc w:val="both"/>
        <w:rPr>
          <w:b/>
          <w:sz w:val="22"/>
          <w:szCs w:val="22"/>
        </w:rPr>
      </w:pPr>
      <w:r w:rsidRPr="00096AB8">
        <w:rPr>
          <w:b/>
          <w:sz w:val="22"/>
          <w:szCs w:val="22"/>
        </w:rPr>
        <w:t>Условие 10.</w:t>
      </w:r>
      <w:r w:rsidR="00196CB2" w:rsidRPr="00096AB8">
        <w:rPr>
          <w:b/>
          <w:sz w:val="22"/>
          <w:szCs w:val="22"/>
        </w:rPr>
        <w:t>5</w:t>
      </w:r>
      <w:r w:rsidRPr="00096AB8">
        <w:rPr>
          <w:b/>
          <w:sz w:val="22"/>
          <w:szCs w:val="22"/>
        </w:rPr>
        <w:t>.5</w:t>
      </w:r>
      <w:r w:rsidRPr="00096AB8">
        <w:rPr>
          <w:sz w:val="22"/>
          <w:szCs w:val="22"/>
        </w:rPr>
        <w:t xml:space="preserve"> Притежателя на настоящото разрешително да докладва замърсителите по </w:t>
      </w:r>
      <w:r w:rsidR="00196CB2" w:rsidRPr="00096AB8">
        <w:rPr>
          <w:b/>
          <w:sz w:val="22"/>
          <w:szCs w:val="22"/>
          <w:lang w:eastAsia="zh-CN"/>
        </w:rPr>
        <w:t>Условие 10.1.4.5.</w:t>
      </w:r>
      <w:r w:rsidRPr="00096AB8">
        <w:rPr>
          <w:sz w:val="22"/>
          <w:szCs w:val="22"/>
        </w:rPr>
        <w:t>,</w:t>
      </w:r>
      <w:r w:rsidRPr="00096AB8">
        <w:rPr>
          <w:b/>
          <w:sz w:val="22"/>
          <w:szCs w:val="22"/>
        </w:rPr>
        <w:t xml:space="preserve"> </w:t>
      </w:r>
      <w:r w:rsidRPr="00096AB8">
        <w:rPr>
          <w:sz w:val="22"/>
          <w:szCs w:val="22"/>
        </w:rPr>
        <w:t>включително пренос извън площадката на замърсители в отпадъчните води, предназначени за преработка, за които са надвишени пределните количества</w:t>
      </w:r>
      <w:r w:rsidRPr="00096AB8">
        <w:rPr>
          <w:b/>
          <w:sz w:val="22"/>
          <w:szCs w:val="22"/>
        </w:rPr>
        <w:t xml:space="preserve">, </w:t>
      </w:r>
      <w:r w:rsidRPr="00096AB8">
        <w:rPr>
          <w:sz w:val="22"/>
          <w:szCs w:val="22"/>
        </w:rPr>
        <w:t xml:space="preserve">посочени в Приложение </w:t>
      </w:r>
      <w:r w:rsidRPr="00096AB8">
        <w:rPr>
          <w:sz w:val="22"/>
          <w:szCs w:val="22"/>
          <w:lang w:val="en-US"/>
        </w:rPr>
        <w:t>II</w:t>
      </w:r>
      <w:r w:rsidRPr="00096AB8">
        <w:rPr>
          <w:sz w:val="22"/>
          <w:szCs w:val="22"/>
        </w:rPr>
        <w:t xml:space="preserve">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r w:rsidRPr="00096AB8">
        <w:rPr>
          <w:b/>
          <w:sz w:val="22"/>
          <w:szCs w:val="22"/>
        </w:rPr>
        <w:t>.</w:t>
      </w:r>
    </w:p>
    <w:p w:rsidR="00F006C5" w:rsidRPr="00096AB8" w:rsidRDefault="00F006C5" w:rsidP="00C36C2E">
      <w:pPr>
        <w:jc w:val="both"/>
        <w:rPr>
          <w:bCs/>
          <w:sz w:val="22"/>
          <w:szCs w:val="22"/>
        </w:rPr>
      </w:pPr>
      <w:r w:rsidRPr="00096AB8">
        <w:rPr>
          <w:b/>
          <w:sz w:val="22"/>
          <w:szCs w:val="22"/>
        </w:rPr>
        <w:t>Условие 10.</w:t>
      </w:r>
      <w:r w:rsidR="00196CB2" w:rsidRPr="00096AB8">
        <w:rPr>
          <w:b/>
          <w:sz w:val="22"/>
          <w:szCs w:val="22"/>
        </w:rPr>
        <w:t>5</w:t>
      </w:r>
      <w:r w:rsidRPr="00096AB8">
        <w:rPr>
          <w:b/>
          <w:sz w:val="22"/>
          <w:szCs w:val="22"/>
        </w:rPr>
        <w:t xml:space="preserve">.6. </w:t>
      </w:r>
      <w:r w:rsidRPr="00096AB8">
        <w:rPr>
          <w:sz w:val="22"/>
          <w:szCs w:val="22"/>
        </w:rPr>
        <w:t xml:space="preserve">Притежателят на настоящото разрешително да докладва ежегодно, като част от ГДОС данни за емитираните количества на замърсителите в отпадъчните води, за производството на единица продукт, изчислени съгласно </w:t>
      </w:r>
      <w:r w:rsidRPr="00096AB8">
        <w:rPr>
          <w:b/>
          <w:sz w:val="22"/>
          <w:szCs w:val="22"/>
        </w:rPr>
        <w:t>Условие 6.12.</w:t>
      </w:r>
    </w:p>
    <w:p w:rsidR="006C6A13" w:rsidRPr="00096AB8" w:rsidRDefault="006C6A13" w:rsidP="00C36C2E">
      <w:pPr>
        <w:jc w:val="both"/>
        <w:rPr>
          <w:b/>
          <w:sz w:val="22"/>
          <w:szCs w:val="22"/>
          <w:highlight w:val="yellow"/>
        </w:rPr>
      </w:pPr>
    </w:p>
    <w:p w:rsidR="00205B62" w:rsidRPr="00096AB8" w:rsidRDefault="00205B62" w:rsidP="00205B62">
      <w:pPr>
        <w:jc w:val="both"/>
        <w:rPr>
          <w:b/>
          <w:sz w:val="22"/>
          <w:szCs w:val="22"/>
        </w:rPr>
      </w:pPr>
      <w:r w:rsidRPr="00096AB8">
        <w:rPr>
          <w:b/>
          <w:sz w:val="22"/>
          <w:szCs w:val="22"/>
        </w:rPr>
        <w:t xml:space="preserve">Условие </w:t>
      </w:r>
      <w:r w:rsidRPr="00096AB8">
        <w:rPr>
          <w:b/>
          <w:sz w:val="22"/>
          <w:szCs w:val="22"/>
          <w:lang w:val="ru-RU"/>
        </w:rPr>
        <w:t>№</w:t>
      </w:r>
      <w:r w:rsidRPr="00096AB8">
        <w:rPr>
          <w:b/>
          <w:sz w:val="22"/>
          <w:szCs w:val="22"/>
        </w:rPr>
        <w:t>11. Управление на отпадъците</w:t>
      </w:r>
    </w:p>
    <w:p w:rsidR="00205B62" w:rsidRPr="00096AB8" w:rsidRDefault="00205B62" w:rsidP="00205B62">
      <w:pPr>
        <w:overflowPunct/>
        <w:autoSpaceDE/>
        <w:autoSpaceDN/>
        <w:adjustRightInd/>
        <w:jc w:val="both"/>
        <w:textAlignment w:val="auto"/>
        <w:rPr>
          <w:rFonts w:eastAsia="MS Mincho"/>
          <w:noProof/>
          <w:sz w:val="22"/>
          <w:szCs w:val="22"/>
          <w:lang w:eastAsia="pl-PL"/>
        </w:rPr>
      </w:pPr>
      <w:r w:rsidRPr="00096AB8">
        <w:rPr>
          <w:rFonts w:eastAsia="MS Mincho"/>
          <w:b/>
          <w:noProof/>
          <w:sz w:val="22"/>
          <w:szCs w:val="22"/>
          <w:lang w:eastAsia="pl-PL"/>
        </w:rPr>
        <w:t>Условие 11.1. Образуване на отпадъци</w:t>
      </w:r>
    </w:p>
    <w:p w:rsidR="00205B62" w:rsidRPr="00096AB8" w:rsidRDefault="00205B62" w:rsidP="00205B62">
      <w:pPr>
        <w:overflowPunct/>
        <w:autoSpaceDE/>
        <w:autoSpaceDN/>
        <w:adjustRightInd/>
        <w:jc w:val="both"/>
        <w:textAlignment w:val="auto"/>
        <w:rPr>
          <w:rFonts w:eastAsia="MS Mincho"/>
          <w:b/>
          <w:noProof/>
          <w:sz w:val="22"/>
          <w:szCs w:val="22"/>
          <w:lang w:eastAsia="pl-PL"/>
        </w:rPr>
      </w:pPr>
      <w:r w:rsidRPr="00096AB8">
        <w:rPr>
          <w:rFonts w:eastAsia="MS Mincho"/>
          <w:b/>
          <w:noProof/>
          <w:sz w:val="22"/>
          <w:szCs w:val="22"/>
          <w:lang w:eastAsia="pl-PL"/>
        </w:rPr>
        <w:t xml:space="preserve">Условие 11.1.1. </w:t>
      </w:r>
      <w:r w:rsidRPr="00096AB8">
        <w:rPr>
          <w:rFonts w:eastAsia="MS Mincho"/>
          <w:sz w:val="22"/>
          <w:szCs w:val="22"/>
        </w:rPr>
        <w:t>Образуваните отпадъци при работата на инсталациите да не се различават по вид (код и наименование) и да не превишават количествата, посочени в</w:t>
      </w:r>
      <w:r w:rsidRPr="00096AB8">
        <w:rPr>
          <w:rFonts w:eastAsia="MS Mincho"/>
          <w:b/>
          <w:sz w:val="22"/>
          <w:szCs w:val="22"/>
        </w:rPr>
        <w:t xml:space="preserve"> Таблица 11.1.1. и </w:t>
      </w:r>
      <w:r w:rsidRPr="00096AB8">
        <w:rPr>
          <w:b/>
          <w:sz w:val="22"/>
          <w:szCs w:val="22"/>
          <w:lang w:eastAsia="en-US"/>
        </w:rPr>
        <w:t>Таблица 11.1.2.</w:t>
      </w:r>
    </w:p>
    <w:p w:rsidR="00205B62" w:rsidRPr="00096AB8" w:rsidRDefault="00205B62" w:rsidP="00205B62">
      <w:pPr>
        <w:overflowPunct/>
        <w:autoSpaceDE/>
        <w:autoSpaceDN/>
        <w:adjustRightInd/>
        <w:jc w:val="right"/>
        <w:textAlignment w:val="auto"/>
        <w:rPr>
          <w:b/>
          <w:sz w:val="22"/>
          <w:szCs w:val="22"/>
          <w:lang w:eastAsia="en-US"/>
        </w:rPr>
      </w:pPr>
    </w:p>
    <w:p w:rsidR="00205B62" w:rsidRPr="00096AB8" w:rsidRDefault="00205B62" w:rsidP="00205B62">
      <w:pPr>
        <w:overflowPunct/>
        <w:autoSpaceDE/>
        <w:autoSpaceDN/>
        <w:adjustRightInd/>
        <w:jc w:val="right"/>
        <w:textAlignment w:val="auto"/>
        <w:rPr>
          <w:b/>
          <w:sz w:val="22"/>
          <w:szCs w:val="22"/>
          <w:u w:val="single"/>
        </w:rPr>
      </w:pPr>
      <w:r w:rsidRPr="00096AB8">
        <w:rPr>
          <w:b/>
          <w:sz w:val="22"/>
          <w:szCs w:val="22"/>
          <w:lang w:eastAsia="en-US"/>
        </w:rPr>
        <w:t xml:space="preserve">Таблица 11.1.1. Отпадъци, образувани от </w:t>
      </w:r>
      <w:r w:rsidRPr="00096AB8">
        <w:rPr>
          <w:b/>
          <w:bCs/>
          <w:sz w:val="22"/>
          <w:szCs w:val="22"/>
        </w:rPr>
        <w:t>Омекотителна инсталация на ВК</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12"/>
        <w:gridCol w:w="4951"/>
        <w:gridCol w:w="2318"/>
      </w:tblGrid>
      <w:tr w:rsidR="00096AB8" w:rsidRPr="00096AB8" w:rsidTr="002942BC">
        <w:trPr>
          <w:jc w:val="center"/>
        </w:trPr>
        <w:tc>
          <w:tcPr>
            <w:tcW w:w="2812" w:type="dxa"/>
            <w:tcBorders>
              <w:top w:val="single" w:sz="6" w:space="0" w:color="auto"/>
              <w:left w:val="single" w:sz="6" w:space="0" w:color="auto"/>
              <w:bottom w:val="single" w:sz="6" w:space="0" w:color="auto"/>
              <w:right w:val="single" w:sz="6" w:space="0" w:color="auto"/>
            </w:tcBorders>
            <w:hideMark/>
          </w:tcPr>
          <w:p w:rsidR="00205B62" w:rsidRPr="00096AB8" w:rsidRDefault="00205B62" w:rsidP="002942BC">
            <w:pPr>
              <w:jc w:val="center"/>
              <w:textAlignment w:val="auto"/>
              <w:rPr>
                <w:b/>
                <w:sz w:val="22"/>
                <w:szCs w:val="22"/>
                <w:lang w:eastAsia="en-US"/>
              </w:rPr>
            </w:pPr>
            <w:r w:rsidRPr="00096AB8">
              <w:rPr>
                <w:b/>
                <w:sz w:val="22"/>
                <w:szCs w:val="22"/>
                <w:lang w:eastAsia="en-US"/>
              </w:rPr>
              <w:t>Код на отпадъка</w:t>
            </w:r>
          </w:p>
        </w:tc>
        <w:tc>
          <w:tcPr>
            <w:tcW w:w="4951" w:type="dxa"/>
            <w:tcBorders>
              <w:top w:val="single" w:sz="6" w:space="0" w:color="auto"/>
              <w:left w:val="single" w:sz="6" w:space="0" w:color="auto"/>
              <w:bottom w:val="single" w:sz="6" w:space="0" w:color="auto"/>
              <w:right w:val="single" w:sz="6" w:space="0" w:color="auto"/>
            </w:tcBorders>
            <w:hideMark/>
          </w:tcPr>
          <w:p w:rsidR="00205B62" w:rsidRPr="00096AB8" w:rsidRDefault="00205B62" w:rsidP="002942BC">
            <w:pPr>
              <w:jc w:val="center"/>
              <w:textAlignment w:val="auto"/>
              <w:rPr>
                <w:b/>
                <w:sz w:val="22"/>
                <w:szCs w:val="22"/>
                <w:lang w:eastAsia="en-US"/>
              </w:rPr>
            </w:pPr>
            <w:r w:rsidRPr="00096AB8">
              <w:rPr>
                <w:b/>
                <w:sz w:val="22"/>
                <w:szCs w:val="22"/>
                <w:lang w:eastAsia="en-US"/>
              </w:rPr>
              <w:t>Наименование на отпадъка</w:t>
            </w:r>
          </w:p>
        </w:tc>
        <w:tc>
          <w:tcPr>
            <w:tcW w:w="2318" w:type="dxa"/>
            <w:tcBorders>
              <w:top w:val="single" w:sz="6" w:space="0" w:color="auto"/>
              <w:left w:val="single" w:sz="6" w:space="0" w:color="auto"/>
              <w:bottom w:val="single" w:sz="6" w:space="0" w:color="auto"/>
              <w:right w:val="single" w:sz="6" w:space="0" w:color="auto"/>
            </w:tcBorders>
            <w:hideMark/>
          </w:tcPr>
          <w:p w:rsidR="00205B62" w:rsidRPr="00096AB8" w:rsidRDefault="00205B62" w:rsidP="002942BC">
            <w:pPr>
              <w:overflowPunct/>
              <w:autoSpaceDE/>
              <w:autoSpaceDN/>
              <w:adjustRightInd/>
              <w:jc w:val="center"/>
              <w:textAlignment w:val="auto"/>
              <w:rPr>
                <w:b/>
                <w:sz w:val="22"/>
                <w:szCs w:val="22"/>
                <w:lang w:eastAsia="en-US"/>
              </w:rPr>
            </w:pPr>
            <w:r w:rsidRPr="00096AB8">
              <w:rPr>
                <w:b/>
                <w:sz w:val="22"/>
                <w:szCs w:val="22"/>
                <w:lang w:eastAsia="en-US"/>
              </w:rPr>
              <w:t>Количество</w:t>
            </w:r>
          </w:p>
          <w:p w:rsidR="00205B62" w:rsidRPr="00096AB8" w:rsidRDefault="00205B62" w:rsidP="002942BC">
            <w:pPr>
              <w:jc w:val="center"/>
              <w:textAlignment w:val="auto"/>
              <w:rPr>
                <w:b/>
                <w:sz w:val="22"/>
                <w:szCs w:val="22"/>
                <w:lang w:eastAsia="en-US"/>
              </w:rPr>
            </w:pPr>
            <w:r w:rsidRPr="00096AB8">
              <w:rPr>
                <w:b/>
                <w:sz w:val="22"/>
                <w:szCs w:val="22"/>
                <w:lang w:eastAsia="en-US"/>
              </w:rPr>
              <w:t>(t/y)</w:t>
            </w:r>
          </w:p>
        </w:tc>
      </w:tr>
      <w:tr w:rsidR="00205B62" w:rsidRPr="00096AB8" w:rsidTr="002942BC">
        <w:trPr>
          <w:jc w:val="center"/>
        </w:trPr>
        <w:tc>
          <w:tcPr>
            <w:tcW w:w="2812" w:type="dxa"/>
            <w:tcBorders>
              <w:top w:val="single" w:sz="6" w:space="0" w:color="auto"/>
              <w:left w:val="single" w:sz="6" w:space="0" w:color="auto"/>
              <w:bottom w:val="single" w:sz="6" w:space="0" w:color="auto"/>
              <w:right w:val="single" w:sz="6" w:space="0" w:color="auto"/>
            </w:tcBorders>
            <w:vAlign w:val="center"/>
            <w:hideMark/>
          </w:tcPr>
          <w:p w:rsidR="00205B62" w:rsidRPr="00096AB8" w:rsidRDefault="00205B62" w:rsidP="002942BC">
            <w:pPr>
              <w:overflowPunct/>
              <w:autoSpaceDE/>
              <w:autoSpaceDN/>
              <w:adjustRightInd/>
              <w:jc w:val="center"/>
              <w:textAlignment w:val="auto"/>
              <w:rPr>
                <w:rFonts w:eastAsia="MS Mincho"/>
                <w:noProof/>
                <w:sz w:val="22"/>
                <w:szCs w:val="22"/>
                <w:lang w:eastAsia="pl-PL"/>
              </w:rPr>
            </w:pPr>
            <w:r w:rsidRPr="00096AB8">
              <w:rPr>
                <w:rFonts w:eastAsia="MS Mincho"/>
                <w:noProof/>
                <w:sz w:val="22"/>
                <w:szCs w:val="22"/>
                <w:lang w:eastAsia="pl-PL"/>
              </w:rPr>
              <w:t>19 09 05</w:t>
            </w:r>
          </w:p>
        </w:tc>
        <w:tc>
          <w:tcPr>
            <w:tcW w:w="4951" w:type="dxa"/>
            <w:tcBorders>
              <w:top w:val="single" w:sz="6" w:space="0" w:color="auto"/>
              <w:left w:val="single" w:sz="6" w:space="0" w:color="auto"/>
              <w:bottom w:val="single" w:sz="6" w:space="0" w:color="auto"/>
              <w:right w:val="single" w:sz="6" w:space="0" w:color="auto"/>
            </w:tcBorders>
            <w:vAlign w:val="center"/>
            <w:hideMark/>
          </w:tcPr>
          <w:p w:rsidR="00205B62" w:rsidRPr="00096AB8" w:rsidRDefault="00205B62" w:rsidP="002942BC">
            <w:pPr>
              <w:overflowPunct/>
              <w:autoSpaceDE/>
              <w:autoSpaceDN/>
              <w:adjustRightInd/>
              <w:jc w:val="center"/>
              <w:textAlignment w:val="auto"/>
              <w:rPr>
                <w:rFonts w:eastAsia="MS Mincho"/>
                <w:noProof/>
                <w:sz w:val="22"/>
                <w:szCs w:val="22"/>
                <w:lang w:eastAsia="pl-PL"/>
              </w:rPr>
            </w:pPr>
            <w:r w:rsidRPr="00096AB8">
              <w:rPr>
                <w:rFonts w:eastAsia="MS Mincho"/>
                <w:noProof/>
                <w:sz w:val="22"/>
                <w:szCs w:val="22"/>
                <w:lang w:eastAsia="pl-PL"/>
              </w:rPr>
              <w:t>Наситени или отработени йонообменни смоли</w:t>
            </w:r>
          </w:p>
        </w:tc>
        <w:tc>
          <w:tcPr>
            <w:tcW w:w="2318" w:type="dxa"/>
            <w:tcBorders>
              <w:top w:val="single" w:sz="6" w:space="0" w:color="auto"/>
              <w:left w:val="single" w:sz="6" w:space="0" w:color="auto"/>
              <w:bottom w:val="single" w:sz="6" w:space="0" w:color="auto"/>
              <w:right w:val="single" w:sz="6" w:space="0" w:color="auto"/>
            </w:tcBorders>
            <w:vAlign w:val="center"/>
            <w:hideMark/>
          </w:tcPr>
          <w:p w:rsidR="00205B62" w:rsidRPr="00096AB8" w:rsidRDefault="00205B62" w:rsidP="002942BC">
            <w:pPr>
              <w:overflowPunct/>
              <w:autoSpaceDE/>
              <w:autoSpaceDN/>
              <w:adjustRightInd/>
              <w:jc w:val="center"/>
              <w:textAlignment w:val="auto"/>
              <w:rPr>
                <w:rFonts w:eastAsia="MS Mincho"/>
                <w:noProof/>
                <w:sz w:val="22"/>
                <w:szCs w:val="22"/>
                <w:lang w:eastAsia="pl-PL"/>
              </w:rPr>
            </w:pPr>
            <w:r w:rsidRPr="00096AB8">
              <w:rPr>
                <w:rFonts w:eastAsia="MS Mincho"/>
                <w:noProof/>
                <w:sz w:val="22"/>
                <w:szCs w:val="22"/>
                <w:lang w:eastAsia="pl-PL"/>
              </w:rPr>
              <w:t>2,2</w:t>
            </w:r>
          </w:p>
        </w:tc>
      </w:tr>
    </w:tbl>
    <w:p w:rsidR="00205B62" w:rsidRPr="00096AB8" w:rsidRDefault="00205B62" w:rsidP="00205B62">
      <w:pPr>
        <w:jc w:val="both"/>
        <w:outlineLvl w:val="5"/>
        <w:rPr>
          <w:b/>
          <w:bCs/>
          <w:iCs/>
          <w:sz w:val="22"/>
          <w:szCs w:val="22"/>
        </w:rPr>
      </w:pPr>
    </w:p>
    <w:p w:rsidR="00205B62" w:rsidRPr="00096AB8" w:rsidRDefault="00205B62" w:rsidP="00205B62">
      <w:pPr>
        <w:overflowPunct/>
        <w:autoSpaceDE/>
        <w:autoSpaceDN/>
        <w:adjustRightInd/>
        <w:jc w:val="right"/>
        <w:textAlignment w:val="auto"/>
        <w:rPr>
          <w:b/>
          <w:sz w:val="22"/>
          <w:szCs w:val="22"/>
          <w:u w:val="single"/>
        </w:rPr>
      </w:pPr>
      <w:r w:rsidRPr="00096AB8">
        <w:rPr>
          <w:b/>
          <w:sz w:val="22"/>
          <w:szCs w:val="22"/>
          <w:lang w:eastAsia="en-US"/>
        </w:rPr>
        <w:t xml:space="preserve">Таблица 11.1.2. Отпадъци, образувани от </w:t>
      </w:r>
      <w:r w:rsidRPr="00096AB8">
        <w:rPr>
          <w:b/>
          <w:bCs/>
          <w:sz w:val="22"/>
          <w:szCs w:val="22"/>
        </w:rPr>
        <w:t>Инсталация за изсушаване на природен газ</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12"/>
        <w:gridCol w:w="4951"/>
        <w:gridCol w:w="2318"/>
      </w:tblGrid>
      <w:tr w:rsidR="00096AB8" w:rsidRPr="00096AB8" w:rsidTr="002942BC">
        <w:trPr>
          <w:jc w:val="center"/>
        </w:trPr>
        <w:tc>
          <w:tcPr>
            <w:tcW w:w="2812" w:type="dxa"/>
            <w:tcBorders>
              <w:top w:val="single" w:sz="6" w:space="0" w:color="auto"/>
              <w:left w:val="single" w:sz="6" w:space="0" w:color="auto"/>
              <w:bottom w:val="single" w:sz="6" w:space="0" w:color="auto"/>
              <w:right w:val="single" w:sz="6" w:space="0" w:color="auto"/>
            </w:tcBorders>
            <w:hideMark/>
          </w:tcPr>
          <w:p w:rsidR="00205B62" w:rsidRPr="00096AB8" w:rsidRDefault="00205B62" w:rsidP="002942BC">
            <w:pPr>
              <w:jc w:val="center"/>
              <w:textAlignment w:val="auto"/>
              <w:rPr>
                <w:b/>
                <w:sz w:val="22"/>
                <w:szCs w:val="22"/>
                <w:lang w:eastAsia="en-US"/>
              </w:rPr>
            </w:pPr>
            <w:r w:rsidRPr="00096AB8">
              <w:rPr>
                <w:b/>
                <w:sz w:val="22"/>
                <w:szCs w:val="22"/>
                <w:lang w:eastAsia="en-US"/>
              </w:rPr>
              <w:t>Код на отпадъка</w:t>
            </w:r>
          </w:p>
        </w:tc>
        <w:tc>
          <w:tcPr>
            <w:tcW w:w="4951" w:type="dxa"/>
            <w:tcBorders>
              <w:top w:val="single" w:sz="6" w:space="0" w:color="auto"/>
              <w:left w:val="single" w:sz="6" w:space="0" w:color="auto"/>
              <w:bottom w:val="single" w:sz="6" w:space="0" w:color="auto"/>
              <w:right w:val="single" w:sz="6" w:space="0" w:color="auto"/>
            </w:tcBorders>
            <w:hideMark/>
          </w:tcPr>
          <w:p w:rsidR="00205B62" w:rsidRPr="00096AB8" w:rsidRDefault="00205B62" w:rsidP="002942BC">
            <w:pPr>
              <w:jc w:val="center"/>
              <w:textAlignment w:val="auto"/>
              <w:rPr>
                <w:b/>
                <w:sz w:val="22"/>
                <w:szCs w:val="22"/>
                <w:lang w:eastAsia="en-US"/>
              </w:rPr>
            </w:pPr>
            <w:r w:rsidRPr="00096AB8">
              <w:rPr>
                <w:b/>
                <w:sz w:val="22"/>
                <w:szCs w:val="22"/>
                <w:lang w:eastAsia="en-US"/>
              </w:rPr>
              <w:t>Наименование на отпадъка</w:t>
            </w:r>
          </w:p>
        </w:tc>
        <w:tc>
          <w:tcPr>
            <w:tcW w:w="2318" w:type="dxa"/>
            <w:tcBorders>
              <w:top w:val="single" w:sz="6" w:space="0" w:color="auto"/>
              <w:left w:val="single" w:sz="6" w:space="0" w:color="auto"/>
              <w:bottom w:val="single" w:sz="6" w:space="0" w:color="auto"/>
              <w:right w:val="single" w:sz="6" w:space="0" w:color="auto"/>
            </w:tcBorders>
            <w:hideMark/>
          </w:tcPr>
          <w:p w:rsidR="00205B62" w:rsidRPr="00096AB8" w:rsidRDefault="00205B62" w:rsidP="002942BC">
            <w:pPr>
              <w:overflowPunct/>
              <w:autoSpaceDE/>
              <w:autoSpaceDN/>
              <w:adjustRightInd/>
              <w:jc w:val="center"/>
              <w:textAlignment w:val="auto"/>
              <w:rPr>
                <w:b/>
                <w:sz w:val="22"/>
                <w:szCs w:val="22"/>
                <w:lang w:eastAsia="en-US"/>
              </w:rPr>
            </w:pPr>
            <w:r w:rsidRPr="00096AB8">
              <w:rPr>
                <w:b/>
                <w:sz w:val="22"/>
                <w:szCs w:val="22"/>
                <w:lang w:eastAsia="en-US"/>
              </w:rPr>
              <w:t>Количество</w:t>
            </w:r>
          </w:p>
          <w:p w:rsidR="00205B62" w:rsidRPr="00096AB8" w:rsidRDefault="00205B62" w:rsidP="002942BC">
            <w:pPr>
              <w:jc w:val="center"/>
              <w:textAlignment w:val="auto"/>
              <w:rPr>
                <w:b/>
                <w:sz w:val="22"/>
                <w:szCs w:val="22"/>
                <w:lang w:eastAsia="en-US"/>
              </w:rPr>
            </w:pPr>
            <w:r w:rsidRPr="00096AB8">
              <w:rPr>
                <w:b/>
                <w:sz w:val="22"/>
                <w:szCs w:val="22"/>
                <w:lang w:eastAsia="en-US"/>
              </w:rPr>
              <w:t>(t/y)</w:t>
            </w:r>
          </w:p>
        </w:tc>
      </w:tr>
      <w:tr w:rsidR="00205B62" w:rsidRPr="00096AB8" w:rsidTr="002942BC">
        <w:trPr>
          <w:jc w:val="center"/>
        </w:trPr>
        <w:tc>
          <w:tcPr>
            <w:tcW w:w="2812" w:type="dxa"/>
            <w:tcBorders>
              <w:top w:val="single" w:sz="6" w:space="0" w:color="auto"/>
              <w:left w:val="single" w:sz="6" w:space="0" w:color="auto"/>
              <w:bottom w:val="single" w:sz="6" w:space="0" w:color="auto"/>
              <w:right w:val="single" w:sz="6" w:space="0" w:color="auto"/>
            </w:tcBorders>
            <w:vAlign w:val="center"/>
            <w:hideMark/>
          </w:tcPr>
          <w:p w:rsidR="00205B62" w:rsidRPr="00096AB8" w:rsidRDefault="00205B62" w:rsidP="002942BC">
            <w:pPr>
              <w:overflowPunct/>
              <w:autoSpaceDE/>
              <w:autoSpaceDN/>
              <w:adjustRightInd/>
              <w:jc w:val="center"/>
              <w:textAlignment w:val="auto"/>
              <w:rPr>
                <w:rFonts w:eastAsia="MS Mincho"/>
                <w:noProof/>
                <w:sz w:val="22"/>
                <w:szCs w:val="22"/>
                <w:lang w:eastAsia="pl-PL"/>
              </w:rPr>
            </w:pPr>
            <w:r w:rsidRPr="00096AB8">
              <w:rPr>
                <w:rFonts w:eastAsia="MS Mincho"/>
                <w:noProof/>
                <w:sz w:val="22"/>
                <w:szCs w:val="22"/>
                <w:lang w:eastAsia="pl-PL"/>
              </w:rPr>
              <w:t>16 03 05*</w:t>
            </w:r>
          </w:p>
        </w:tc>
        <w:tc>
          <w:tcPr>
            <w:tcW w:w="4951" w:type="dxa"/>
            <w:tcBorders>
              <w:top w:val="single" w:sz="6" w:space="0" w:color="auto"/>
              <w:left w:val="single" w:sz="6" w:space="0" w:color="auto"/>
              <w:bottom w:val="single" w:sz="6" w:space="0" w:color="auto"/>
              <w:right w:val="single" w:sz="6" w:space="0" w:color="auto"/>
            </w:tcBorders>
            <w:vAlign w:val="center"/>
            <w:hideMark/>
          </w:tcPr>
          <w:p w:rsidR="00205B62" w:rsidRPr="00096AB8" w:rsidRDefault="00205B62" w:rsidP="002942BC">
            <w:pPr>
              <w:overflowPunct/>
              <w:autoSpaceDE/>
              <w:autoSpaceDN/>
              <w:adjustRightInd/>
              <w:jc w:val="center"/>
              <w:textAlignment w:val="auto"/>
              <w:rPr>
                <w:rFonts w:eastAsia="MS Mincho"/>
                <w:noProof/>
                <w:sz w:val="22"/>
                <w:szCs w:val="22"/>
                <w:lang w:eastAsia="pl-PL"/>
              </w:rPr>
            </w:pPr>
            <w:r w:rsidRPr="00096AB8">
              <w:rPr>
                <w:rFonts w:eastAsia="MS Mincho"/>
                <w:noProof/>
                <w:sz w:val="22"/>
                <w:szCs w:val="22"/>
                <w:lang w:eastAsia="pl-PL"/>
              </w:rPr>
              <w:t>Органични отпадъци, съдържащи опасни вещества (отработен ТЕГ)</w:t>
            </w:r>
          </w:p>
        </w:tc>
        <w:tc>
          <w:tcPr>
            <w:tcW w:w="2318" w:type="dxa"/>
            <w:tcBorders>
              <w:top w:val="single" w:sz="6" w:space="0" w:color="auto"/>
              <w:left w:val="single" w:sz="6" w:space="0" w:color="auto"/>
              <w:bottom w:val="single" w:sz="6" w:space="0" w:color="auto"/>
              <w:right w:val="single" w:sz="6" w:space="0" w:color="auto"/>
            </w:tcBorders>
            <w:vAlign w:val="center"/>
            <w:hideMark/>
          </w:tcPr>
          <w:p w:rsidR="00205B62" w:rsidRPr="00096AB8" w:rsidRDefault="00205B62" w:rsidP="002942BC">
            <w:pPr>
              <w:overflowPunct/>
              <w:autoSpaceDE/>
              <w:autoSpaceDN/>
              <w:adjustRightInd/>
              <w:jc w:val="center"/>
              <w:textAlignment w:val="auto"/>
              <w:rPr>
                <w:rFonts w:eastAsia="MS Mincho"/>
                <w:noProof/>
                <w:sz w:val="22"/>
                <w:szCs w:val="22"/>
                <w:lang w:eastAsia="pl-PL"/>
              </w:rPr>
            </w:pPr>
            <w:r w:rsidRPr="00096AB8">
              <w:rPr>
                <w:rFonts w:eastAsia="MS Mincho"/>
                <w:noProof/>
                <w:sz w:val="22"/>
                <w:szCs w:val="22"/>
                <w:lang w:eastAsia="pl-PL"/>
              </w:rPr>
              <w:t>47</w:t>
            </w:r>
          </w:p>
        </w:tc>
      </w:tr>
    </w:tbl>
    <w:p w:rsidR="00205B62" w:rsidRPr="00096AB8" w:rsidRDefault="00205B62" w:rsidP="00205B62">
      <w:pPr>
        <w:jc w:val="both"/>
        <w:outlineLvl w:val="5"/>
        <w:rPr>
          <w:b/>
          <w:bCs/>
          <w:iCs/>
          <w:sz w:val="22"/>
          <w:szCs w:val="22"/>
        </w:rPr>
      </w:pPr>
    </w:p>
    <w:p w:rsidR="00205B62" w:rsidRPr="00096AB8" w:rsidRDefault="00205B62" w:rsidP="00205B62">
      <w:pPr>
        <w:ind w:left="1152" w:hanging="1152"/>
        <w:jc w:val="both"/>
        <w:outlineLvl w:val="5"/>
        <w:rPr>
          <w:b/>
          <w:bCs/>
          <w:iCs/>
          <w:sz w:val="22"/>
          <w:szCs w:val="22"/>
        </w:rPr>
      </w:pPr>
      <w:r w:rsidRPr="00096AB8">
        <w:rPr>
          <w:b/>
          <w:bCs/>
          <w:iCs/>
          <w:sz w:val="22"/>
          <w:szCs w:val="22"/>
        </w:rPr>
        <w:t>Условие 11.2. Приемане на отпадъци за третиране</w:t>
      </w:r>
    </w:p>
    <w:p w:rsidR="00205B62" w:rsidRPr="00096AB8" w:rsidRDefault="00205B62" w:rsidP="00205B62">
      <w:pPr>
        <w:jc w:val="both"/>
        <w:outlineLvl w:val="5"/>
        <w:rPr>
          <w:b/>
          <w:bCs/>
          <w:iCs/>
          <w:sz w:val="22"/>
          <w:szCs w:val="22"/>
        </w:rPr>
      </w:pPr>
      <w:r w:rsidRPr="00096AB8">
        <w:rPr>
          <w:bCs/>
          <w:iCs/>
          <w:sz w:val="22"/>
          <w:szCs w:val="22"/>
        </w:rPr>
        <w:t>На притежателя на настоящото разрешително не се разрешава приемане на отпадъци за третиране на територията на площадката по</w:t>
      </w:r>
      <w:r w:rsidRPr="00096AB8">
        <w:rPr>
          <w:b/>
          <w:bCs/>
          <w:iCs/>
          <w:sz w:val="22"/>
          <w:szCs w:val="22"/>
        </w:rPr>
        <w:t xml:space="preserve"> Условие 3.3.</w:t>
      </w:r>
    </w:p>
    <w:p w:rsidR="00205B62" w:rsidRPr="00096AB8" w:rsidRDefault="00205B62" w:rsidP="00205B62">
      <w:pPr>
        <w:jc w:val="both"/>
        <w:outlineLvl w:val="5"/>
        <w:rPr>
          <w:b/>
          <w:bCs/>
          <w:sz w:val="22"/>
          <w:szCs w:val="22"/>
        </w:rPr>
      </w:pPr>
    </w:p>
    <w:p w:rsidR="00205B62" w:rsidRPr="00096AB8" w:rsidRDefault="00205B62" w:rsidP="00205B62">
      <w:pPr>
        <w:jc w:val="both"/>
        <w:outlineLvl w:val="5"/>
        <w:rPr>
          <w:b/>
          <w:bCs/>
          <w:sz w:val="22"/>
          <w:szCs w:val="22"/>
        </w:rPr>
      </w:pPr>
      <w:r w:rsidRPr="00096AB8">
        <w:rPr>
          <w:b/>
          <w:bCs/>
          <w:sz w:val="22"/>
          <w:szCs w:val="22"/>
        </w:rPr>
        <w:t>Условие 11.3. Предварително съхраняване на отпадъци</w:t>
      </w:r>
    </w:p>
    <w:p w:rsidR="00205B62" w:rsidRPr="00096AB8" w:rsidRDefault="00205B62" w:rsidP="00205B62">
      <w:pPr>
        <w:overflowPunct/>
        <w:autoSpaceDE/>
        <w:adjustRightInd/>
        <w:jc w:val="both"/>
        <w:rPr>
          <w:rFonts w:eastAsia="MS Mincho"/>
          <w:sz w:val="22"/>
          <w:szCs w:val="22"/>
        </w:rPr>
      </w:pPr>
      <w:r w:rsidRPr="00096AB8">
        <w:rPr>
          <w:rFonts w:eastAsia="MS Mincho"/>
          <w:b/>
          <w:sz w:val="22"/>
          <w:szCs w:val="22"/>
        </w:rPr>
        <w:t>Условие 11.3.1.</w:t>
      </w:r>
      <w:r w:rsidRPr="00096AB8">
        <w:rPr>
          <w:rFonts w:eastAsia="MS Mincho"/>
          <w:sz w:val="22"/>
          <w:szCs w:val="22"/>
        </w:rPr>
        <w:t xml:space="preserve"> На притежателя на настоящото разрешително се разрешава да извършва предварително съхраняване на отпадъци с код и наименование:</w:t>
      </w:r>
    </w:p>
    <w:p w:rsidR="00205B62" w:rsidRPr="00096AB8" w:rsidRDefault="00205B62" w:rsidP="00205B62">
      <w:pPr>
        <w:overflowPunct/>
        <w:autoSpaceDE/>
        <w:adjustRightInd/>
        <w:jc w:val="right"/>
        <w:rPr>
          <w:rFonts w:eastAsia="MS Mincho"/>
          <w:b/>
          <w:sz w:val="22"/>
          <w:szCs w:val="22"/>
        </w:rPr>
      </w:pPr>
      <w:r w:rsidRPr="00096AB8">
        <w:rPr>
          <w:rFonts w:eastAsia="MS Mincho"/>
          <w:b/>
          <w:sz w:val="22"/>
          <w:szCs w:val="22"/>
        </w:rPr>
        <w:t>Таблица 11.3.1.</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4708"/>
        <w:gridCol w:w="3647"/>
      </w:tblGrid>
      <w:tr w:rsidR="00096AB8" w:rsidRPr="00096AB8" w:rsidTr="002942BC">
        <w:trPr>
          <w:jc w:val="center"/>
        </w:trPr>
        <w:tc>
          <w:tcPr>
            <w:tcW w:w="718" w:type="pct"/>
            <w:shd w:val="clear" w:color="auto" w:fill="auto"/>
            <w:vAlign w:val="center"/>
          </w:tcPr>
          <w:p w:rsidR="00205B62" w:rsidRPr="00096AB8" w:rsidRDefault="00205B62" w:rsidP="002942BC">
            <w:pPr>
              <w:overflowPunct/>
              <w:autoSpaceDE/>
              <w:autoSpaceDN/>
              <w:adjustRightInd/>
              <w:jc w:val="center"/>
              <w:textAlignment w:val="auto"/>
              <w:rPr>
                <w:rFonts w:eastAsia="PMingLiU"/>
                <w:b/>
                <w:sz w:val="22"/>
                <w:szCs w:val="22"/>
              </w:rPr>
            </w:pPr>
            <w:r w:rsidRPr="00096AB8">
              <w:rPr>
                <w:rFonts w:eastAsia="PMingLiU"/>
                <w:b/>
                <w:sz w:val="22"/>
                <w:szCs w:val="22"/>
              </w:rPr>
              <w:t>Код</w:t>
            </w:r>
          </w:p>
        </w:tc>
        <w:tc>
          <w:tcPr>
            <w:tcW w:w="2413" w:type="pct"/>
            <w:shd w:val="clear" w:color="auto" w:fill="auto"/>
            <w:vAlign w:val="center"/>
          </w:tcPr>
          <w:p w:rsidR="00205B62" w:rsidRPr="00096AB8" w:rsidRDefault="00205B62" w:rsidP="002942BC">
            <w:pPr>
              <w:overflowPunct/>
              <w:autoSpaceDE/>
              <w:autoSpaceDN/>
              <w:adjustRightInd/>
              <w:jc w:val="center"/>
              <w:textAlignment w:val="auto"/>
              <w:rPr>
                <w:rFonts w:eastAsia="PMingLiU"/>
                <w:b/>
                <w:sz w:val="22"/>
                <w:szCs w:val="22"/>
              </w:rPr>
            </w:pPr>
            <w:r w:rsidRPr="00096AB8">
              <w:rPr>
                <w:rFonts w:eastAsia="PMingLiU"/>
                <w:b/>
                <w:sz w:val="22"/>
                <w:szCs w:val="22"/>
              </w:rPr>
              <w:t>Наименование на отпадъка</w:t>
            </w:r>
          </w:p>
        </w:tc>
        <w:tc>
          <w:tcPr>
            <w:tcW w:w="1869" w:type="pct"/>
            <w:shd w:val="clear" w:color="auto" w:fill="auto"/>
            <w:vAlign w:val="center"/>
          </w:tcPr>
          <w:p w:rsidR="00205B62" w:rsidRPr="00096AB8" w:rsidRDefault="00205B62" w:rsidP="002942BC">
            <w:pPr>
              <w:overflowPunct/>
              <w:autoSpaceDE/>
              <w:autoSpaceDN/>
              <w:adjustRightInd/>
              <w:jc w:val="center"/>
              <w:textAlignment w:val="auto"/>
              <w:rPr>
                <w:rFonts w:eastAsia="PMingLiU"/>
                <w:b/>
                <w:sz w:val="22"/>
                <w:szCs w:val="22"/>
              </w:rPr>
            </w:pPr>
            <w:r w:rsidRPr="00096AB8">
              <w:rPr>
                <w:rFonts w:eastAsia="PMingLiU"/>
                <w:b/>
                <w:sz w:val="22"/>
                <w:szCs w:val="22"/>
              </w:rPr>
              <w:t xml:space="preserve">Годишно количество, разрешено за съхраняване, </w:t>
            </w:r>
            <w:r w:rsidRPr="00096AB8">
              <w:rPr>
                <w:rFonts w:eastAsia="PMingLiU"/>
                <w:b/>
                <w:sz w:val="22"/>
                <w:szCs w:val="22"/>
                <w:lang w:val="en-US"/>
              </w:rPr>
              <w:t>t</w:t>
            </w:r>
            <w:r w:rsidRPr="00096AB8">
              <w:rPr>
                <w:rFonts w:eastAsia="PMingLiU"/>
                <w:b/>
                <w:sz w:val="22"/>
                <w:szCs w:val="22"/>
                <w:lang w:val="ru-RU"/>
              </w:rPr>
              <w:t>/</w:t>
            </w:r>
            <w:r w:rsidRPr="00096AB8">
              <w:rPr>
                <w:rFonts w:eastAsia="PMingLiU"/>
                <w:b/>
                <w:sz w:val="22"/>
                <w:szCs w:val="22"/>
                <w:lang w:val="en-US"/>
              </w:rPr>
              <w:t>y</w:t>
            </w:r>
          </w:p>
        </w:tc>
      </w:tr>
      <w:tr w:rsidR="00096AB8" w:rsidRPr="00096AB8" w:rsidTr="002942BC">
        <w:trPr>
          <w:jc w:val="center"/>
        </w:trPr>
        <w:tc>
          <w:tcPr>
            <w:tcW w:w="718" w:type="pct"/>
            <w:shd w:val="clear" w:color="auto" w:fill="auto"/>
            <w:vAlign w:val="center"/>
          </w:tcPr>
          <w:p w:rsidR="00205B62" w:rsidRPr="00096AB8" w:rsidRDefault="00205B62" w:rsidP="002942BC">
            <w:pPr>
              <w:overflowPunct/>
              <w:autoSpaceDE/>
              <w:autoSpaceDN/>
              <w:adjustRightInd/>
              <w:jc w:val="center"/>
              <w:textAlignment w:val="auto"/>
              <w:rPr>
                <w:rFonts w:eastAsia="PMingLiU"/>
                <w:sz w:val="22"/>
                <w:szCs w:val="22"/>
              </w:rPr>
            </w:pPr>
            <w:r w:rsidRPr="00096AB8">
              <w:rPr>
                <w:sz w:val="22"/>
                <w:szCs w:val="22"/>
                <w:lang w:val="en-US"/>
              </w:rPr>
              <w:t>12</w:t>
            </w:r>
            <w:r w:rsidRPr="00096AB8">
              <w:rPr>
                <w:sz w:val="22"/>
                <w:szCs w:val="22"/>
              </w:rPr>
              <w:t xml:space="preserve"> 01 01</w:t>
            </w:r>
          </w:p>
        </w:tc>
        <w:tc>
          <w:tcPr>
            <w:tcW w:w="2413" w:type="pct"/>
            <w:shd w:val="clear" w:color="auto" w:fill="auto"/>
            <w:vAlign w:val="center"/>
          </w:tcPr>
          <w:p w:rsidR="00205B62" w:rsidRPr="00096AB8" w:rsidRDefault="00205B62" w:rsidP="002942BC">
            <w:pPr>
              <w:overflowPunct/>
              <w:autoSpaceDE/>
              <w:autoSpaceDN/>
              <w:adjustRightInd/>
              <w:jc w:val="center"/>
              <w:textAlignment w:val="auto"/>
              <w:rPr>
                <w:rFonts w:eastAsia="PMingLiU"/>
                <w:sz w:val="22"/>
                <w:szCs w:val="22"/>
              </w:rPr>
            </w:pPr>
            <w:r w:rsidRPr="00096AB8">
              <w:rPr>
                <w:sz w:val="22"/>
                <w:szCs w:val="22"/>
              </w:rPr>
              <w:t>Стърготини, стружки и изрезки от черни метали</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0,275</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13 02 05*</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Нехлорирани моторни и смазочни масла и масла за зъбни предавки на минерална основа</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18</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13 05 01*</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Твърди остатъци от песъкоуловители и маслено-водни сепаратори</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0,51</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13 05 03*</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Утайки от маслоуловителни шахти</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15</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jc w:val="center"/>
              <w:textAlignment w:val="auto"/>
              <w:rPr>
                <w:sz w:val="22"/>
                <w:szCs w:val="22"/>
                <w:lang w:eastAsia="ar-SA"/>
              </w:rPr>
            </w:pPr>
            <w:r w:rsidRPr="00096AB8">
              <w:rPr>
                <w:sz w:val="22"/>
                <w:szCs w:val="22"/>
                <w:lang w:eastAsia="ar-SA"/>
              </w:rPr>
              <w:t xml:space="preserve">15 02 02* </w:t>
            </w:r>
          </w:p>
        </w:tc>
        <w:tc>
          <w:tcPr>
            <w:tcW w:w="2413" w:type="pct"/>
            <w:shd w:val="clear" w:color="auto" w:fill="auto"/>
            <w:vAlign w:val="center"/>
          </w:tcPr>
          <w:p w:rsidR="00205B62" w:rsidRPr="00096AB8" w:rsidRDefault="00205B62" w:rsidP="002942BC">
            <w:pPr>
              <w:suppressAutoHyphens/>
              <w:autoSpaceDN/>
              <w:adjustRightInd/>
              <w:jc w:val="center"/>
              <w:textAlignment w:val="auto"/>
              <w:rPr>
                <w:sz w:val="22"/>
                <w:szCs w:val="22"/>
                <w:lang w:eastAsia="ar-SA"/>
              </w:rPr>
            </w:pPr>
            <w:r w:rsidRPr="00096AB8">
              <w:rPr>
                <w:sz w:val="22"/>
                <w:szCs w:val="22"/>
                <w:lang w:eastAsia="ar-SA"/>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w="1869" w:type="pct"/>
            <w:shd w:val="clear" w:color="auto" w:fill="auto"/>
            <w:vAlign w:val="center"/>
          </w:tcPr>
          <w:p w:rsidR="00205B62" w:rsidRPr="00096AB8" w:rsidRDefault="00205B62" w:rsidP="002942BC">
            <w:pPr>
              <w:overflowPunct/>
              <w:autoSpaceDE/>
              <w:autoSpaceDN/>
              <w:adjustRightInd/>
              <w:jc w:val="center"/>
              <w:textAlignment w:val="auto"/>
              <w:rPr>
                <w:sz w:val="22"/>
                <w:szCs w:val="22"/>
              </w:rPr>
            </w:pPr>
            <w:r w:rsidRPr="00096AB8">
              <w:rPr>
                <w:sz w:val="22"/>
                <w:szCs w:val="22"/>
              </w:rPr>
              <w:t>0,6</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15 02 03</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lang w:eastAsia="ar-SA"/>
              </w:rPr>
              <w:t>Абсорбенти, филтърни материали, кърпи за изтриване и предпазни облекла, различни от упоменатите в 15 02 02</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0,4</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lang w:eastAsia="ar-SA"/>
              </w:rPr>
            </w:pPr>
            <w:r w:rsidRPr="00096AB8">
              <w:rPr>
                <w:sz w:val="22"/>
                <w:szCs w:val="22"/>
              </w:rPr>
              <w:t>16 01 03</w:t>
            </w:r>
          </w:p>
        </w:tc>
        <w:tc>
          <w:tcPr>
            <w:tcW w:w="2413" w:type="pct"/>
            <w:shd w:val="clear" w:color="auto" w:fill="auto"/>
            <w:vAlign w:val="center"/>
          </w:tcPr>
          <w:p w:rsidR="00205B62" w:rsidRPr="00096AB8" w:rsidRDefault="00205B62" w:rsidP="002942BC">
            <w:pPr>
              <w:jc w:val="center"/>
              <w:rPr>
                <w:sz w:val="22"/>
                <w:szCs w:val="22"/>
                <w:lang w:eastAsia="ar-SA"/>
              </w:rPr>
            </w:pPr>
            <w:r w:rsidRPr="00096AB8">
              <w:rPr>
                <w:sz w:val="22"/>
                <w:szCs w:val="22"/>
              </w:rPr>
              <w:t>Излезли от употреба гуми</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2</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16 01 04*</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Излезли от употреба превозни средства</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22</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16 01 18</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Цветни метали</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0,51</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16 02 13*</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Излязло от употреба оборудване, съдържащо опасни компоненти (3), различно от упоменатото в кодове 16 02 09 до 16 02 12</w:t>
            </w:r>
          </w:p>
        </w:tc>
        <w:tc>
          <w:tcPr>
            <w:tcW w:w="1869" w:type="pct"/>
            <w:shd w:val="clear" w:color="auto" w:fill="auto"/>
            <w:vAlign w:val="center"/>
          </w:tcPr>
          <w:p w:rsidR="00205B62" w:rsidRPr="00096AB8" w:rsidRDefault="00205B62" w:rsidP="002942BC">
            <w:pPr>
              <w:overflowPunct/>
              <w:autoSpaceDE/>
              <w:autoSpaceDN/>
              <w:adjustRightInd/>
              <w:jc w:val="center"/>
              <w:textAlignment w:val="auto"/>
              <w:rPr>
                <w:rFonts w:eastAsia="PMingLiU"/>
                <w:sz w:val="22"/>
                <w:szCs w:val="22"/>
              </w:rPr>
            </w:pPr>
            <w:r w:rsidRPr="00096AB8">
              <w:rPr>
                <w:rFonts w:eastAsia="PMingLiU"/>
                <w:sz w:val="22"/>
                <w:szCs w:val="22"/>
              </w:rPr>
              <w:t>1,77</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16 02 14</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Излязло от употреба оборудване, различно от упоменатото в кодове от 16 02 09 до 16 02 13</w:t>
            </w:r>
          </w:p>
        </w:tc>
        <w:tc>
          <w:tcPr>
            <w:tcW w:w="1869" w:type="pct"/>
            <w:shd w:val="clear" w:color="auto" w:fill="auto"/>
            <w:vAlign w:val="center"/>
          </w:tcPr>
          <w:p w:rsidR="00205B62" w:rsidRPr="00096AB8" w:rsidRDefault="00205B62" w:rsidP="002942BC">
            <w:pPr>
              <w:overflowPunct/>
              <w:autoSpaceDE/>
              <w:autoSpaceDN/>
              <w:adjustRightInd/>
              <w:jc w:val="center"/>
              <w:textAlignment w:val="auto"/>
              <w:rPr>
                <w:rFonts w:eastAsia="PMingLiU"/>
                <w:sz w:val="22"/>
                <w:szCs w:val="22"/>
              </w:rPr>
            </w:pPr>
            <w:r w:rsidRPr="00096AB8">
              <w:rPr>
                <w:rFonts w:eastAsia="PMingLiU"/>
                <w:sz w:val="22"/>
                <w:szCs w:val="22"/>
              </w:rPr>
              <w:t>0,385</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16 03 05*</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Органични отпадъци, съдържащи опасни вещества (отработен ТЕГ)</w:t>
            </w:r>
          </w:p>
        </w:tc>
        <w:tc>
          <w:tcPr>
            <w:tcW w:w="1869" w:type="pct"/>
            <w:shd w:val="clear" w:color="auto" w:fill="auto"/>
            <w:vAlign w:val="center"/>
          </w:tcPr>
          <w:p w:rsidR="00205B62" w:rsidRPr="00096AB8" w:rsidRDefault="00205B62" w:rsidP="002942BC">
            <w:pPr>
              <w:overflowPunct/>
              <w:autoSpaceDE/>
              <w:autoSpaceDN/>
              <w:adjustRightInd/>
              <w:jc w:val="center"/>
              <w:textAlignment w:val="auto"/>
              <w:rPr>
                <w:rFonts w:eastAsia="PMingLiU"/>
                <w:sz w:val="22"/>
                <w:szCs w:val="22"/>
              </w:rPr>
            </w:pPr>
            <w:r w:rsidRPr="00096AB8">
              <w:rPr>
                <w:rFonts w:eastAsia="PMingLiU"/>
                <w:sz w:val="22"/>
                <w:szCs w:val="22"/>
              </w:rPr>
              <w:t>47</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16 03 05*</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Органични отпадъци, съдържащи опасни вещества (пенообразувател)</w:t>
            </w:r>
          </w:p>
        </w:tc>
        <w:tc>
          <w:tcPr>
            <w:tcW w:w="1869" w:type="pct"/>
            <w:shd w:val="clear" w:color="auto" w:fill="auto"/>
            <w:vAlign w:val="center"/>
          </w:tcPr>
          <w:p w:rsidR="00205B62" w:rsidRPr="00096AB8" w:rsidRDefault="00205B62" w:rsidP="002942BC">
            <w:pPr>
              <w:overflowPunct/>
              <w:autoSpaceDE/>
              <w:autoSpaceDN/>
              <w:adjustRightInd/>
              <w:jc w:val="center"/>
              <w:textAlignment w:val="auto"/>
              <w:rPr>
                <w:rFonts w:eastAsia="PMingLiU"/>
                <w:sz w:val="22"/>
                <w:szCs w:val="22"/>
              </w:rPr>
            </w:pPr>
            <w:r w:rsidRPr="00096AB8">
              <w:rPr>
                <w:rFonts w:eastAsia="PMingLiU"/>
                <w:sz w:val="22"/>
                <w:szCs w:val="22"/>
              </w:rPr>
              <w:t>1,05</w:t>
            </w:r>
          </w:p>
        </w:tc>
      </w:tr>
      <w:tr w:rsidR="00096AB8" w:rsidRPr="00096AB8" w:rsidTr="002942BC">
        <w:trPr>
          <w:trHeight w:val="268"/>
          <w:jc w:val="center"/>
        </w:trPr>
        <w:tc>
          <w:tcPr>
            <w:tcW w:w="718" w:type="pct"/>
            <w:shd w:val="clear" w:color="auto" w:fill="auto"/>
          </w:tcPr>
          <w:p w:rsidR="00205B62" w:rsidRPr="00096AB8" w:rsidRDefault="00205B62" w:rsidP="002942BC">
            <w:pPr>
              <w:jc w:val="center"/>
              <w:rPr>
                <w:sz w:val="22"/>
                <w:szCs w:val="22"/>
              </w:rPr>
            </w:pPr>
            <w:r w:rsidRPr="00096AB8">
              <w:rPr>
                <w:sz w:val="22"/>
                <w:szCs w:val="22"/>
              </w:rPr>
              <w:t>16 06 01*</w:t>
            </w:r>
          </w:p>
        </w:tc>
        <w:tc>
          <w:tcPr>
            <w:tcW w:w="2413" w:type="pct"/>
            <w:shd w:val="clear" w:color="auto" w:fill="auto"/>
          </w:tcPr>
          <w:p w:rsidR="00205B62" w:rsidRPr="00096AB8" w:rsidRDefault="00205B62" w:rsidP="002942BC">
            <w:pPr>
              <w:jc w:val="center"/>
              <w:rPr>
                <w:sz w:val="22"/>
                <w:szCs w:val="22"/>
              </w:rPr>
            </w:pPr>
            <w:r w:rsidRPr="00096AB8">
              <w:rPr>
                <w:sz w:val="22"/>
                <w:szCs w:val="22"/>
              </w:rPr>
              <w:t xml:space="preserve">Оловни акумулаторни батерии </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1,35</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16 06 02*</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Ni-Cd батерии</w:t>
            </w:r>
          </w:p>
        </w:tc>
        <w:tc>
          <w:tcPr>
            <w:tcW w:w="1869" w:type="pct"/>
            <w:shd w:val="clear" w:color="auto" w:fill="auto"/>
            <w:vAlign w:val="center"/>
          </w:tcPr>
          <w:p w:rsidR="00205B62" w:rsidRPr="00096AB8" w:rsidRDefault="00205B62" w:rsidP="002942BC">
            <w:pPr>
              <w:overflowPunct/>
              <w:autoSpaceDE/>
              <w:autoSpaceDN/>
              <w:adjustRightInd/>
              <w:jc w:val="center"/>
              <w:textAlignment w:val="auto"/>
              <w:rPr>
                <w:rFonts w:eastAsia="PMingLiU"/>
                <w:sz w:val="22"/>
                <w:szCs w:val="22"/>
              </w:rPr>
            </w:pPr>
            <w:r w:rsidRPr="00096AB8">
              <w:rPr>
                <w:rFonts w:eastAsia="PMingLiU"/>
                <w:sz w:val="22"/>
                <w:szCs w:val="22"/>
              </w:rPr>
              <w:t>0,015</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17 01 07</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Смеси от бетон, тухли, керемиди, плочки и керамични изделия, различни от упоменатите в 17 01 06</w:t>
            </w:r>
          </w:p>
        </w:tc>
        <w:tc>
          <w:tcPr>
            <w:tcW w:w="1869" w:type="pct"/>
            <w:shd w:val="clear" w:color="auto" w:fill="auto"/>
            <w:vAlign w:val="center"/>
          </w:tcPr>
          <w:p w:rsidR="00205B62" w:rsidRPr="00096AB8" w:rsidRDefault="00205B62" w:rsidP="002942BC">
            <w:pPr>
              <w:overflowPunct/>
              <w:autoSpaceDE/>
              <w:autoSpaceDN/>
              <w:adjustRightInd/>
              <w:jc w:val="center"/>
              <w:textAlignment w:val="auto"/>
              <w:rPr>
                <w:rFonts w:eastAsia="PMingLiU"/>
                <w:sz w:val="22"/>
                <w:szCs w:val="22"/>
              </w:rPr>
            </w:pPr>
            <w:r w:rsidRPr="00096AB8">
              <w:rPr>
                <w:rFonts w:eastAsia="PMingLiU"/>
                <w:sz w:val="22"/>
                <w:szCs w:val="22"/>
              </w:rPr>
              <w:t>9</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17 04 05</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Чугун и стомана</w:t>
            </w:r>
          </w:p>
        </w:tc>
        <w:tc>
          <w:tcPr>
            <w:tcW w:w="1869" w:type="pct"/>
            <w:shd w:val="clear" w:color="auto" w:fill="auto"/>
            <w:vAlign w:val="center"/>
          </w:tcPr>
          <w:p w:rsidR="00205B62" w:rsidRPr="00096AB8" w:rsidRDefault="00205B62" w:rsidP="002942BC">
            <w:pPr>
              <w:overflowPunct/>
              <w:autoSpaceDE/>
              <w:autoSpaceDN/>
              <w:adjustRightInd/>
              <w:jc w:val="center"/>
              <w:textAlignment w:val="auto"/>
              <w:rPr>
                <w:rFonts w:eastAsia="PMingLiU"/>
                <w:sz w:val="22"/>
                <w:szCs w:val="22"/>
              </w:rPr>
            </w:pPr>
            <w:r w:rsidRPr="00096AB8">
              <w:rPr>
                <w:rFonts w:eastAsia="PMingLiU"/>
                <w:sz w:val="22"/>
                <w:szCs w:val="22"/>
              </w:rPr>
              <w:t>55</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19 09 05</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Наситени или отработени йонообменни смоли</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2,2</w:t>
            </w:r>
          </w:p>
        </w:tc>
      </w:tr>
      <w:tr w:rsidR="00096AB8"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20 01 21*</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Луминесцентни тръби и други отпадъци, съдържащи живак</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0,08</w:t>
            </w:r>
          </w:p>
        </w:tc>
      </w:tr>
      <w:tr w:rsidR="00205B62" w:rsidRPr="00096AB8" w:rsidTr="002942BC">
        <w:trPr>
          <w:trHeight w:val="268"/>
          <w:jc w:val="center"/>
        </w:trPr>
        <w:tc>
          <w:tcPr>
            <w:tcW w:w="718" w:type="pct"/>
            <w:shd w:val="clear" w:color="auto" w:fill="auto"/>
            <w:vAlign w:val="center"/>
          </w:tcPr>
          <w:p w:rsidR="00205B62" w:rsidRPr="00096AB8" w:rsidRDefault="00205B62" w:rsidP="002942BC">
            <w:pPr>
              <w:contextualSpacing/>
              <w:jc w:val="center"/>
              <w:rPr>
                <w:sz w:val="22"/>
                <w:szCs w:val="22"/>
              </w:rPr>
            </w:pPr>
            <w:r w:rsidRPr="00096AB8">
              <w:rPr>
                <w:sz w:val="22"/>
                <w:szCs w:val="22"/>
              </w:rPr>
              <w:t>20 01 39</w:t>
            </w:r>
          </w:p>
        </w:tc>
        <w:tc>
          <w:tcPr>
            <w:tcW w:w="2413" w:type="pct"/>
            <w:shd w:val="clear" w:color="auto" w:fill="auto"/>
            <w:vAlign w:val="center"/>
          </w:tcPr>
          <w:p w:rsidR="00205B62" w:rsidRPr="00096AB8" w:rsidRDefault="00205B62" w:rsidP="002942BC">
            <w:pPr>
              <w:jc w:val="center"/>
              <w:rPr>
                <w:sz w:val="22"/>
                <w:szCs w:val="22"/>
              </w:rPr>
            </w:pPr>
            <w:r w:rsidRPr="00096AB8">
              <w:rPr>
                <w:sz w:val="22"/>
                <w:szCs w:val="22"/>
              </w:rPr>
              <w:t>Пластмаси</w:t>
            </w:r>
          </w:p>
        </w:tc>
        <w:tc>
          <w:tcPr>
            <w:tcW w:w="1869" w:type="pct"/>
            <w:shd w:val="clear" w:color="auto" w:fill="auto"/>
            <w:vAlign w:val="center"/>
          </w:tcPr>
          <w:p w:rsidR="00205B62" w:rsidRPr="00096AB8" w:rsidRDefault="00205B62" w:rsidP="002942BC">
            <w:pPr>
              <w:jc w:val="center"/>
              <w:rPr>
                <w:sz w:val="22"/>
                <w:szCs w:val="22"/>
              </w:rPr>
            </w:pPr>
            <w:r w:rsidRPr="00096AB8">
              <w:rPr>
                <w:sz w:val="22"/>
                <w:szCs w:val="22"/>
              </w:rPr>
              <w:t>2,5</w:t>
            </w:r>
          </w:p>
        </w:tc>
      </w:tr>
    </w:tbl>
    <w:p w:rsidR="00205B62" w:rsidRPr="00096AB8" w:rsidRDefault="00205B62" w:rsidP="00205B62">
      <w:pPr>
        <w:jc w:val="both"/>
        <w:rPr>
          <w:b/>
          <w:sz w:val="22"/>
          <w:szCs w:val="22"/>
        </w:rPr>
      </w:pPr>
    </w:p>
    <w:p w:rsidR="00205B62" w:rsidRPr="00096AB8" w:rsidRDefault="00205B62" w:rsidP="00205B62">
      <w:pPr>
        <w:suppressAutoHyphens/>
        <w:overflowPunct/>
        <w:autoSpaceDE/>
        <w:autoSpaceDN/>
        <w:adjustRightInd/>
        <w:jc w:val="both"/>
        <w:textAlignment w:val="auto"/>
        <w:rPr>
          <w:rFonts w:eastAsia="MS Mincho"/>
          <w:sz w:val="22"/>
          <w:szCs w:val="22"/>
          <w:lang w:eastAsia="ar-SA"/>
        </w:rPr>
      </w:pPr>
      <w:r w:rsidRPr="00096AB8">
        <w:rPr>
          <w:rFonts w:eastAsia="MS Mincho"/>
          <w:b/>
          <w:sz w:val="22"/>
          <w:szCs w:val="22"/>
          <w:lang w:eastAsia="ar-SA"/>
        </w:rPr>
        <w:t xml:space="preserve">Условие 11.3.2. </w:t>
      </w:r>
      <w:r w:rsidRPr="00096AB8">
        <w:rPr>
          <w:rFonts w:eastAsia="MS Mincho"/>
          <w:sz w:val="22"/>
          <w:szCs w:val="22"/>
          <w:lang w:eastAsia="ar-SA"/>
        </w:rPr>
        <w:t>На притежателя на настоящото разрешително се разрешава да извършва предварително съхраняване</w:t>
      </w:r>
      <w:r w:rsidRPr="00096AB8">
        <w:rPr>
          <w:rFonts w:eastAsia="MS Mincho"/>
          <w:b/>
          <w:sz w:val="22"/>
          <w:szCs w:val="22"/>
          <w:lang w:eastAsia="ar-SA"/>
        </w:rPr>
        <w:t xml:space="preserve"> </w:t>
      </w:r>
      <w:r w:rsidRPr="00096AB8">
        <w:rPr>
          <w:rFonts w:eastAsia="MS Mincho"/>
          <w:sz w:val="22"/>
          <w:szCs w:val="22"/>
          <w:lang w:eastAsia="ar-SA"/>
        </w:rPr>
        <w:t>на отпадъците, за срок не по-дълъг от:</w:t>
      </w:r>
    </w:p>
    <w:p w:rsidR="00205B62" w:rsidRPr="00096AB8" w:rsidRDefault="00205B62" w:rsidP="00205B62">
      <w:pPr>
        <w:numPr>
          <w:ilvl w:val="0"/>
          <w:numId w:val="36"/>
        </w:numPr>
        <w:tabs>
          <w:tab w:val="left" w:pos="1440"/>
        </w:tabs>
        <w:suppressAutoHyphens/>
        <w:overflowPunct/>
        <w:autoSpaceDE/>
        <w:autoSpaceDN/>
        <w:adjustRightInd/>
        <w:jc w:val="both"/>
        <w:textAlignment w:val="auto"/>
        <w:rPr>
          <w:rFonts w:eastAsia="MS Mincho"/>
          <w:sz w:val="22"/>
          <w:szCs w:val="22"/>
          <w:lang w:eastAsia="ar-SA"/>
        </w:rPr>
      </w:pPr>
      <w:r w:rsidRPr="00096AB8">
        <w:rPr>
          <w:rFonts w:eastAsia="MS Mincho"/>
          <w:sz w:val="22"/>
          <w:szCs w:val="22"/>
          <w:lang w:eastAsia="ar-SA"/>
        </w:rPr>
        <w:t>три години при последващо предаване за оползотворяване;</w:t>
      </w:r>
    </w:p>
    <w:p w:rsidR="00205B62" w:rsidRPr="00096AB8" w:rsidRDefault="00205B62" w:rsidP="00205B62">
      <w:pPr>
        <w:numPr>
          <w:ilvl w:val="0"/>
          <w:numId w:val="36"/>
        </w:numPr>
        <w:tabs>
          <w:tab w:val="left" w:pos="1440"/>
        </w:tabs>
        <w:suppressAutoHyphens/>
        <w:overflowPunct/>
        <w:autoSpaceDE/>
        <w:autoSpaceDN/>
        <w:adjustRightInd/>
        <w:jc w:val="both"/>
        <w:textAlignment w:val="auto"/>
        <w:rPr>
          <w:rFonts w:eastAsia="MS Mincho"/>
          <w:b/>
          <w:sz w:val="22"/>
          <w:szCs w:val="22"/>
          <w:lang w:eastAsia="ar-SA"/>
        </w:rPr>
      </w:pPr>
      <w:r w:rsidRPr="00096AB8">
        <w:rPr>
          <w:rFonts w:eastAsia="MS Mincho"/>
          <w:sz w:val="22"/>
          <w:szCs w:val="22"/>
          <w:lang w:eastAsia="ar-SA"/>
        </w:rPr>
        <w:t>една година при последващо предаване за обезвреждане.</w:t>
      </w:r>
    </w:p>
    <w:p w:rsidR="00205B62" w:rsidRPr="00096AB8" w:rsidRDefault="00205B62" w:rsidP="00205B62">
      <w:pPr>
        <w:jc w:val="both"/>
        <w:rPr>
          <w:rFonts w:eastAsia="PMingLiU"/>
          <w:sz w:val="22"/>
          <w:szCs w:val="22"/>
        </w:rPr>
      </w:pPr>
      <w:r w:rsidRPr="00096AB8">
        <w:rPr>
          <w:rFonts w:eastAsia="PMingLiU"/>
          <w:b/>
          <w:sz w:val="22"/>
          <w:szCs w:val="22"/>
        </w:rPr>
        <w:t>Условие 11.3.3.</w:t>
      </w:r>
      <w:r w:rsidRPr="00096AB8">
        <w:rPr>
          <w:rFonts w:eastAsia="PMingLiU"/>
          <w:sz w:val="22"/>
          <w:szCs w:val="22"/>
        </w:rPr>
        <w:t xml:space="preserve"> Притежателят на настоящото разрешително да извършва предварително съхраняване на опасните отпадъци, </w:t>
      </w:r>
      <w:r w:rsidRPr="00096AB8">
        <w:rPr>
          <w:noProof/>
          <w:sz w:val="22"/>
          <w:szCs w:val="22"/>
        </w:rPr>
        <w:t xml:space="preserve">посочени в </w:t>
      </w:r>
      <w:r w:rsidRPr="00096AB8">
        <w:rPr>
          <w:b/>
          <w:noProof/>
          <w:sz w:val="22"/>
          <w:szCs w:val="22"/>
        </w:rPr>
        <w:t>Условие 11.3.1.</w:t>
      </w:r>
      <w:r w:rsidRPr="00096AB8">
        <w:rPr>
          <w:rFonts w:eastAsia="PMingLiU"/>
          <w:noProof/>
          <w:sz w:val="22"/>
          <w:szCs w:val="22"/>
        </w:rPr>
        <w:t xml:space="preserve">, </w:t>
      </w:r>
      <w:r w:rsidRPr="00096AB8">
        <w:rPr>
          <w:rFonts w:eastAsia="PMingLiU"/>
          <w:sz w:val="22"/>
          <w:szCs w:val="22"/>
        </w:rPr>
        <w:t>образувани от производствената дейност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2/23.07.2014г. за класификация на отпадъците.</w:t>
      </w:r>
    </w:p>
    <w:p w:rsidR="00205B62" w:rsidRPr="00096AB8" w:rsidRDefault="00205B62" w:rsidP="00205B62">
      <w:pPr>
        <w:jc w:val="both"/>
        <w:rPr>
          <w:noProof/>
          <w:sz w:val="22"/>
          <w:szCs w:val="22"/>
        </w:rPr>
      </w:pPr>
      <w:r w:rsidRPr="00096AB8">
        <w:rPr>
          <w:b/>
          <w:noProof/>
          <w:sz w:val="22"/>
          <w:szCs w:val="22"/>
          <w:lang w:val="en-US"/>
        </w:rPr>
        <w:t>Условие 11.3.</w:t>
      </w:r>
      <w:r w:rsidRPr="00096AB8">
        <w:rPr>
          <w:b/>
          <w:noProof/>
          <w:sz w:val="22"/>
          <w:szCs w:val="22"/>
        </w:rPr>
        <w:t>4</w:t>
      </w:r>
      <w:r w:rsidRPr="00096AB8">
        <w:rPr>
          <w:b/>
          <w:noProof/>
          <w:sz w:val="22"/>
          <w:szCs w:val="22"/>
          <w:lang w:val="en-US"/>
        </w:rPr>
        <w:t xml:space="preserve">. </w:t>
      </w:r>
      <w:r w:rsidRPr="00096AB8">
        <w:rPr>
          <w:noProof/>
          <w:sz w:val="22"/>
          <w:szCs w:val="22"/>
          <w:lang w:val="en-US"/>
        </w:rPr>
        <w:t xml:space="preserve">Всички обособени места за предварително съхраняване на отпадъците посочени в </w:t>
      </w:r>
      <w:r w:rsidRPr="00096AB8">
        <w:rPr>
          <w:b/>
          <w:noProof/>
          <w:sz w:val="22"/>
          <w:szCs w:val="22"/>
          <w:lang w:val="en-US"/>
        </w:rPr>
        <w:t>Условие 11.3.1.</w:t>
      </w:r>
      <w:r w:rsidRPr="00096AB8">
        <w:rPr>
          <w:b/>
          <w:bCs/>
          <w:noProof/>
          <w:sz w:val="22"/>
          <w:szCs w:val="22"/>
          <w:lang w:val="en-US"/>
        </w:rPr>
        <w:t>,</w:t>
      </w:r>
      <w:r w:rsidRPr="00096AB8">
        <w:rPr>
          <w:noProof/>
          <w:sz w:val="22"/>
          <w:szCs w:val="22"/>
          <w:lang w:val="en-US"/>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да бъдат ясно означени и отделени от останалите съоръжения в обекта. Съхранението на отпадъците да се извършва съобразно изискванията на съответните наредби по управление на отпадъците.</w:t>
      </w:r>
    </w:p>
    <w:p w:rsidR="00205B62" w:rsidRPr="00096AB8" w:rsidRDefault="00205B62" w:rsidP="00205B62">
      <w:pPr>
        <w:jc w:val="both"/>
        <w:rPr>
          <w:rFonts w:eastAsia="PMingLiU"/>
          <w:noProof/>
          <w:sz w:val="22"/>
          <w:szCs w:val="22"/>
          <w:lang w:eastAsia="pl-PL"/>
        </w:rPr>
      </w:pPr>
      <w:r w:rsidRPr="00096AB8">
        <w:rPr>
          <w:rFonts w:eastAsia="PMingLiU"/>
          <w:b/>
          <w:sz w:val="22"/>
          <w:szCs w:val="22"/>
        </w:rPr>
        <w:t xml:space="preserve">Условие 11.3.5. </w:t>
      </w:r>
      <w:r w:rsidRPr="00096AB8">
        <w:rPr>
          <w:rFonts w:eastAsia="PMingLiU"/>
          <w:noProof/>
          <w:sz w:val="22"/>
          <w:szCs w:val="22"/>
          <w:lang w:eastAsia="pl-PL"/>
        </w:rPr>
        <w:t>Притежателят на настоящото разрешително да представи в срок до един месец,</w:t>
      </w:r>
      <w:r w:rsidRPr="00096AB8">
        <w:rPr>
          <w:rFonts w:eastAsia="MS Mincho"/>
          <w:sz w:val="22"/>
          <w:szCs w:val="22"/>
        </w:rPr>
        <w:t xml:space="preserve"> от датата на влизане в сила на настоящото комплексно разрешително,</w:t>
      </w:r>
      <w:r w:rsidRPr="00096AB8">
        <w:rPr>
          <w:rFonts w:eastAsia="PMingLiU"/>
          <w:noProof/>
          <w:sz w:val="22"/>
          <w:szCs w:val="22"/>
          <w:lang w:eastAsia="pl-PL"/>
        </w:rPr>
        <w:t xml:space="preserve"> в РИОСВ актуален план/карта на площадката, в който са означени местата за предварителносъхранение на всички отпадъци, образувани на площадката.</w:t>
      </w:r>
    </w:p>
    <w:p w:rsidR="00205B62" w:rsidRPr="00096AB8" w:rsidRDefault="00205B62" w:rsidP="00205B62">
      <w:pPr>
        <w:overflowPunct/>
        <w:autoSpaceDE/>
        <w:adjustRightInd/>
        <w:jc w:val="both"/>
        <w:rPr>
          <w:rFonts w:eastAsia="PMingLiU"/>
          <w:sz w:val="22"/>
          <w:szCs w:val="22"/>
        </w:rPr>
      </w:pPr>
      <w:r w:rsidRPr="00096AB8">
        <w:rPr>
          <w:rFonts w:eastAsia="PMingLiU"/>
          <w:b/>
          <w:sz w:val="22"/>
          <w:szCs w:val="22"/>
        </w:rPr>
        <w:t>Условие 11.3.6.</w:t>
      </w:r>
      <w:r w:rsidRPr="00096AB8">
        <w:rPr>
          <w:rFonts w:eastAsia="PMingLiU"/>
          <w:sz w:val="22"/>
          <w:szCs w:val="22"/>
        </w:rPr>
        <w:t xml:space="preserve"> При планирана промяна на място за съхранение на образуваните на площадката отпадъци притежателят на настоящото разрешително да представи в РИОСВ актуализация на плана/картата по </w:t>
      </w:r>
      <w:r w:rsidRPr="00096AB8">
        <w:rPr>
          <w:rFonts w:eastAsia="PMingLiU"/>
          <w:b/>
          <w:sz w:val="22"/>
          <w:szCs w:val="22"/>
        </w:rPr>
        <w:t>Условие 11.3.5</w:t>
      </w:r>
      <w:r w:rsidRPr="00096AB8">
        <w:rPr>
          <w:rFonts w:eastAsia="PMingLiU"/>
          <w:sz w:val="22"/>
          <w:szCs w:val="22"/>
        </w:rPr>
        <w:t>, в срок един месец преди осъществяване на промяната.</w:t>
      </w:r>
    </w:p>
    <w:p w:rsidR="00205B62" w:rsidRPr="00096AB8" w:rsidRDefault="00205B62" w:rsidP="00205B62">
      <w:pPr>
        <w:jc w:val="both"/>
        <w:rPr>
          <w:rFonts w:eastAsia="MS Mincho"/>
          <w:sz w:val="22"/>
          <w:szCs w:val="22"/>
          <w:lang w:eastAsia="pl-PL"/>
        </w:rPr>
      </w:pPr>
      <w:r w:rsidRPr="00096AB8">
        <w:rPr>
          <w:rFonts w:eastAsia="MS Mincho"/>
          <w:b/>
          <w:sz w:val="22"/>
          <w:szCs w:val="22"/>
        </w:rPr>
        <w:t xml:space="preserve">Условие 11.3.7. </w:t>
      </w:r>
      <w:r w:rsidRPr="00096AB8">
        <w:rPr>
          <w:rFonts w:eastAsia="MS Mincho"/>
          <w:sz w:val="22"/>
          <w:szCs w:val="22"/>
          <w:lang w:eastAsia="pl-PL"/>
        </w:rPr>
        <w:t xml:space="preserve">На притежателя на настоящото разрешително се разрешава предварителното съхраняване на отпадъците </w:t>
      </w:r>
      <w:r w:rsidRPr="00096AB8">
        <w:rPr>
          <w:noProof/>
          <w:sz w:val="22"/>
          <w:szCs w:val="22"/>
        </w:rPr>
        <w:t xml:space="preserve">посочени в </w:t>
      </w:r>
      <w:r w:rsidRPr="00096AB8">
        <w:rPr>
          <w:b/>
          <w:noProof/>
          <w:sz w:val="22"/>
          <w:szCs w:val="22"/>
        </w:rPr>
        <w:t xml:space="preserve">Условие 11.3.1., </w:t>
      </w:r>
      <w:r w:rsidRPr="00096AB8">
        <w:rPr>
          <w:rFonts w:eastAsia="MS Mincho"/>
          <w:sz w:val="22"/>
          <w:szCs w:val="22"/>
          <w:lang w:eastAsia="pl-PL"/>
        </w:rPr>
        <w:t>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205B62" w:rsidRPr="00096AB8" w:rsidRDefault="00205B62" w:rsidP="00205B62">
      <w:pPr>
        <w:keepNext/>
        <w:tabs>
          <w:tab w:val="left" w:pos="360"/>
        </w:tabs>
        <w:jc w:val="both"/>
        <w:outlineLvl w:val="0"/>
        <w:rPr>
          <w:rFonts w:eastAsia="MS Mincho"/>
          <w:b/>
          <w:bCs/>
          <w:kern w:val="32"/>
          <w:sz w:val="22"/>
          <w:szCs w:val="22"/>
        </w:rPr>
      </w:pPr>
      <w:r w:rsidRPr="00096AB8">
        <w:rPr>
          <w:rFonts w:eastAsia="MS Mincho"/>
          <w:b/>
          <w:sz w:val="22"/>
          <w:szCs w:val="22"/>
          <w:lang w:eastAsia="pl-PL"/>
        </w:rPr>
        <w:t xml:space="preserve">Условие 11.3.8. </w:t>
      </w:r>
      <w:r w:rsidRPr="00096AB8">
        <w:rPr>
          <w:rFonts w:eastAsia="MS Mincho"/>
          <w:sz w:val="22"/>
          <w:szCs w:val="22"/>
          <w:lang w:eastAsia="pl-PL"/>
        </w:rPr>
        <w:t>Притежателят на настоящото разрешително да прилага инструкция за периодична оценка на съответствието на предварителното съхраняване на отпадъците с условията на разрешителното, на причините за констатираните несъответствия и за предприемане на коригиращи действия.</w:t>
      </w:r>
    </w:p>
    <w:p w:rsidR="00205B62" w:rsidRPr="00096AB8" w:rsidRDefault="00205B62" w:rsidP="00205B62">
      <w:pPr>
        <w:jc w:val="both"/>
        <w:rPr>
          <w:rFonts w:eastAsia="MS Mincho"/>
          <w:b/>
          <w:sz w:val="22"/>
          <w:szCs w:val="22"/>
        </w:rPr>
      </w:pPr>
    </w:p>
    <w:p w:rsidR="00205B62" w:rsidRPr="00096AB8" w:rsidRDefault="00205B62" w:rsidP="00205B62">
      <w:pPr>
        <w:jc w:val="both"/>
        <w:rPr>
          <w:rFonts w:eastAsia="MS Mincho"/>
          <w:sz w:val="22"/>
          <w:szCs w:val="22"/>
          <w:lang w:eastAsia="pl-PL"/>
        </w:rPr>
      </w:pPr>
      <w:r w:rsidRPr="00096AB8">
        <w:rPr>
          <w:rFonts w:eastAsia="MS Mincho"/>
          <w:b/>
          <w:sz w:val="22"/>
          <w:szCs w:val="22"/>
        </w:rPr>
        <w:t>Условие 11.4. Транспортиране на отпадъците</w:t>
      </w:r>
    </w:p>
    <w:p w:rsidR="00205B62" w:rsidRPr="00096AB8" w:rsidRDefault="00205B62" w:rsidP="00205B62">
      <w:pPr>
        <w:suppressAutoHyphens/>
        <w:jc w:val="both"/>
        <w:rPr>
          <w:rFonts w:eastAsia="PMingLiU"/>
          <w:b/>
          <w:noProof/>
          <w:sz w:val="22"/>
          <w:szCs w:val="22"/>
          <w:lang w:eastAsia="ar-SA"/>
        </w:rPr>
      </w:pPr>
      <w:r w:rsidRPr="00096AB8">
        <w:rPr>
          <w:rFonts w:eastAsia="PMingLiU"/>
          <w:b/>
          <w:noProof/>
          <w:sz w:val="22"/>
          <w:szCs w:val="22"/>
          <w:lang w:eastAsia="ar-SA"/>
        </w:rPr>
        <w:t xml:space="preserve">Условие 11.4.1. </w:t>
      </w:r>
      <w:r w:rsidRPr="00096AB8">
        <w:rPr>
          <w:rFonts w:eastAsia="PMingLiU"/>
          <w:noProof/>
          <w:sz w:val="22"/>
          <w:szCs w:val="22"/>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205B62" w:rsidRPr="00096AB8" w:rsidRDefault="00205B62" w:rsidP="00205B62">
      <w:pPr>
        <w:overflowPunct/>
        <w:autoSpaceDE/>
        <w:adjustRightInd/>
        <w:jc w:val="both"/>
        <w:rPr>
          <w:rFonts w:eastAsia="MS Mincho"/>
          <w:sz w:val="22"/>
          <w:szCs w:val="22"/>
          <w:lang w:eastAsia="pl-PL"/>
        </w:rPr>
      </w:pPr>
      <w:r w:rsidRPr="00096AB8">
        <w:rPr>
          <w:rFonts w:eastAsia="MS Mincho"/>
          <w:b/>
          <w:sz w:val="22"/>
          <w:szCs w:val="22"/>
          <w:lang w:eastAsia="pl-PL"/>
        </w:rPr>
        <w:t>Условие 11.4.2.</w:t>
      </w:r>
      <w:r w:rsidRPr="00096AB8">
        <w:rPr>
          <w:rFonts w:eastAsia="MS Mincho"/>
          <w:sz w:val="22"/>
          <w:szCs w:val="22"/>
          <w:lang w:eastAsia="pl-PL"/>
        </w:rPr>
        <w:t xml:space="preserve"> Притежателят на настоящото разрешително да изготвя “Идентификационен документ”, съгласно </w:t>
      </w:r>
      <w:r w:rsidRPr="00096AB8">
        <w:rPr>
          <w:rFonts w:eastAsia="MS Mincho"/>
          <w:bCs/>
          <w:sz w:val="22"/>
          <w:szCs w:val="22"/>
        </w:rPr>
        <w:t>Наредба № 1/04.06.2014 г. за реда и образците, по които се предоставя информация за дейностите по отпадъците, както и реда за водене на публични регистри</w:t>
      </w:r>
      <w:r w:rsidRPr="00096AB8">
        <w:rPr>
          <w:rFonts w:eastAsia="MS Mincho"/>
          <w:sz w:val="22"/>
          <w:szCs w:val="22"/>
          <w:lang w:eastAsia="pl-PL"/>
        </w:rPr>
        <w:t>, в случаите на предаване на опасни отпадъци за оползотворяване/обезвреждане.</w:t>
      </w:r>
    </w:p>
    <w:p w:rsidR="00205B62" w:rsidRPr="00096AB8" w:rsidRDefault="00205B62" w:rsidP="00205B62">
      <w:pPr>
        <w:overflowPunct/>
        <w:autoSpaceDE/>
        <w:adjustRightInd/>
        <w:jc w:val="both"/>
        <w:rPr>
          <w:rFonts w:eastAsia="MS Mincho"/>
          <w:sz w:val="22"/>
          <w:szCs w:val="22"/>
          <w:lang w:eastAsia="pl-PL"/>
        </w:rPr>
      </w:pPr>
      <w:r w:rsidRPr="00096AB8">
        <w:rPr>
          <w:rFonts w:eastAsia="MS Mincho"/>
          <w:b/>
          <w:sz w:val="22"/>
          <w:szCs w:val="22"/>
          <w:lang w:eastAsia="pl-PL"/>
        </w:rPr>
        <w:t>Условие 11.4.3.</w:t>
      </w:r>
      <w:r w:rsidRPr="00096AB8">
        <w:rPr>
          <w:rFonts w:eastAsia="MS Mincho"/>
          <w:sz w:val="22"/>
          <w:szCs w:val="22"/>
          <w:lang w:eastAsia="pl-PL"/>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205B62" w:rsidRPr="00096AB8" w:rsidRDefault="00205B62" w:rsidP="00205B62">
      <w:pPr>
        <w:numPr>
          <w:ilvl w:val="0"/>
          <w:numId w:val="37"/>
        </w:numPr>
        <w:overflowPunct/>
        <w:autoSpaceDE/>
        <w:adjustRightInd/>
        <w:jc w:val="both"/>
        <w:textAlignment w:val="auto"/>
        <w:rPr>
          <w:rFonts w:eastAsia="MS Mincho"/>
          <w:sz w:val="22"/>
          <w:szCs w:val="22"/>
          <w:lang w:eastAsia="pl-PL"/>
        </w:rPr>
      </w:pPr>
      <w:r w:rsidRPr="00096AB8">
        <w:rPr>
          <w:rFonts w:eastAsia="MS Mincho"/>
          <w:sz w:val="22"/>
          <w:szCs w:val="22"/>
          <w:lang w:eastAsia="pl-PL"/>
        </w:rPr>
        <w:t>За производствени отпадъци:</w:t>
      </w:r>
    </w:p>
    <w:p w:rsidR="00205B62" w:rsidRPr="00096AB8" w:rsidRDefault="00205B62" w:rsidP="00205B62">
      <w:pPr>
        <w:numPr>
          <w:ilvl w:val="1"/>
          <w:numId w:val="37"/>
        </w:numPr>
        <w:tabs>
          <w:tab w:val="num" w:pos="1134"/>
        </w:tabs>
        <w:overflowPunct/>
        <w:autoSpaceDE/>
        <w:adjustRightInd/>
        <w:ind w:left="1134" w:hanging="425"/>
        <w:jc w:val="both"/>
        <w:textAlignment w:val="auto"/>
        <w:rPr>
          <w:rFonts w:eastAsia="MS Mincho"/>
          <w:sz w:val="22"/>
          <w:szCs w:val="22"/>
          <w:lang w:eastAsia="pl-PL"/>
        </w:rPr>
      </w:pPr>
      <w:r w:rsidRPr="00096AB8">
        <w:rPr>
          <w:rFonts w:eastAsia="MS Mincho"/>
          <w:sz w:val="22"/>
          <w:szCs w:val="22"/>
          <w:lang w:eastAsia="pl-PL"/>
        </w:rPr>
        <w:t>сертификат на товара (отпадъка) или съпроводителен документ;</w:t>
      </w:r>
    </w:p>
    <w:p w:rsidR="00205B62" w:rsidRPr="00096AB8" w:rsidRDefault="00205B62" w:rsidP="00205B62">
      <w:pPr>
        <w:numPr>
          <w:ilvl w:val="0"/>
          <w:numId w:val="37"/>
        </w:numPr>
        <w:overflowPunct/>
        <w:autoSpaceDE/>
        <w:adjustRightInd/>
        <w:jc w:val="both"/>
        <w:textAlignment w:val="auto"/>
        <w:rPr>
          <w:rFonts w:eastAsia="MS Mincho"/>
          <w:sz w:val="22"/>
          <w:szCs w:val="22"/>
          <w:lang w:eastAsia="pl-PL"/>
        </w:rPr>
      </w:pPr>
      <w:r w:rsidRPr="00096AB8">
        <w:rPr>
          <w:rFonts w:eastAsia="MS Mincho"/>
          <w:sz w:val="22"/>
          <w:szCs w:val="22"/>
          <w:lang w:eastAsia="pl-PL"/>
        </w:rPr>
        <w:t>За опасни отпадъци:</w:t>
      </w:r>
    </w:p>
    <w:p w:rsidR="00205B62" w:rsidRPr="00096AB8" w:rsidRDefault="00205B62" w:rsidP="00205B62">
      <w:pPr>
        <w:numPr>
          <w:ilvl w:val="0"/>
          <w:numId w:val="38"/>
        </w:numPr>
        <w:overflowPunct/>
        <w:autoSpaceDE/>
        <w:adjustRightInd/>
        <w:jc w:val="both"/>
        <w:textAlignment w:val="auto"/>
        <w:rPr>
          <w:rFonts w:eastAsia="MS Mincho"/>
          <w:sz w:val="22"/>
          <w:szCs w:val="22"/>
          <w:lang w:eastAsia="pl-PL"/>
        </w:rPr>
      </w:pPr>
      <w:r w:rsidRPr="00096AB8">
        <w:rPr>
          <w:rFonts w:eastAsia="MS Mincho"/>
          <w:sz w:val="22"/>
          <w:szCs w:val="22"/>
          <w:lang w:eastAsia="pl-PL"/>
        </w:rPr>
        <w:t>сертификат на товара (отпадъка) или съпроводителен документ;</w:t>
      </w:r>
    </w:p>
    <w:p w:rsidR="00205B62" w:rsidRPr="00096AB8" w:rsidRDefault="00205B62" w:rsidP="00205B62">
      <w:pPr>
        <w:numPr>
          <w:ilvl w:val="0"/>
          <w:numId w:val="38"/>
        </w:numPr>
        <w:overflowPunct/>
        <w:autoSpaceDE/>
        <w:adjustRightInd/>
        <w:jc w:val="both"/>
        <w:textAlignment w:val="auto"/>
        <w:rPr>
          <w:rFonts w:eastAsia="MS Mincho"/>
          <w:sz w:val="22"/>
          <w:szCs w:val="22"/>
          <w:lang w:eastAsia="pl-PL"/>
        </w:rPr>
      </w:pPr>
      <w:r w:rsidRPr="00096AB8">
        <w:rPr>
          <w:rFonts w:eastAsia="MS Mincho"/>
          <w:sz w:val="22"/>
          <w:szCs w:val="22"/>
          <w:lang w:eastAsia="pl-PL"/>
        </w:rPr>
        <w:t xml:space="preserve">“Идентификационен документ”, съгласно </w:t>
      </w:r>
      <w:r w:rsidRPr="00096AB8">
        <w:rPr>
          <w:rFonts w:eastAsia="MS Mincho"/>
          <w:bCs/>
          <w:sz w:val="22"/>
          <w:szCs w:val="22"/>
        </w:rPr>
        <w:t>Наредба № 1/04.06.2014 г. за реда и образците, по които се предоставя информация за дейностите по отпадъците, както и реда за водене на публични регистри</w:t>
      </w:r>
      <w:r w:rsidRPr="00096AB8">
        <w:rPr>
          <w:rFonts w:eastAsia="MS Mincho"/>
          <w:sz w:val="22"/>
          <w:szCs w:val="22"/>
          <w:lang w:eastAsia="pl-PL"/>
        </w:rPr>
        <w:t>.</w:t>
      </w:r>
    </w:p>
    <w:p w:rsidR="00205B62" w:rsidRPr="00096AB8" w:rsidRDefault="00205B62" w:rsidP="00205B62">
      <w:pPr>
        <w:suppressAutoHyphens/>
        <w:overflowPunct/>
        <w:autoSpaceDE/>
        <w:adjustRightInd/>
        <w:jc w:val="both"/>
        <w:textAlignment w:val="auto"/>
        <w:rPr>
          <w:rFonts w:eastAsia="MS Mincho"/>
          <w:b/>
          <w:sz w:val="22"/>
          <w:szCs w:val="22"/>
          <w:lang w:eastAsia="ar-SA"/>
        </w:rPr>
      </w:pPr>
    </w:p>
    <w:p w:rsidR="00205B62" w:rsidRPr="00096AB8" w:rsidRDefault="00205B62" w:rsidP="00205B62">
      <w:pPr>
        <w:suppressAutoHyphens/>
        <w:overflowPunct/>
        <w:autoSpaceDE/>
        <w:adjustRightInd/>
        <w:jc w:val="both"/>
        <w:textAlignment w:val="auto"/>
        <w:rPr>
          <w:rFonts w:eastAsia="MS Mincho"/>
          <w:b/>
          <w:sz w:val="22"/>
          <w:szCs w:val="22"/>
          <w:lang w:eastAsia="ar-SA"/>
        </w:rPr>
      </w:pPr>
      <w:r w:rsidRPr="00096AB8">
        <w:rPr>
          <w:rFonts w:eastAsia="MS Mincho"/>
          <w:b/>
          <w:sz w:val="22"/>
          <w:szCs w:val="22"/>
          <w:lang w:eastAsia="ar-SA"/>
        </w:rPr>
        <w:t>Условие 11.5. Оползотворяване, в т.ч. рециклиране на отпадъци</w:t>
      </w:r>
    </w:p>
    <w:p w:rsidR="00205B62" w:rsidRPr="00096AB8" w:rsidRDefault="00205B62" w:rsidP="00205B62">
      <w:pPr>
        <w:overflowPunct/>
        <w:autoSpaceDE/>
        <w:adjustRightInd/>
        <w:jc w:val="both"/>
        <w:textAlignment w:val="auto"/>
        <w:rPr>
          <w:rFonts w:eastAsia="Calibri"/>
          <w:sz w:val="22"/>
          <w:szCs w:val="22"/>
        </w:rPr>
      </w:pPr>
      <w:r w:rsidRPr="00096AB8">
        <w:rPr>
          <w:rFonts w:eastAsia="Calibri"/>
          <w:b/>
          <w:sz w:val="22"/>
          <w:szCs w:val="22"/>
        </w:rPr>
        <w:t xml:space="preserve">Условие 11.5.1. </w:t>
      </w:r>
      <w:r w:rsidRPr="00096AB8">
        <w:rPr>
          <w:rFonts w:eastAsia="Calibri"/>
          <w:sz w:val="22"/>
          <w:szCs w:val="22"/>
        </w:rPr>
        <w:t>На притежателя на настоящото разрешително се разрешава да предава за оползотворяване, в т.ч. рециклиране отпадъците, образувани от производствената дейност, извън територията на площадката, единствено на лица, притежаващи документ по чл. 67 и/или по чл.78 от ЗУО или комплексно разрешително за конкретния вид отпадък и за извършване на съответната дейност, въз основа на писмен договор, или да ги предава при реда и при спазване на изискванията на Регламент (ЕО) № 1013/2006 на Европейския парламент и на Съвета от 14 юни 2006г. относно превози на отпадъци.</w:t>
      </w:r>
    </w:p>
    <w:p w:rsidR="00205B62" w:rsidRPr="00096AB8" w:rsidRDefault="00205B62" w:rsidP="00205B62">
      <w:pPr>
        <w:suppressAutoHyphens/>
        <w:overflowPunct/>
        <w:autoSpaceDE/>
        <w:adjustRightInd/>
        <w:jc w:val="both"/>
        <w:textAlignment w:val="auto"/>
        <w:rPr>
          <w:rFonts w:eastAsia="MS Mincho"/>
          <w:b/>
          <w:sz w:val="22"/>
          <w:szCs w:val="22"/>
          <w:lang w:eastAsia="ar-SA"/>
        </w:rPr>
      </w:pPr>
      <w:r w:rsidRPr="00096AB8">
        <w:rPr>
          <w:rFonts w:eastAsia="Calibri"/>
          <w:b/>
          <w:sz w:val="22"/>
          <w:szCs w:val="22"/>
        </w:rPr>
        <w:t>Условие 11.5.2.</w:t>
      </w:r>
      <w:r w:rsidRPr="00096AB8">
        <w:rPr>
          <w:rFonts w:eastAsia="Calibri"/>
          <w:sz w:val="22"/>
          <w:szCs w:val="22"/>
        </w:rPr>
        <w:t xml:space="preserve"> Притежателят на настоящото комплексно разрешително да предава отпадъците приоритетно за оползотворяване пред обезвреждане.</w:t>
      </w:r>
    </w:p>
    <w:p w:rsidR="00205B62" w:rsidRPr="00096AB8" w:rsidRDefault="00205B62" w:rsidP="00205B62">
      <w:pPr>
        <w:suppressAutoHyphens/>
        <w:overflowPunct/>
        <w:autoSpaceDE/>
        <w:adjustRightInd/>
        <w:jc w:val="both"/>
        <w:textAlignment w:val="auto"/>
        <w:rPr>
          <w:rFonts w:eastAsia="MS Mincho"/>
          <w:b/>
          <w:sz w:val="22"/>
          <w:szCs w:val="22"/>
          <w:lang w:eastAsia="ar-SA"/>
        </w:rPr>
      </w:pPr>
    </w:p>
    <w:p w:rsidR="00205B62" w:rsidRPr="00096AB8" w:rsidRDefault="00205B62" w:rsidP="00205B62">
      <w:pPr>
        <w:suppressAutoHyphens/>
        <w:overflowPunct/>
        <w:autoSpaceDE/>
        <w:adjustRightInd/>
        <w:jc w:val="both"/>
        <w:textAlignment w:val="auto"/>
        <w:rPr>
          <w:rFonts w:eastAsia="MS Mincho"/>
          <w:b/>
          <w:bCs/>
          <w:sz w:val="22"/>
          <w:szCs w:val="22"/>
          <w:lang w:eastAsia="ar-SA"/>
        </w:rPr>
      </w:pPr>
      <w:r w:rsidRPr="00096AB8">
        <w:rPr>
          <w:rFonts w:eastAsia="MS Mincho"/>
          <w:b/>
          <w:sz w:val="22"/>
          <w:szCs w:val="22"/>
          <w:lang w:eastAsia="ar-SA"/>
        </w:rPr>
        <w:t>Условие 11.6.</w:t>
      </w:r>
      <w:r w:rsidRPr="00096AB8">
        <w:rPr>
          <w:rFonts w:eastAsia="MS Mincho"/>
          <w:sz w:val="22"/>
          <w:szCs w:val="22"/>
          <w:lang w:eastAsia="ar-SA"/>
        </w:rPr>
        <w:t xml:space="preserve"> </w:t>
      </w:r>
      <w:r w:rsidRPr="00096AB8">
        <w:rPr>
          <w:rFonts w:eastAsia="MS Mincho"/>
          <w:b/>
          <w:sz w:val="22"/>
          <w:szCs w:val="22"/>
          <w:lang w:eastAsia="ar-SA"/>
        </w:rPr>
        <w:t>Обезвреждане на отпадъците</w:t>
      </w:r>
    </w:p>
    <w:p w:rsidR="00205B62" w:rsidRPr="00096AB8" w:rsidRDefault="00205B62" w:rsidP="00205B62">
      <w:pPr>
        <w:suppressAutoHyphens/>
        <w:autoSpaceDN/>
        <w:adjustRightInd/>
        <w:jc w:val="both"/>
        <w:textAlignment w:val="auto"/>
        <w:rPr>
          <w:b/>
          <w:sz w:val="22"/>
          <w:szCs w:val="22"/>
          <w:lang w:eastAsia="ar-SA"/>
        </w:rPr>
      </w:pPr>
      <w:r w:rsidRPr="00096AB8">
        <w:rPr>
          <w:rFonts w:eastAsia="MS Mincho"/>
          <w:b/>
          <w:bCs/>
          <w:sz w:val="22"/>
          <w:szCs w:val="22"/>
          <w:lang w:eastAsia="ar-SA"/>
        </w:rPr>
        <w:t xml:space="preserve">Условие 11.6.1. </w:t>
      </w:r>
      <w:r w:rsidRPr="00096AB8">
        <w:rPr>
          <w:rFonts w:eastAsia="PMingLiU"/>
          <w:sz w:val="22"/>
          <w:szCs w:val="22"/>
          <w:lang w:eastAsia="ar-SA"/>
        </w:rPr>
        <w:t>На притежателя на настоящото разрешително се разрешава да предава за обезвреждане отпадъците, образувани от производствената дейност, извън територията на площадката, единствено на лица, притежаващи разрешение по</w:t>
      </w:r>
      <w:r w:rsidRPr="00096AB8">
        <w:rPr>
          <w:bCs/>
          <w:sz w:val="22"/>
          <w:szCs w:val="22"/>
          <w:lang w:eastAsia="ar-SA"/>
        </w:rPr>
        <w:t xml:space="preserve"> чл. 67 от ЗУО </w:t>
      </w:r>
      <w:r w:rsidRPr="00096AB8">
        <w:rPr>
          <w:rFonts w:eastAsia="PMingLiU"/>
          <w:sz w:val="22"/>
          <w:szCs w:val="22"/>
          <w:lang w:eastAsia="ar-SA"/>
        </w:rPr>
        <w:t>или комплексно разрешително за конкретния вид отпадък и за извършване на съответната дейност, въз основа на писмен договор, или да ги предава при реда и при спазване на изискванията на Регламент (ЕО) № 1013/2006 на Европейския парламент и на Съвета от 14 юни 2006г. относно превози на отпадъци.</w:t>
      </w:r>
    </w:p>
    <w:p w:rsidR="00205B62" w:rsidRPr="00096AB8" w:rsidRDefault="00205B62" w:rsidP="00205B62">
      <w:pPr>
        <w:outlineLvl w:val="6"/>
        <w:rPr>
          <w:b/>
          <w:sz w:val="22"/>
          <w:szCs w:val="22"/>
        </w:rPr>
      </w:pPr>
    </w:p>
    <w:p w:rsidR="00205B62" w:rsidRPr="00096AB8" w:rsidRDefault="00205B62" w:rsidP="00205B62">
      <w:pPr>
        <w:outlineLvl w:val="6"/>
        <w:rPr>
          <w:b/>
          <w:sz w:val="22"/>
          <w:szCs w:val="22"/>
        </w:rPr>
      </w:pPr>
      <w:r w:rsidRPr="00096AB8">
        <w:rPr>
          <w:b/>
          <w:sz w:val="22"/>
          <w:szCs w:val="22"/>
        </w:rPr>
        <w:t>Условие 11.7. Контрол и измерване на отпадъците</w:t>
      </w:r>
    </w:p>
    <w:p w:rsidR="00205B62" w:rsidRPr="00096AB8" w:rsidRDefault="00205B62" w:rsidP="00205B62">
      <w:pPr>
        <w:tabs>
          <w:tab w:val="left" w:pos="4678"/>
        </w:tabs>
        <w:ind w:right="49"/>
        <w:jc w:val="both"/>
        <w:rPr>
          <w:sz w:val="22"/>
          <w:szCs w:val="22"/>
          <w:lang w:eastAsia="pl-PL"/>
        </w:rPr>
      </w:pPr>
      <w:r w:rsidRPr="00096AB8">
        <w:rPr>
          <w:b/>
          <w:sz w:val="22"/>
          <w:szCs w:val="22"/>
        </w:rPr>
        <w:t>Условие 11.7.1.</w:t>
      </w:r>
      <w:r w:rsidRPr="00096AB8">
        <w:rPr>
          <w:sz w:val="22"/>
          <w:szCs w:val="22"/>
        </w:rPr>
        <w:t xml:space="preserve"> </w:t>
      </w:r>
      <w:r w:rsidRPr="00096AB8">
        <w:rPr>
          <w:sz w:val="22"/>
          <w:szCs w:val="22"/>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rsidR="00205B62" w:rsidRPr="00096AB8" w:rsidRDefault="00205B62" w:rsidP="00205B62">
      <w:pPr>
        <w:numPr>
          <w:ilvl w:val="0"/>
          <w:numId w:val="35"/>
        </w:numPr>
        <w:overflowPunct/>
        <w:autoSpaceDE/>
        <w:autoSpaceDN/>
        <w:adjustRightInd/>
        <w:ind w:right="49"/>
        <w:jc w:val="both"/>
        <w:textAlignment w:val="auto"/>
        <w:rPr>
          <w:sz w:val="22"/>
          <w:szCs w:val="22"/>
          <w:lang w:eastAsia="pl-PL"/>
        </w:rPr>
      </w:pPr>
      <w:r w:rsidRPr="00096AB8">
        <w:rPr>
          <w:sz w:val="22"/>
          <w:szCs w:val="22"/>
          <w:lang w:eastAsia="pl-PL"/>
        </w:rPr>
        <w:t>годишно количество образуван отпадък;</w:t>
      </w:r>
    </w:p>
    <w:p w:rsidR="00205B62" w:rsidRPr="00096AB8" w:rsidRDefault="00205B62" w:rsidP="00205B62">
      <w:pPr>
        <w:jc w:val="both"/>
        <w:rPr>
          <w:sz w:val="22"/>
          <w:szCs w:val="22"/>
        </w:rPr>
      </w:pPr>
      <w:r w:rsidRPr="00096AB8">
        <w:rPr>
          <w:b/>
          <w:sz w:val="22"/>
          <w:szCs w:val="22"/>
        </w:rPr>
        <w:t xml:space="preserve">Условие 11.7.2. </w:t>
      </w:r>
      <w:r w:rsidRPr="00096AB8">
        <w:rPr>
          <w:sz w:val="22"/>
          <w:szCs w:val="22"/>
        </w:rPr>
        <w:t>Притежателят на настоящото разрешително да прилага инструкция за измерване или изчисляване на количествата образувани отпадъци.</w:t>
      </w:r>
    </w:p>
    <w:p w:rsidR="00205B62" w:rsidRPr="00096AB8" w:rsidRDefault="00205B62" w:rsidP="00205B62">
      <w:pPr>
        <w:jc w:val="both"/>
        <w:rPr>
          <w:sz w:val="22"/>
          <w:szCs w:val="22"/>
        </w:rPr>
      </w:pPr>
      <w:r w:rsidRPr="00096AB8">
        <w:rPr>
          <w:b/>
          <w:sz w:val="22"/>
          <w:szCs w:val="22"/>
        </w:rPr>
        <w:t xml:space="preserve">Условие 11.7.3. </w:t>
      </w:r>
      <w:r w:rsidRPr="00096AB8">
        <w:rPr>
          <w:sz w:val="22"/>
          <w:szCs w:val="22"/>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205B62" w:rsidRPr="00096AB8" w:rsidRDefault="00205B62" w:rsidP="00205B62">
      <w:pPr>
        <w:suppressAutoHyphens/>
        <w:overflowPunct/>
        <w:autoSpaceDE/>
        <w:autoSpaceDN/>
        <w:adjustRightInd/>
        <w:jc w:val="both"/>
        <w:textAlignment w:val="auto"/>
        <w:rPr>
          <w:rFonts w:eastAsia="MS Mincho"/>
          <w:b/>
          <w:sz w:val="22"/>
          <w:szCs w:val="22"/>
          <w:lang w:eastAsia="ar-SA"/>
        </w:rPr>
      </w:pPr>
    </w:p>
    <w:p w:rsidR="00205B62" w:rsidRPr="00096AB8" w:rsidRDefault="00205B62" w:rsidP="00205B62">
      <w:pPr>
        <w:suppressAutoHyphens/>
        <w:overflowPunct/>
        <w:autoSpaceDE/>
        <w:autoSpaceDN/>
        <w:adjustRightInd/>
        <w:jc w:val="both"/>
        <w:textAlignment w:val="auto"/>
        <w:rPr>
          <w:rFonts w:eastAsia="MS Mincho"/>
          <w:b/>
          <w:sz w:val="22"/>
          <w:szCs w:val="22"/>
          <w:lang w:eastAsia="ar-SA"/>
        </w:rPr>
      </w:pPr>
      <w:r w:rsidRPr="00096AB8">
        <w:rPr>
          <w:rFonts w:eastAsia="MS Mincho"/>
          <w:b/>
          <w:sz w:val="22"/>
          <w:szCs w:val="22"/>
          <w:lang w:eastAsia="ar-SA"/>
        </w:rPr>
        <w:t>Условие 11.8.</w:t>
      </w:r>
      <w:r w:rsidRPr="00096AB8">
        <w:rPr>
          <w:rFonts w:eastAsia="MS Mincho"/>
          <w:sz w:val="22"/>
          <w:szCs w:val="22"/>
          <w:lang w:eastAsia="ar-SA"/>
        </w:rPr>
        <w:t xml:space="preserve"> </w:t>
      </w:r>
      <w:r w:rsidRPr="00096AB8">
        <w:rPr>
          <w:rFonts w:eastAsia="MS Mincho"/>
          <w:b/>
          <w:sz w:val="22"/>
          <w:szCs w:val="22"/>
          <w:lang w:eastAsia="ar-SA"/>
        </w:rPr>
        <w:t>Анализи на отпадъците</w:t>
      </w:r>
    </w:p>
    <w:p w:rsidR="00205B62" w:rsidRPr="00096AB8" w:rsidRDefault="00205B62" w:rsidP="00205B62">
      <w:pPr>
        <w:suppressAutoHyphens/>
        <w:jc w:val="both"/>
        <w:rPr>
          <w:rFonts w:eastAsia="MS Mincho"/>
          <w:b/>
          <w:noProof/>
          <w:sz w:val="22"/>
          <w:szCs w:val="22"/>
          <w:lang w:eastAsia="ar-SA"/>
        </w:rPr>
      </w:pPr>
      <w:r w:rsidRPr="00096AB8">
        <w:rPr>
          <w:rFonts w:eastAsia="MS Mincho"/>
          <w:b/>
          <w:noProof/>
          <w:sz w:val="22"/>
          <w:szCs w:val="22"/>
          <w:lang w:eastAsia="ar-SA"/>
        </w:rPr>
        <w:t xml:space="preserve">Условие 11.8.1. </w:t>
      </w:r>
      <w:r w:rsidRPr="00096AB8">
        <w:rPr>
          <w:rFonts w:eastAsia="MS Mincho"/>
          <w:noProof/>
          <w:sz w:val="22"/>
          <w:szCs w:val="22"/>
          <w:lang w:eastAsia="ar-SA"/>
        </w:rPr>
        <w:t>Притежателят на настоящото разрешително да извършва анализи на образуваните при производствената дейност отпадъци с цел класификация на отпадъците по чл. 3 от ЗУО.</w:t>
      </w:r>
    </w:p>
    <w:p w:rsidR="00205B62" w:rsidRPr="00096AB8" w:rsidRDefault="00205B62" w:rsidP="00205B62">
      <w:pPr>
        <w:suppressAutoHyphens/>
        <w:jc w:val="both"/>
        <w:rPr>
          <w:rFonts w:eastAsia="MS Mincho"/>
          <w:b/>
          <w:noProof/>
          <w:sz w:val="22"/>
          <w:szCs w:val="22"/>
          <w:lang w:eastAsia="ar-SA"/>
        </w:rPr>
      </w:pPr>
      <w:r w:rsidRPr="00096AB8">
        <w:rPr>
          <w:rFonts w:eastAsia="Batang"/>
          <w:b/>
          <w:noProof/>
          <w:sz w:val="22"/>
          <w:szCs w:val="22"/>
        </w:rPr>
        <w:t>Условие 11.8.2.</w:t>
      </w:r>
      <w:r w:rsidRPr="00096AB8">
        <w:rPr>
          <w:rFonts w:eastAsia="Batang"/>
          <w:noProof/>
          <w:sz w:val="22"/>
          <w:szCs w:val="22"/>
        </w:rPr>
        <w:t xml:space="preserve"> Притежателят на настоящото разрешително да предава отпадъците образувани производствената дейност и предназначени за обезвреждане чрез депониране, единствено след извършване на основно охарактеризиране, в съответствие с изискванията на част I, раздел 1, т.1.1 на приложение № 1 от </w:t>
      </w:r>
      <w:r w:rsidRPr="00096AB8">
        <w:rPr>
          <w:rFonts w:eastAsia="PMingLiU"/>
          <w:noProof/>
          <w:sz w:val="22"/>
          <w:szCs w:val="22"/>
          <w:lang w:eastAsia="pl-PL"/>
        </w:rPr>
        <w:t xml:space="preserve">Наредба № 6/27.08.2013г. </w:t>
      </w:r>
      <w:r w:rsidRPr="00096AB8">
        <w:rPr>
          <w:noProof/>
          <w:sz w:val="22"/>
          <w:szCs w:val="22"/>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096AB8">
        <w:rPr>
          <w:rFonts w:eastAsia="Batang"/>
          <w:noProof/>
          <w:sz w:val="22"/>
          <w:szCs w:val="22"/>
        </w:rPr>
        <w:t>.</w:t>
      </w:r>
    </w:p>
    <w:p w:rsidR="00205B62" w:rsidRPr="00096AB8" w:rsidRDefault="00205B62" w:rsidP="00205B62">
      <w:pPr>
        <w:suppressAutoHyphens/>
        <w:jc w:val="both"/>
        <w:rPr>
          <w:rFonts w:eastAsia="MS Mincho"/>
          <w:b/>
          <w:noProof/>
          <w:sz w:val="22"/>
          <w:szCs w:val="22"/>
          <w:lang w:eastAsia="ar-SA"/>
        </w:rPr>
      </w:pPr>
      <w:r w:rsidRPr="00096AB8">
        <w:rPr>
          <w:rFonts w:eastAsia="Batang"/>
          <w:b/>
          <w:noProof/>
          <w:sz w:val="22"/>
          <w:szCs w:val="22"/>
        </w:rPr>
        <w:t>Условие 11.8.2.1</w:t>
      </w:r>
      <w:r w:rsidRPr="00096AB8">
        <w:rPr>
          <w:rFonts w:eastAsia="Batang"/>
          <w:noProof/>
          <w:sz w:val="22"/>
          <w:szCs w:val="22"/>
        </w:rPr>
        <w:t xml:space="preserve">. Вземането на проби и методите за изпитване на отпадъците по </w:t>
      </w:r>
      <w:r w:rsidRPr="00096AB8">
        <w:rPr>
          <w:rFonts w:eastAsia="Batang"/>
          <w:b/>
          <w:noProof/>
          <w:sz w:val="22"/>
          <w:szCs w:val="22"/>
        </w:rPr>
        <w:t>Условие 11.8.2</w:t>
      </w:r>
      <w:r w:rsidRPr="00096AB8">
        <w:rPr>
          <w:rFonts w:eastAsia="Batang"/>
          <w:noProof/>
          <w:sz w:val="22"/>
          <w:szCs w:val="22"/>
        </w:rPr>
        <w:t xml:space="preserve"> да се извършват в съответствие с изискванията на част I, раздел 3 на приложение № 1 от </w:t>
      </w:r>
      <w:r w:rsidRPr="00096AB8">
        <w:rPr>
          <w:rFonts w:eastAsia="PMingLiU"/>
          <w:noProof/>
          <w:sz w:val="22"/>
          <w:szCs w:val="22"/>
          <w:lang w:eastAsia="pl-PL"/>
        </w:rPr>
        <w:t xml:space="preserve">Наредба № 6/27.08.2013г. </w:t>
      </w:r>
      <w:r w:rsidRPr="00096AB8">
        <w:rPr>
          <w:noProof/>
          <w:sz w:val="22"/>
          <w:szCs w:val="22"/>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096AB8">
        <w:rPr>
          <w:rFonts w:eastAsia="Batang"/>
          <w:noProof/>
          <w:sz w:val="22"/>
          <w:szCs w:val="22"/>
        </w:rPr>
        <w:t>.</w:t>
      </w:r>
    </w:p>
    <w:p w:rsidR="00205B62" w:rsidRPr="00096AB8" w:rsidRDefault="00205B62" w:rsidP="00205B62">
      <w:pPr>
        <w:keepNext/>
        <w:tabs>
          <w:tab w:val="left" w:pos="360"/>
        </w:tabs>
        <w:jc w:val="both"/>
        <w:outlineLvl w:val="0"/>
        <w:rPr>
          <w:rFonts w:eastAsia="MS Mincho"/>
          <w:b/>
          <w:bCs/>
          <w:kern w:val="32"/>
          <w:sz w:val="22"/>
          <w:szCs w:val="22"/>
        </w:rPr>
      </w:pPr>
      <w:r w:rsidRPr="00096AB8">
        <w:rPr>
          <w:rFonts w:eastAsia="MS Mincho"/>
          <w:b/>
          <w:noProof/>
          <w:sz w:val="22"/>
          <w:szCs w:val="22"/>
          <w:lang w:eastAsia="ar-SA"/>
        </w:rPr>
        <w:t>Условие 11.8.3.</w:t>
      </w:r>
      <w:r w:rsidRPr="00096AB8">
        <w:rPr>
          <w:rFonts w:eastAsia="MS Mincho"/>
          <w:noProof/>
          <w:sz w:val="22"/>
          <w:szCs w:val="22"/>
          <w:lang w:eastAsia="ar-SA"/>
        </w:rPr>
        <w:t xml:space="preserve"> Анализите на отпадъците по </w:t>
      </w:r>
      <w:r w:rsidRPr="00096AB8">
        <w:rPr>
          <w:rFonts w:eastAsia="MS Mincho"/>
          <w:b/>
          <w:noProof/>
          <w:sz w:val="22"/>
          <w:szCs w:val="22"/>
          <w:lang w:eastAsia="ar-SA"/>
        </w:rPr>
        <w:t xml:space="preserve">Условие 11.8.1. и </w:t>
      </w:r>
      <w:r w:rsidRPr="00096AB8">
        <w:rPr>
          <w:rFonts w:eastAsia="Batang"/>
          <w:b/>
          <w:noProof/>
          <w:sz w:val="22"/>
          <w:szCs w:val="22"/>
        </w:rPr>
        <w:t xml:space="preserve">Условие 11.8.2.1. </w:t>
      </w:r>
      <w:r w:rsidRPr="00096AB8">
        <w:rPr>
          <w:rFonts w:eastAsia="MS Mincho"/>
          <w:noProof/>
          <w:sz w:val="22"/>
          <w:szCs w:val="22"/>
          <w:lang w:eastAsia="ar-SA"/>
        </w:rPr>
        <w:t>да бъдат извършвани от акредитирани лаборатории, в съответствие със ЗУО.</w:t>
      </w:r>
    </w:p>
    <w:p w:rsidR="00205B62" w:rsidRPr="00096AB8" w:rsidRDefault="00205B62" w:rsidP="00205B62">
      <w:pPr>
        <w:overflowPunct/>
        <w:autoSpaceDE/>
        <w:autoSpaceDN/>
        <w:adjustRightInd/>
        <w:jc w:val="both"/>
        <w:textAlignment w:val="auto"/>
        <w:rPr>
          <w:rFonts w:eastAsia="MS Mincho"/>
          <w:b/>
          <w:sz w:val="22"/>
          <w:szCs w:val="22"/>
        </w:rPr>
      </w:pPr>
    </w:p>
    <w:p w:rsidR="00205B62" w:rsidRPr="00096AB8" w:rsidRDefault="00205B62" w:rsidP="00205B62">
      <w:pPr>
        <w:overflowPunct/>
        <w:autoSpaceDE/>
        <w:autoSpaceDN/>
        <w:adjustRightInd/>
        <w:jc w:val="both"/>
        <w:textAlignment w:val="auto"/>
        <w:rPr>
          <w:rFonts w:eastAsia="MS Mincho"/>
          <w:b/>
          <w:sz w:val="22"/>
          <w:szCs w:val="22"/>
        </w:rPr>
      </w:pPr>
      <w:r w:rsidRPr="00096AB8">
        <w:rPr>
          <w:rFonts w:eastAsia="MS Mincho"/>
          <w:b/>
          <w:sz w:val="22"/>
          <w:szCs w:val="22"/>
        </w:rPr>
        <w:t>Условие 11.9.</w:t>
      </w:r>
      <w:r w:rsidRPr="00096AB8">
        <w:rPr>
          <w:rFonts w:eastAsia="MS Mincho"/>
          <w:sz w:val="22"/>
          <w:szCs w:val="22"/>
        </w:rPr>
        <w:t xml:space="preserve"> </w:t>
      </w:r>
      <w:r w:rsidRPr="00096AB8">
        <w:rPr>
          <w:rFonts w:eastAsia="MS Mincho"/>
          <w:b/>
          <w:sz w:val="22"/>
          <w:szCs w:val="22"/>
        </w:rPr>
        <w:t>Документиране и докладване</w:t>
      </w:r>
    </w:p>
    <w:p w:rsidR="00205B62" w:rsidRPr="00096AB8" w:rsidRDefault="00205B62" w:rsidP="00205B62">
      <w:pPr>
        <w:overflowPunct/>
        <w:autoSpaceDE/>
        <w:autoSpaceDN/>
        <w:adjustRightInd/>
        <w:jc w:val="both"/>
        <w:textAlignment w:val="auto"/>
        <w:rPr>
          <w:rFonts w:eastAsia="MS Mincho"/>
          <w:b/>
          <w:sz w:val="22"/>
          <w:szCs w:val="22"/>
        </w:rPr>
      </w:pPr>
      <w:r w:rsidRPr="00096AB8">
        <w:rPr>
          <w:rFonts w:eastAsia="MS Mincho"/>
          <w:b/>
          <w:sz w:val="22"/>
          <w:szCs w:val="22"/>
        </w:rPr>
        <w:t xml:space="preserve">Условие 11.9.1. </w:t>
      </w:r>
      <w:r w:rsidRPr="00096AB8">
        <w:rPr>
          <w:rFonts w:eastAsia="MS Mincho"/>
          <w:sz w:val="22"/>
          <w:szCs w:val="22"/>
        </w:rPr>
        <w:t xml:space="preserve">Притежателят на настоящото разрешително да документира и докладва дейностите по управление на отпадъците съгласно изискванията на </w:t>
      </w:r>
      <w:r w:rsidRPr="00096AB8">
        <w:rPr>
          <w:rFonts w:eastAsia="MS Mincho"/>
          <w:sz w:val="22"/>
          <w:szCs w:val="22"/>
          <w:lang w:val="pl-PL"/>
        </w:rPr>
        <w:t>Н</w:t>
      </w:r>
      <w:r w:rsidRPr="00096AB8">
        <w:rPr>
          <w:rFonts w:eastAsia="MS Mincho"/>
          <w:sz w:val="22"/>
          <w:szCs w:val="22"/>
        </w:rPr>
        <w:t>аредба</w:t>
      </w:r>
      <w:r w:rsidRPr="00096AB8">
        <w:rPr>
          <w:rFonts w:eastAsia="MS Mincho"/>
          <w:sz w:val="22"/>
          <w:szCs w:val="22"/>
          <w:lang w:val="pl-PL"/>
        </w:rPr>
        <w:t xml:space="preserve"> № 1 от 4.06.2014 г. за реда и образците, по които се предоставя информация за дейностите по отпадъците, както и реда за водене на публични регистри</w:t>
      </w:r>
      <w:r w:rsidRPr="00096AB8">
        <w:rPr>
          <w:rFonts w:eastAsia="MS Mincho"/>
          <w:sz w:val="22"/>
          <w:szCs w:val="22"/>
        </w:rPr>
        <w:t>.</w:t>
      </w:r>
    </w:p>
    <w:p w:rsidR="00205B62" w:rsidRPr="00096AB8" w:rsidRDefault="00205B62" w:rsidP="00205B62">
      <w:pPr>
        <w:overflowPunct/>
        <w:autoSpaceDE/>
        <w:autoSpaceDN/>
        <w:adjustRightInd/>
        <w:jc w:val="both"/>
        <w:textAlignment w:val="auto"/>
        <w:rPr>
          <w:b/>
          <w:sz w:val="22"/>
          <w:szCs w:val="22"/>
        </w:rPr>
      </w:pPr>
      <w:r w:rsidRPr="00096AB8">
        <w:rPr>
          <w:rFonts w:eastAsia="MS Mincho"/>
          <w:b/>
          <w:sz w:val="22"/>
          <w:szCs w:val="22"/>
        </w:rPr>
        <w:t xml:space="preserve">Условие 11.9.2. </w:t>
      </w:r>
      <w:r w:rsidRPr="00096AB8">
        <w:rPr>
          <w:rFonts w:eastAsia="MS Mincho"/>
          <w:sz w:val="22"/>
          <w:szCs w:val="22"/>
        </w:rPr>
        <w:t>Притежателят на настоящото разрешително да</w:t>
      </w:r>
      <w:r w:rsidRPr="00096AB8">
        <w:rPr>
          <w:rFonts w:eastAsia="MS Mincho"/>
          <w:b/>
          <w:sz w:val="22"/>
          <w:szCs w:val="22"/>
        </w:rPr>
        <w:t xml:space="preserve"> </w:t>
      </w:r>
      <w:r w:rsidRPr="00096AB8">
        <w:rPr>
          <w:rFonts w:eastAsia="MS Mincho"/>
          <w:sz w:val="22"/>
          <w:szCs w:val="22"/>
        </w:rPr>
        <w:t xml:space="preserve">документира всички измервани/изчислявани, съгласно </w:t>
      </w:r>
      <w:r w:rsidRPr="00096AB8">
        <w:rPr>
          <w:rFonts w:eastAsia="MS Mincho"/>
          <w:b/>
          <w:sz w:val="22"/>
          <w:szCs w:val="22"/>
        </w:rPr>
        <w:t>Условие 11.7.</w:t>
      </w:r>
      <w:r w:rsidRPr="00096AB8">
        <w:rPr>
          <w:rFonts w:eastAsia="MS Mincho"/>
          <w:sz w:val="22"/>
          <w:szCs w:val="22"/>
        </w:rPr>
        <w:t>, количества на отпадъците и да докладва като част от ГДОС образуваните количества отпадъци като годишно количество.</w:t>
      </w:r>
    </w:p>
    <w:p w:rsidR="00205B62" w:rsidRPr="00096AB8" w:rsidRDefault="00205B62" w:rsidP="00205B62">
      <w:pPr>
        <w:autoSpaceDN/>
        <w:adjustRightInd/>
        <w:jc w:val="both"/>
        <w:rPr>
          <w:rFonts w:eastAsia="MS Mincho"/>
          <w:b/>
          <w:sz w:val="22"/>
          <w:szCs w:val="22"/>
        </w:rPr>
      </w:pPr>
      <w:r w:rsidRPr="00096AB8">
        <w:rPr>
          <w:b/>
          <w:sz w:val="22"/>
          <w:szCs w:val="22"/>
        </w:rPr>
        <w:t xml:space="preserve">Условие 11.9.3. </w:t>
      </w:r>
      <w:r w:rsidRPr="00096AB8">
        <w:rPr>
          <w:sz w:val="22"/>
          <w:szCs w:val="22"/>
        </w:rPr>
        <w:t>Притежателят на настоящото разрешително да</w:t>
      </w:r>
      <w:r w:rsidRPr="00096AB8">
        <w:rPr>
          <w:b/>
          <w:sz w:val="22"/>
          <w:szCs w:val="22"/>
        </w:rPr>
        <w:t xml:space="preserve"> </w:t>
      </w:r>
      <w:r w:rsidRPr="00096AB8">
        <w:rPr>
          <w:sz w:val="22"/>
          <w:szCs w:val="22"/>
        </w:rPr>
        <w:t>докладва като част от ГДОС обобщена информация по изпълнението на условията на КР към управлението на отпадъците.</w:t>
      </w:r>
    </w:p>
    <w:p w:rsidR="00205B62" w:rsidRPr="00096AB8" w:rsidRDefault="00205B62" w:rsidP="00205B62">
      <w:pPr>
        <w:overflowPunct/>
        <w:autoSpaceDE/>
        <w:autoSpaceDN/>
        <w:adjustRightInd/>
        <w:jc w:val="both"/>
        <w:textAlignment w:val="auto"/>
        <w:rPr>
          <w:rFonts w:eastAsia="MS Mincho"/>
          <w:b/>
          <w:sz w:val="22"/>
          <w:szCs w:val="22"/>
          <w:lang w:val="ru-RU"/>
        </w:rPr>
      </w:pPr>
      <w:r w:rsidRPr="00096AB8">
        <w:rPr>
          <w:rFonts w:eastAsia="MS Mincho"/>
          <w:b/>
          <w:sz w:val="22"/>
          <w:szCs w:val="22"/>
        </w:rPr>
        <w:t xml:space="preserve">Условие 11.9.4. </w:t>
      </w:r>
      <w:r w:rsidRPr="00096AB8">
        <w:rPr>
          <w:rFonts w:eastAsia="MS Mincho"/>
          <w:sz w:val="22"/>
          <w:szCs w:val="22"/>
        </w:rPr>
        <w:t>Притежателят на настоящото разрешително да съхранява на площадката всяка информация, чието документиране се изисква с горните условия (</w:t>
      </w:r>
      <w:r w:rsidRPr="00096AB8">
        <w:rPr>
          <w:rFonts w:eastAsia="MS Mincho"/>
          <w:b/>
          <w:sz w:val="22"/>
          <w:szCs w:val="22"/>
        </w:rPr>
        <w:t>Условие № 11. Управление на отпадъците</w:t>
      </w:r>
      <w:r w:rsidRPr="00096AB8">
        <w:rPr>
          <w:rFonts w:eastAsia="MS Mincho"/>
          <w:sz w:val="22"/>
          <w:szCs w:val="22"/>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205B62" w:rsidRPr="00096AB8" w:rsidRDefault="00205B62" w:rsidP="00205B62">
      <w:pPr>
        <w:tabs>
          <w:tab w:val="left" w:pos="851"/>
        </w:tabs>
        <w:overflowPunct/>
        <w:autoSpaceDE/>
        <w:autoSpaceDN/>
        <w:adjustRightInd/>
        <w:jc w:val="both"/>
        <w:textAlignment w:val="auto"/>
        <w:rPr>
          <w:sz w:val="22"/>
          <w:szCs w:val="22"/>
        </w:rPr>
      </w:pPr>
      <w:r w:rsidRPr="00096AB8">
        <w:rPr>
          <w:rFonts w:eastAsia="MS Mincho"/>
          <w:b/>
          <w:sz w:val="22"/>
          <w:szCs w:val="22"/>
          <w:lang w:val="ru-RU"/>
        </w:rPr>
        <w:t>Условие 11.9.</w:t>
      </w:r>
      <w:r w:rsidRPr="00096AB8">
        <w:rPr>
          <w:rFonts w:eastAsia="MS Mincho"/>
          <w:b/>
          <w:sz w:val="22"/>
          <w:szCs w:val="22"/>
        </w:rPr>
        <w:t>5</w:t>
      </w:r>
      <w:r w:rsidRPr="00096AB8">
        <w:rPr>
          <w:rFonts w:eastAsia="MS Mincho"/>
          <w:b/>
          <w:sz w:val="22"/>
          <w:szCs w:val="22"/>
          <w:lang w:val="ru-RU"/>
        </w:rPr>
        <w:t>.</w:t>
      </w:r>
      <w:r w:rsidRPr="00096AB8">
        <w:rPr>
          <w:rFonts w:eastAsia="MS Mincho"/>
          <w:sz w:val="22"/>
          <w:szCs w:val="22"/>
        </w:rPr>
        <w:t xml:space="preserve"> Притежателят на настоящото разрешително да докладва преносите извън площадката на опасни и неопасни 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rsidR="00205B62" w:rsidRPr="00096AB8" w:rsidRDefault="00205B62" w:rsidP="00205B62">
      <w:pPr>
        <w:jc w:val="both"/>
        <w:rPr>
          <w:b/>
          <w:sz w:val="22"/>
          <w:szCs w:val="22"/>
          <w:highlight w:val="yellow"/>
        </w:rPr>
      </w:pPr>
    </w:p>
    <w:p w:rsidR="00DA36BF" w:rsidRPr="00DA36BF" w:rsidRDefault="00DA36BF" w:rsidP="00DA36BF">
      <w:pPr>
        <w:suppressAutoHyphens/>
        <w:overflowPunct/>
        <w:autoSpaceDE/>
        <w:adjustRightInd/>
        <w:jc w:val="both"/>
        <w:textAlignment w:val="auto"/>
        <w:rPr>
          <w:rFonts w:eastAsia="MS Mincho"/>
          <w:b/>
          <w:sz w:val="22"/>
          <w:szCs w:val="22"/>
          <w:lang w:eastAsia="ar-SA"/>
        </w:rPr>
      </w:pPr>
      <w:r w:rsidRPr="00DA36BF">
        <w:rPr>
          <w:rFonts w:eastAsia="MS Mincho"/>
          <w:b/>
          <w:sz w:val="22"/>
          <w:szCs w:val="22"/>
          <w:lang w:eastAsia="ar-SA"/>
        </w:rPr>
        <w:t>Условие № 12. Шум</w:t>
      </w:r>
    </w:p>
    <w:p w:rsidR="00DA36BF" w:rsidRPr="00DA36BF" w:rsidRDefault="00DA36BF" w:rsidP="00DA36BF">
      <w:pPr>
        <w:suppressAutoHyphens/>
        <w:overflowPunct/>
        <w:autoSpaceDE/>
        <w:adjustRightInd/>
        <w:jc w:val="both"/>
        <w:textAlignment w:val="auto"/>
        <w:rPr>
          <w:rFonts w:eastAsia="MS Mincho"/>
          <w:b/>
          <w:sz w:val="22"/>
          <w:szCs w:val="22"/>
          <w:lang w:eastAsia="ar-SA"/>
        </w:rPr>
      </w:pPr>
      <w:r w:rsidRPr="00DA36BF">
        <w:rPr>
          <w:rFonts w:eastAsia="MS Mincho"/>
          <w:b/>
          <w:sz w:val="22"/>
          <w:szCs w:val="22"/>
          <w:lang w:eastAsia="ar-SA"/>
        </w:rPr>
        <w:t>Условие 12.1.</w:t>
      </w:r>
      <w:r w:rsidRPr="00DA36BF">
        <w:rPr>
          <w:rFonts w:eastAsia="MS Mincho"/>
          <w:sz w:val="22"/>
          <w:szCs w:val="22"/>
          <w:lang w:eastAsia="ar-SA"/>
        </w:rPr>
        <w:t xml:space="preserve"> </w:t>
      </w:r>
      <w:r w:rsidRPr="00DA36BF">
        <w:rPr>
          <w:rFonts w:eastAsia="MS Mincho"/>
          <w:b/>
          <w:sz w:val="22"/>
          <w:szCs w:val="22"/>
          <w:lang w:eastAsia="ar-SA"/>
        </w:rPr>
        <w:t>Емисии</w:t>
      </w:r>
    </w:p>
    <w:p w:rsidR="00DA36BF" w:rsidRPr="00DA36BF" w:rsidRDefault="00DA36BF" w:rsidP="00DA36BF">
      <w:pPr>
        <w:suppressAutoHyphens/>
        <w:overflowPunct/>
        <w:autoSpaceDE/>
        <w:adjustRightInd/>
        <w:jc w:val="both"/>
        <w:textAlignment w:val="auto"/>
        <w:rPr>
          <w:rFonts w:eastAsia="MS Mincho"/>
          <w:sz w:val="22"/>
          <w:szCs w:val="22"/>
          <w:lang w:eastAsia="ar-SA"/>
        </w:rPr>
      </w:pPr>
      <w:r w:rsidRPr="00DA36BF">
        <w:rPr>
          <w:rFonts w:eastAsia="MS Mincho"/>
          <w:b/>
          <w:sz w:val="22"/>
          <w:szCs w:val="22"/>
          <w:lang w:eastAsia="ar-SA"/>
        </w:rPr>
        <w:t xml:space="preserve">Условие 12.1.1. </w:t>
      </w:r>
      <w:r w:rsidRPr="00DA36BF">
        <w:rPr>
          <w:rFonts w:eastAsia="MS Mincho"/>
          <w:sz w:val="22"/>
          <w:szCs w:val="22"/>
          <w:lang w:eastAsia="ar-SA"/>
        </w:rPr>
        <w:t>Дейностите, извършвани на производствената площадка</w:t>
      </w:r>
      <w:r w:rsidRPr="00DA36BF">
        <w:rPr>
          <w:rFonts w:eastAsia="MS Mincho"/>
          <w:bCs/>
          <w:sz w:val="22"/>
          <w:szCs w:val="22"/>
          <w:lang w:eastAsia="ar-SA"/>
        </w:rPr>
        <w:t>, да се осъществяват по начин</w:t>
      </w:r>
      <w:r w:rsidRPr="00DA36BF">
        <w:rPr>
          <w:rFonts w:eastAsia="MS Mincho"/>
          <w:sz w:val="22"/>
          <w:szCs w:val="22"/>
          <w:lang w:eastAsia="ar-SA"/>
        </w:rPr>
        <w:t>, недопускащ предизвикване на шум в околната среда над граничните стойности на еквивалентно ниво на шума, както следва:</w:t>
      </w:r>
    </w:p>
    <w:p w:rsidR="00DA36BF" w:rsidRPr="00DA36BF" w:rsidRDefault="00DA36BF" w:rsidP="00DA36BF">
      <w:pPr>
        <w:suppressAutoHyphens/>
        <w:overflowPunct/>
        <w:autoSpaceDE/>
        <w:adjustRightInd/>
        <w:jc w:val="both"/>
        <w:textAlignment w:val="auto"/>
        <w:rPr>
          <w:rFonts w:eastAsia="MS Mincho"/>
          <w:sz w:val="22"/>
          <w:szCs w:val="22"/>
          <w:lang w:eastAsia="ar-SA"/>
        </w:rPr>
      </w:pPr>
      <w:r w:rsidRPr="00DA36BF">
        <w:rPr>
          <w:rFonts w:eastAsia="MS Mincho"/>
          <w:sz w:val="22"/>
          <w:szCs w:val="22"/>
          <w:lang w:eastAsia="ar-SA"/>
        </w:rPr>
        <w:t>По границите на производствената площадка:</w:t>
      </w:r>
    </w:p>
    <w:p w:rsidR="00DA36BF" w:rsidRPr="00DA36BF" w:rsidRDefault="00DA36BF" w:rsidP="00DA36BF">
      <w:pPr>
        <w:widowControl w:val="0"/>
        <w:numPr>
          <w:ilvl w:val="0"/>
          <w:numId w:val="22"/>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A36BF">
        <w:rPr>
          <w:rFonts w:eastAsia="MS Mincho"/>
          <w:sz w:val="22"/>
          <w:szCs w:val="22"/>
          <w:lang w:eastAsia="ar-SA"/>
        </w:rPr>
        <w:t>дневно ниво – 70 dB(A);</w:t>
      </w:r>
    </w:p>
    <w:p w:rsidR="00DA36BF" w:rsidRPr="00DA36BF" w:rsidRDefault="00DA36BF" w:rsidP="00DA36BF">
      <w:pPr>
        <w:widowControl w:val="0"/>
        <w:numPr>
          <w:ilvl w:val="0"/>
          <w:numId w:val="22"/>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A36BF">
        <w:rPr>
          <w:rFonts w:eastAsia="MS Mincho"/>
          <w:sz w:val="22"/>
          <w:szCs w:val="22"/>
          <w:lang w:eastAsia="ar-SA"/>
        </w:rPr>
        <w:t>вечерно ниво – 70 dB(A);</w:t>
      </w:r>
    </w:p>
    <w:p w:rsidR="00DA36BF" w:rsidRPr="00DA36BF" w:rsidRDefault="00DA36BF" w:rsidP="00DA36BF">
      <w:pPr>
        <w:widowControl w:val="0"/>
        <w:numPr>
          <w:ilvl w:val="0"/>
          <w:numId w:val="22"/>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A36BF">
        <w:rPr>
          <w:rFonts w:eastAsia="MS Mincho"/>
          <w:sz w:val="22"/>
          <w:szCs w:val="22"/>
          <w:lang w:eastAsia="ar-SA"/>
        </w:rPr>
        <w:t>нощно ниво – 70 dB(A).</w:t>
      </w:r>
    </w:p>
    <w:p w:rsidR="00DA36BF" w:rsidRPr="00DA36BF" w:rsidRDefault="00DA36BF" w:rsidP="00DA36BF">
      <w:pPr>
        <w:suppressAutoHyphens/>
        <w:overflowPunct/>
        <w:autoSpaceDE/>
        <w:adjustRightInd/>
        <w:jc w:val="both"/>
        <w:textAlignment w:val="auto"/>
        <w:rPr>
          <w:rFonts w:eastAsia="MS Mincho"/>
          <w:sz w:val="22"/>
          <w:szCs w:val="22"/>
          <w:lang w:eastAsia="ar-SA"/>
        </w:rPr>
      </w:pPr>
      <w:r w:rsidRPr="00DA36BF">
        <w:rPr>
          <w:rFonts w:eastAsia="MS Mincho"/>
          <w:sz w:val="22"/>
          <w:szCs w:val="22"/>
          <w:lang w:eastAsia="ar-SA"/>
        </w:rPr>
        <w:t>В местата на въздействие (в най-близо разположените спрямо промишления източник урбанизирани територии и извън тях):</w:t>
      </w:r>
    </w:p>
    <w:p w:rsidR="00DA36BF" w:rsidRPr="00DA36BF" w:rsidRDefault="00DA36BF" w:rsidP="00DA36BF">
      <w:pPr>
        <w:widowControl w:val="0"/>
        <w:numPr>
          <w:ilvl w:val="0"/>
          <w:numId w:val="22"/>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A36BF">
        <w:rPr>
          <w:rFonts w:eastAsia="MS Mincho"/>
          <w:sz w:val="22"/>
          <w:szCs w:val="22"/>
          <w:lang w:eastAsia="ar-SA"/>
        </w:rPr>
        <w:t>дневно ниво – 55 dB(A);</w:t>
      </w:r>
    </w:p>
    <w:p w:rsidR="00DA36BF" w:rsidRPr="00DA36BF" w:rsidRDefault="00DA36BF" w:rsidP="00DA36BF">
      <w:pPr>
        <w:widowControl w:val="0"/>
        <w:numPr>
          <w:ilvl w:val="0"/>
          <w:numId w:val="22"/>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A36BF">
        <w:rPr>
          <w:rFonts w:eastAsia="MS Mincho"/>
          <w:sz w:val="22"/>
          <w:szCs w:val="22"/>
          <w:lang w:eastAsia="ar-SA"/>
        </w:rPr>
        <w:t>вечерно ниво – 50 dB(A);</w:t>
      </w:r>
    </w:p>
    <w:p w:rsidR="00DA36BF" w:rsidRPr="00DA36BF" w:rsidRDefault="00DA36BF" w:rsidP="00DA36BF">
      <w:pPr>
        <w:widowControl w:val="0"/>
        <w:numPr>
          <w:ilvl w:val="0"/>
          <w:numId w:val="22"/>
        </w:numPr>
        <w:tabs>
          <w:tab w:val="clear" w:pos="1429"/>
          <w:tab w:val="left" w:pos="851"/>
          <w:tab w:val="num" w:pos="1069"/>
        </w:tabs>
        <w:suppressAutoHyphens/>
        <w:overflowPunct/>
        <w:autoSpaceDE/>
        <w:autoSpaceDN/>
        <w:adjustRightInd/>
        <w:ind w:left="1069" w:hanging="643"/>
        <w:jc w:val="both"/>
        <w:textAlignment w:val="auto"/>
        <w:rPr>
          <w:rFonts w:eastAsia="MS Mincho"/>
          <w:b/>
          <w:sz w:val="22"/>
          <w:szCs w:val="22"/>
          <w:lang w:eastAsia="ar-SA"/>
        </w:rPr>
      </w:pPr>
      <w:r w:rsidRPr="00DA36BF">
        <w:rPr>
          <w:rFonts w:eastAsia="MS Mincho"/>
          <w:sz w:val="22"/>
          <w:szCs w:val="22"/>
          <w:lang w:eastAsia="ar-SA"/>
        </w:rPr>
        <w:t>нощно ниво – 45 dB(A).</w:t>
      </w:r>
    </w:p>
    <w:p w:rsidR="00DA36BF" w:rsidRPr="00DA36BF" w:rsidRDefault="00DA36BF" w:rsidP="00DA36BF">
      <w:pPr>
        <w:suppressAutoHyphens/>
        <w:overflowPunct/>
        <w:autoSpaceDE/>
        <w:adjustRightInd/>
        <w:spacing w:before="120"/>
        <w:jc w:val="both"/>
        <w:textAlignment w:val="auto"/>
        <w:rPr>
          <w:rFonts w:eastAsia="MS Mincho"/>
          <w:b/>
          <w:sz w:val="22"/>
          <w:szCs w:val="22"/>
          <w:lang w:eastAsia="ar-SA"/>
        </w:rPr>
      </w:pPr>
      <w:r w:rsidRPr="00DA36BF">
        <w:rPr>
          <w:rFonts w:eastAsia="MS Mincho"/>
          <w:b/>
          <w:sz w:val="22"/>
          <w:szCs w:val="22"/>
          <w:lang w:eastAsia="ar-SA"/>
        </w:rPr>
        <w:t>Условие 12.2.</w:t>
      </w:r>
      <w:r w:rsidRPr="00DA36BF">
        <w:rPr>
          <w:rFonts w:eastAsia="MS Mincho"/>
          <w:sz w:val="22"/>
          <w:szCs w:val="22"/>
          <w:lang w:eastAsia="ar-SA"/>
        </w:rPr>
        <w:t xml:space="preserve"> </w:t>
      </w:r>
      <w:r w:rsidRPr="00DA36BF">
        <w:rPr>
          <w:rFonts w:eastAsia="MS Mincho"/>
          <w:b/>
          <w:sz w:val="22"/>
          <w:szCs w:val="22"/>
          <w:lang w:eastAsia="ar-SA"/>
        </w:rPr>
        <w:t>Контрол и измерване</w:t>
      </w:r>
    </w:p>
    <w:p w:rsidR="00DA36BF" w:rsidRPr="00DA36BF" w:rsidRDefault="00DA36BF" w:rsidP="00DA36BF">
      <w:pPr>
        <w:suppressAutoHyphens/>
        <w:overflowPunct/>
        <w:autoSpaceDE/>
        <w:adjustRightInd/>
        <w:jc w:val="both"/>
        <w:textAlignment w:val="auto"/>
        <w:rPr>
          <w:rFonts w:eastAsia="MS Mincho"/>
          <w:sz w:val="22"/>
          <w:szCs w:val="22"/>
          <w:lang w:eastAsia="ar-SA"/>
        </w:rPr>
      </w:pPr>
      <w:r w:rsidRPr="00DA36BF">
        <w:rPr>
          <w:rFonts w:eastAsia="MS Mincho"/>
          <w:b/>
          <w:sz w:val="22"/>
          <w:szCs w:val="22"/>
          <w:lang w:eastAsia="ar-SA"/>
        </w:rPr>
        <w:t xml:space="preserve">Условие 12.2.1. </w:t>
      </w:r>
      <w:r w:rsidRPr="00DA36BF">
        <w:rPr>
          <w:rFonts w:eastAsia="MS Mincho"/>
          <w:sz w:val="22"/>
          <w:szCs w:val="22"/>
          <w:lang w:eastAsia="ar-SA"/>
        </w:rPr>
        <w:t>Притежателят на настоящото разрешително да извършва не по-малко от един път в рамките на две последователни календарни години, собствени периодични измервания на:</w:t>
      </w:r>
    </w:p>
    <w:p w:rsidR="00DA36BF" w:rsidRPr="00DA36BF" w:rsidRDefault="00DA36BF" w:rsidP="00DA36BF">
      <w:pPr>
        <w:widowControl w:val="0"/>
        <w:numPr>
          <w:ilvl w:val="0"/>
          <w:numId w:val="22"/>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A36BF">
        <w:rPr>
          <w:rFonts w:eastAsia="MS Mincho"/>
          <w:sz w:val="22"/>
          <w:szCs w:val="22"/>
          <w:lang w:eastAsia="ar-SA"/>
        </w:rPr>
        <w:t>общата звукова мощност на площадката;</w:t>
      </w:r>
    </w:p>
    <w:p w:rsidR="00DA36BF" w:rsidRPr="00DA36BF" w:rsidRDefault="00DA36BF" w:rsidP="00DA36BF">
      <w:pPr>
        <w:widowControl w:val="0"/>
        <w:numPr>
          <w:ilvl w:val="0"/>
          <w:numId w:val="22"/>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A36BF">
        <w:rPr>
          <w:rFonts w:eastAsia="MS Mincho"/>
          <w:sz w:val="22"/>
          <w:szCs w:val="22"/>
          <w:lang w:eastAsia="ar-SA"/>
        </w:rPr>
        <w:t>еквивалентните нива на шум в определени точки по границата на площадката;</w:t>
      </w:r>
    </w:p>
    <w:p w:rsidR="00DA36BF" w:rsidRPr="00DA36BF" w:rsidRDefault="00DA36BF" w:rsidP="00DA36BF">
      <w:pPr>
        <w:widowControl w:val="0"/>
        <w:numPr>
          <w:ilvl w:val="0"/>
          <w:numId w:val="22"/>
        </w:numPr>
        <w:tabs>
          <w:tab w:val="clear" w:pos="1429"/>
          <w:tab w:val="left" w:pos="851"/>
          <w:tab w:val="num" w:pos="1069"/>
        </w:tabs>
        <w:suppressAutoHyphens/>
        <w:overflowPunct/>
        <w:autoSpaceDE/>
        <w:autoSpaceDN/>
        <w:adjustRightInd/>
        <w:ind w:left="1069" w:hanging="643"/>
        <w:jc w:val="both"/>
        <w:textAlignment w:val="auto"/>
        <w:rPr>
          <w:rFonts w:eastAsia="MS Mincho"/>
          <w:b/>
          <w:sz w:val="22"/>
          <w:szCs w:val="22"/>
          <w:lang w:eastAsia="ar-SA"/>
        </w:rPr>
      </w:pPr>
      <w:r w:rsidRPr="00DA36BF">
        <w:rPr>
          <w:rFonts w:eastAsia="MS Mincho"/>
          <w:sz w:val="22"/>
          <w:szCs w:val="22"/>
          <w:lang w:eastAsia="ar-SA"/>
        </w:rPr>
        <w:t>еквивалентните нива на шум в мястото на въздействие.</w:t>
      </w:r>
    </w:p>
    <w:p w:rsidR="00DA36BF" w:rsidRPr="00DA36BF" w:rsidRDefault="00DA36BF" w:rsidP="00DA36BF">
      <w:pPr>
        <w:tabs>
          <w:tab w:val="left" w:pos="720"/>
        </w:tabs>
        <w:suppressAutoHyphens/>
        <w:autoSpaceDN/>
        <w:adjustRightInd/>
        <w:jc w:val="both"/>
        <w:textAlignment w:val="auto"/>
        <w:rPr>
          <w:rFonts w:eastAsia="MS Mincho"/>
          <w:b/>
          <w:bCs/>
          <w:sz w:val="22"/>
          <w:szCs w:val="22"/>
          <w:lang w:eastAsia="ar-SA"/>
        </w:rPr>
      </w:pPr>
      <w:r w:rsidRPr="00DA36BF">
        <w:rPr>
          <w:rFonts w:eastAsia="MS Mincho"/>
          <w:b/>
          <w:sz w:val="22"/>
          <w:szCs w:val="22"/>
          <w:lang w:eastAsia="ar-SA"/>
        </w:rPr>
        <w:t xml:space="preserve">Условие 12.2.2. </w:t>
      </w:r>
      <w:r w:rsidRPr="00DA36BF">
        <w:rPr>
          <w:rFonts w:eastAsia="MS Mincho"/>
          <w:sz w:val="22"/>
          <w:szCs w:val="22"/>
          <w:lang w:val="ru-RU" w:eastAsia="ar-SA"/>
        </w:rPr>
        <w:t xml:space="preserve">Притежателят на настоящото разрешително да прилага инструкция за наблюдение на показателите по </w:t>
      </w:r>
      <w:r w:rsidRPr="00DA36BF">
        <w:rPr>
          <w:rFonts w:eastAsia="MS Mincho"/>
          <w:b/>
          <w:sz w:val="22"/>
          <w:szCs w:val="22"/>
          <w:lang w:val="ru-RU" w:eastAsia="ar-SA"/>
        </w:rPr>
        <w:t>Условие 12.2.</w:t>
      </w:r>
      <w:r w:rsidRPr="00DA36BF">
        <w:rPr>
          <w:rFonts w:eastAsia="MS Mincho"/>
          <w:b/>
          <w:sz w:val="22"/>
          <w:szCs w:val="22"/>
          <w:lang w:eastAsia="ar-SA"/>
        </w:rPr>
        <w:t>1</w:t>
      </w:r>
      <w:r w:rsidRPr="00DA36BF">
        <w:rPr>
          <w:rFonts w:eastAsia="MS Mincho"/>
          <w:b/>
          <w:sz w:val="22"/>
          <w:szCs w:val="22"/>
          <w:lang w:val="ru-RU" w:eastAsia="ar-SA"/>
        </w:rPr>
        <w:t>.</w:t>
      </w:r>
    </w:p>
    <w:p w:rsidR="00DA36BF" w:rsidRPr="00DA36BF" w:rsidRDefault="00DA36BF" w:rsidP="00DA36BF">
      <w:pPr>
        <w:shd w:val="clear" w:color="auto" w:fill="FFFFFF"/>
        <w:suppressAutoHyphens/>
        <w:overflowPunct/>
        <w:autoSpaceDE/>
        <w:adjustRightInd/>
        <w:jc w:val="both"/>
        <w:textAlignment w:val="center"/>
        <w:rPr>
          <w:rFonts w:eastAsia="MS Mincho"/>
          <w:b/>
          <w:sz w:val="22"/>
          <w:szCs w:val="22"/>
          <w:lang w:eastAsia="ar-SA"/>
        </w:rPr>
      </w:pPr>
      <w:r w:rsidRPr="00DA36BF">
        <w:rPr>
          <w:rFonts w:eastAsia="MS Mincho"/>
          <w:b/>
          <w:bCs/>
          <w:sz w:val="22"/>
          <w:szCs w:val="22"/>
          <w:lang w:eastAsia="ar-SA"/>
        </w:rPr>
        <w:t xml:space="preserve">Условие 12.2.3. </w:t>
      </w:r>
      <w:r w:rsidRPr="00DA36BF">
        <w:rPr>
          <w:rFonts w:eastAsia="MS Mincho"/>
          <w:bCs/>
          <w:sz w:val="22"/>
          <w:szCs w:val="22"/>
          <w:lang w:eastAsia="ar-SA"/>
        </w:rPr>
        <w:t>Притежателят на настоящото разрешително да прилага инструкция за оценка на съответствието на установените еквивалентни нива на шума по границата на производствената площадка и в местата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r w:rsidRPr="00DA36BF">
        <w:rPr>
          <w:rFonts w:eastAsia="MS Mincho"/>
          <w:b/>
          <w:bCs/>
          <w:sz w:val="22"/>
          <w:szCs w:val="22"/>
          <w:lang w:eastAsia="ar-SA"/>
        </w:rPr>
        <w:t>.</w:t>
      </w:r>
    </w:p>
    <w:p w:rsidR="00DA36BF" w:rsidRPr="00DA36BF" w:rsidRDefault="00DA36BF" w:rsidP="00DA36BF">
      <w:pPr>
        <w:suppressAutoHyphens/>
        <w:overflowPunct/>
        <w:autoSpaceDE/>
        <w:adjustRightInd/>
        <w:spacing w:before="120"/>
        <w:jc w:val="both"/>
        <w:textAlignment w:val="auto"/>
        <w:rPr>
          <w:rFonts w:eastAsia="MS Mincho"/>
          <w:b/>
          <w:sz w:val="22"/>
          <w:szCs w:val="22"/>
          <w:lang w:eastAsia="ar-SA"/>
        </w:rPr>
      </w:pPr>
      <w:r w:rsidRPr="00DA36BF">
        <w:rPr>
          <w:rFonts w:eastAsia="MS Mincho"/>
          <w:b/>
          <w:sz w:val="22"/>
          <w:szCs w:val="22"/>
          <w:lang w:eastAsia="ar-SA"/>
        </w:rPr>
        <w:t>Условие 12.3.</w:t>
      </w:r>
      <w:r w:rsidRPr="00DA36BF">
        <w:rPr>
          <w:rFonts w:eastAsia="MS Mincho"/>
          <w:sz w:val="22"/>
          <w:szCs w:val="22"/>
          <w:lang w:eastAsia="ar-SA"/>
        </w:rPr>
        <w:t xml:space="preserve"> </w:t>
      </w:r>
      <w:r w:rsidRPr="00DA36BF">
        <w:rPr>
          <w:rFonts w:eastAsia="MS Mincho"/>
          <w:b/>
          <w:sz w:val="22"/>
          <w:szCs w:val="22"/>
          <w:lang w:eastAsia="ar-SA"/>
        </w:rPr>
        <w:t>Документиране и докладване</w:t>
      </w:r>
    </w:p>
    <w:p w:rsidR="00DA36BF" w:rsidRPr="00DA36BF" w:rsidRDefault="00DA36BF" w:rsidP="00DA36BF">
      <w:pPr>
        <w:suppressAutoHyphens/>
        <w:overflowPunct/>
        <w:autoSpaceDE/>
        <w:adjustRightInd/>
        <w:jc w:val="both"/>
        <w:textAlignment w:val="auto"/>
        <w:rPr>
          <w:rFonts w:eastAsia="MS Mincho"/>
          <w:b/>
          <w:sz w:val="22"/>
          <w:szCs w:val="22"/>
          <w:lang w:eastAsia="ar-SA"/>
        </w:rPr>
      </w:pPr>
      <w:r w:rsidRPr="00DA36BF">
        <w:rPr>
          <w:rFonts w:eastAsia="MS Mincho"/>
          <w:b/>
          <w:sz w:val="22"/>
          <w:szCs w:val="22"/>
          <w:lang w:eastAsia="ar-SA"/>
        </w:rPr>
        <w:t>Условие 12.3.1.</w:t>
      </w:r>
      <w:r w:rsidRPr="00DA36BF">
        <w:rPr>
          <w:rFonts w:eastAsia="MS Mincho"/>
          <w:sz w:val="22"/>
          <w:szCs w:val="22"/>
          <w:lang w:eastAsia="ar-SA"/>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rsidR="00DA36BF" w:rsidRPr="00DA36BF" w:rsidRDefault="00DA36BF" w:rsidP="00DA36BF">
      <w:pPr>
        <w:suppressAutoHyphens/>
        <w:overflowPunct/>
        <w:autoSpaceDE/>
        <w:adjustRightInd/>
        <w:jc w:val="both"/>
        <w:textAlignment w:val="auto"/>
        <w:rPr>
          <w:rFonts w:eastAsia="MS Mincho"/>
          <w:b/>
          <w:sz w:val="22"/>
          <w:szCs w:val="22"/>
          <w:lang w:eastAsia="ar-SA"/>
        </w:rPr>
      </w:pPr>
      <w:r w:rsidRPr="00DA36BF">
        <w:rPr>
          <w:rFonts w:eastAsia="MS Mincho"/>
          <w:b/>
          <w:sz w:val="22"/>
          <w:szCs w:val="22"/>
          <w:lang w:eastAsia="ar-SA"/>
        </w:rPr>
        <w:t>Условие 12.3.2.</w:t>
      </w:r>
      <w:r w:rsidRPr="00DA36BF">
        <w:rPr>
          <w:rFonts w:eastAsia="MS Mincho"/>
          <w:sz w:val="22"/>
          <w:szCs w:val="22"/>
          <w:lang w:eastAsia="ar-SA"/>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еквивалентни нива на шума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DA36BF" w:rsidRPr="00DA36BF" w:rsidRDefault="00DA36BF" w:rsidP="00DA36BF">
      <w:pPr>
        <w:tabs>
          <w:tab w:val="left" w:pos="720"/>
        </w:tabs>
        <w:suppressAutoHyphens/>
        <w:overflowPunct/>
        <w:autoSpaceDE/>
        <w:adjustRightInd/>
        <w:jc w:val="both"/>
        <w:textAlignment w:val="auto"/>
        <w:rPr>
          <w:rFonts w:eastAsia="MS Mincho"/>
          <w:sz w:val="22"/>
          <w:szCs w:val="22"/>
          <w:lang w:eastAsia="ar-SA"/>
        </w:rPr>
      </w:pPr>
      <w:r w:rsidRPr="00DA36BF">
        <w:rPr>
          <w:rFonts w:eastAsia="MS Mincho"/>
          <w:b/>
          <w:sz w:val="22"/>
          <w:szCs w:val="22"/>
          <w:lang w:eastAsia="ar-SA"/>
        </w:rPr>
        <w:t>Условие 12.3.3.</w:t>
      </w:r>
      <w:r w:rsidRPr="00DA36BF">
        <w:rPr>
          <w:rFonts w:eastAsia="MS Mincho"/>
          <w:sz w:val="22"/>
          <w:szCs w:val="22"/>
          <w:lang w:eastAsia="ar-SA"/>
        </w:rPr>
        <w:t xml:space="preserve"> Притежателят на настоящото разрешително да докладва като част от ГДОС:</w:t>
      </w:r>
    </w:p>
    <w:p w:rsidR="00DA36BF" w:rsidRPr="00DA36BF" w:rsidRDefault="00DA36BF" w:rsidP="00DA36BF">
      <w:pPr>
        <w:widowControl w:val="0"/>
        <w:numPr>
          <w:ilvl w:val="0"/>
          <w:numId w:val="48"/>
        </w:numPr>
        <w:tabs>
          <w:tab w:val="left" w:pos="0"/>
          <w:tab w:val="num" w:pos="426"/>
          <w:tab w:val="num" w:pos="851"/>
          <w:tab w:val="num" w:pos="1985"/>
        </w:tabs>
        <w:suppressAutoHyphens/>
        <w:overflowPunct/>
        <w:autoSpaceDE/>
        <w:autoSpaceDN/>
        <w:adjustRightInd/>
        <w:ind w:left="0" w:firstLine="284"/>
        <w:jc w:val="both"/>
        <w:textAlignment w:val="auto"/>
        <w:rPr>
          <w:rFonts w:eastAsia="MS Mincho"/>
          <w:sz w:val="22"/>
          <w:szCs w:val="22"/>
          <w:lang w:eastAsia="ar-SA"/>
        </w:rPr>
      </w:pPr>
      <w:r w:rsidRPr="00DA36BF">
        <w:rPr>
          <w:rFonts w:eastAsia="MS Mincho"/>
          <w:sz w:val="22"/>
          <w:szCs w:val="22"/>
          <w:lang w:eastAsia="ar-SA"/>
        </w:rPr>
        <w:t>оплаквания от живущи около площадката;</w:t>
      </w:r>
    </w:p>
    <w:p w:rsidR="00DA36BF" w:rsidRPr="00DA36BF" w:rsidRDefault="00DA36BF" w:rsidP="00DA36BF">
      <w:pPr>
        <w:widowControl w:val="0"/>
        <w:numPr>
          <w:ilvl w:val="0"/>
          <w:numId w:val="48"/>
        </w:numPr>
        <w:tabs>
          <w:tab w:val="left" w:pos="142"/>
          <w:tab w:val="num" w:pos="284"/>
          <w:tab w:val="num" w:pos="426"/>
          <w:tab w:val="num" w:pos="1985"/>
        </w:tabs>
        <w:suppressAutoHyphens/>
        <w:overflowPunct/>
        <w:autoSpaceDE/>
        <w:autoSpaceDN/>
        <w:adjustRightInd/>
        <w:ind w:left="426" w:hanging="142"/>
        <w:jc w:val="both"/>
        <w:textAlignment w:val="auto"/>
        <w:rPr>
          <w:rFonts w:eastAsia="MS Mincho"/>
          <w:sz w:val="22"/>
          <w:szCs w:val="22"/>
          <w:lang w:eastAsia="ar-SA"/>
        </w:rPr>
      </w:pPr>
      <w:r w:rsidRPr="00DA36BF">
        <w:rPr>
          <w:rFonts w:eastAsia="MS Mincho"/>
          <w:sz w:val="22"/>
          <w:szCs w:val="22"/>
          <w:lang w:eastAsia="ar-SA"/>
        </w:rPr>
        <w:t>резултатите от извършени през изтеклата отчетна година наблюдения, в съответствие с изискванията на чл. 30,</w:t>
      </w:r>
      <w:r w:rsidRPr="00DA36BF">
        <w:rPr>
          <w:rFonts w:eastAsia="MS Mincho"/>
          <w:sz w:val="22"/>
          <w:szCs w:val="22"/>
          <w:lang w:val="ru-RU" w:eastAsia="ar-SA"/>
        </w:rPr>
        <w:t xml:space="preserve"> </w:t>
      </w:r>
      <w:r w:rsidRPr="00DA36BF">
        <w:rPr>
          <w:rFonts w:eastAsia="MS Mincho"/>
          <w:sz w:val="22"/>
          <w:szCs w:val="22"/>
          <w:lang w:eastAsia="ar-SA"/>
        </w:rPr>
        <w:t>ал. 3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DA36BF" w:rsidRPr="00DA36BF" w:rsidRDefault="00DA36BF" w:rsidP="00DA36BF">
      <w:pPr>
        <w:widowControl w:val="0"/>
        <w:numPr>
          <w:ilvl w:val="0"/>
          <w:numId w:val="48"/>
        </w:numPr>
        <w:tabs>
          <w:tab w:val="left" w:pos="142"/>
          <w:tab w:val="num" w:pos="284"/>
          <w:tab w:val="num" w:pos="426"/>
          <w:tab w:val="num" w:pos="1985"/>
        </w:tabs>
        <w:suppressAutoHyphens/>
        <w:overflowPunct/>
        <w:autoSpaceDE/>
        <w:autoSpaceDN/>
        <w:adjustRightInd/>
        <w:ind w:left="426" w:hanging="142"/>
        <w:jc w:val="both"/>
        <w:textAlignment w:val="auto"/>
        <w:rPr>
          <w:rFonts w:eastAsia="MS Mincho"/>
          <w:sz w:val="22"/>
          <w:szCs w:val="22"/>
          <w:lang w:eastAsia="ar-SA"/>
        </w:rPr>
      </w:pPr>
      <w:r w:rsidRPr="00DA36BF">
        <w:rPr>
          <w:rFonts w:eastAsia="MS Mincho"/>
          <w:sz w:val="22"/>
          <w:szCs w:val="22"/>
          <w:lang w:eastAsia="ar-SA"/>
        </w:rPr>
        <w:t>установени несъответствия с поставените в разрешителното гранични стойности на еквивалентните нива на шума, причини за несъответствията, предприети/планирани коригиращи действия.</w:t>
      </w:r>
    </w:p>
    <w:p w:rsidR="000508A2" w:rsidRPr="00096AB8" w:rsidRDefault="000508A2" w:rsidP="00C36C2E">
      <w:pPr>
        <w:jc w:val="both"/>
        <w:rPr>
          <w:b/>
          <w:sz w:val="22"/>
          <w:szCs w:val="22"/>
          <w:highlight w:val="yellow"/>
        </w:rPr>
      </w:pPr>
    </w:p>
    <w:p w:rsidR="00F006C5" w:rsidRPr="00096AB8" w:rsidRDefault="00F006C5" w:rsidP="00C36C2E">
      <w:pPr>
        <w:jc w:val="both"/>
        <w:rPr>
          <w:rFonts w:eastAsiaTheme="minorHAnsi"/>
          <w:b/>
          <w:sz w:val="22"/>
          <w:szCs w:val="22"/>
          <w:lang w:eastAsia="en-US"/>
        </w:rPr>
      </w:pPr>
      <w:r w:rsidRPr="00096AB8">
        <w:rPr>
          <w:rFonts w:eastAsiaTheme="minorHAnsi"/>
          <w:b/>
          <w:sz w:val="22"/>
          <w:szCs w:val="22"/>
          <w:lang w:eastAsia="en-US"/>
        </w:rPr>
        <w:t xml:space="preserve">Условие № 13 Опазване на почвата и подземните води от замърсяване </w:t>
      </w:r>
    </w:p>
    <w:p w:rsidR="00F006C5" w:rsidRPr="00096AB8" w:rsidRDefault="00F006C5" w:rsidP="00C36C2E">
      <w:pPr>
        <w:jc w:val="both"/>
        <w:rPr>
          <w:rFonts w:eastAsiaTheme="minorHAnsi"/>
          <w:b/>
          <w:sz w:val="22"/>
          <w:szCs w:val="22"/>
          <w:lang w:eastAsia="en-US"/>
        </w:rPr>
      </w:pPr>
      <w:r w:rsidRPr="00096AB8">
        <w:rPr>
          <w:rFonts w:eastAsiaTheme="minorHAnsi"/>
          <w:b/>
          <w:sz w:val="22"/>
          <w:szCs w:val="22"/>
          <w:lang w:eastAsia="en-US"/>
        </w:rPr>
        <w:t>Условие 13.1. Мерки за опазване на почвата и подземните води от замърсяване</w:t>
      </w:r>
    </w:p>
    <w:p w:rsidR="00F006C5" w:rsidRPr="00096AB8" w:rsidRDefault="00F006C5" w:rsidP="00C36C2E">
      <w:pPr>
        <w:jc w:val="both"/>
        <w:rPr>
          <w:rFonts w:eastAsiaTheme="minorHAnsi"/>
          <w:sz w:val="22"/>
          <w:szCs w:val="22"/>
          <w:lang w:val="en-US" w:eastAsia="en-US"/>
        </w:rPr>
      </w:pPr>
      <w:r w:rsidRPr="00096AB8">
        <w:rPr>
          <w:rFonts w:eastAsiaTheme="minorHAnsi"/>
          <w:b/>
          <w:sz w:val="22"/>
          <w:szCs w:val="22"/>
          <w:lang w:eastAsia="en-US"/>
        </w:rPr>
        <w:t xml:space="preserve">Условие 13.1.1. </w:t>
      </w:r>
      <w:r w:rsidRPr="00096AB8">
        <w:rPr>
          <w:rFonts w:eastAsiaTheme="minorHAnsi"/>
          <w:sz w:val="22"/>
          <w:szCs w:val="22"/>
          <w:lang w:eastAsia="en-US"/>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в подземните води и почвите.</w:t>
      </w:r>
    </w:p>
    <w:p w:rsidR="00F006C5" w:rsidRPr="00096AB8" w:rsidRDefault="00F006C5" w:rsidP="00C36C2E">
      <w:pPr>
        <w:jc w:val="both"/>
        <w:rPr>
          <w:rFonts w:eastAsiaTheme="minorHAnsi"/>
          <w:sz w:val="22"/>
          <w:szCs w:val="22"/>
          <w:lang w:eastAsia="en-US"/>
        </w:rPr>
      </w:pPr>
      <w:r w:rsidRPr="00096AB8">
        <w:rPr>
          <w:rFonts w:eastAsiaTheme="minorHAnsi"/>
          <w:b/>
          <w:sz w:val="22"/>
          <w:szCs w:val="22"/>
          <w:lang w:eastAsia="en-US"/>
        </w:rPr>
        <w:t xml:space="preserve">Условие 13.1.2. </w:t>
      </w:r>
      <w:r w:rsidRPr="00096AB8">
        <w:rPr>
          <w:rFonts w:eastAsiaTheme="minorHAnsi"/>
          <w:sz w:val="22"/>
          <w:szCs w:val="22"/>
          <w:lang w:eastAsia="en-US"/>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006C5" w:rsidRPr="00096AB8" w:rsidRDefault="00F006C5" w:rsidP="00C36C2E">
      <w:pPr>
        <w:jc w:val="both"/>
        <w:rPr>
          <w:rFonts w:eastAsiaTheme="minorHAnsi"/>
          <w:sz w:val="22"/>
          <w:szCs w:val="22"/>
          <w:lang w:eastAsia="en-US"/>
        </w:rPr>
      </w:pPr>
      <w:r w:rsidRPr="00096AB8">
        <w:rPr>
          <w:rFonts w:eastAsiaTheme="minorHAnsi"/>
          <w:b/>
          <w:sz w:val="22"/>
          <w:szCs w:val="22"/>
          <w:lang w:eastAsia="en-US"/>
        </w:rPr>
        <w:t>Условие 13.1.3.</w:t>
      </w:r>
      <w:r w:rsidRPr="00096AB8">
        <w:rPr>
          <w:rFonts w:eastAsiaTheme="minorHAnsi"/>
          <w:sz w:val="22"/>
          <w:szCs w:val="22"/>
          <w:lang w:eastAsia="en-US"/>
        </w:rPr>
        <w:t xml:space="preserve"> 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006C5" w:rsidRPr="00096AB8" w:rsidRDefault="00F006C5" w:rsidP="00C36C2E">
      <w:pPr>
        <w:jc w:val="both"/>
        <w:rPr>
          <w:rFonts w:eastAsiaTheme="minorHAnsi"/>
          <w:sz w:val="22"/>
          <w:szCs w:val="22"/>
          <w:lang w:eastAsia="en-US"/>
        </w:rPr>
      </w:pPr>
      <w:r w:rsidRPr="00096AB8">
        <w:rPr>
          <w:rFonts w:eastAsiaTheme="minorHAnsi"/>
          <w:b/>
          <w:sz w:val="22"/>
          <w:szCs w:val="22"/>
          <w:lang w:eastAsia="en-US"/>
        </w:rPr>
        <w:t>Условие 13.1.4.</w:t>
      </w:r>
      <w:r w:rsidRPr="00096AB8">
        <w:rPr>
          <w:rFonts w:eastAsiaTheme="minorHAnsi"/>
          <w:sz w:val="22"/>
          <w:szCs w:val="22"/>
          <w:lang w:eastAsia="en-US"/>
        </w:rPr>
        <w:t xml:space="preserve"> 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 </w:t>
      </w:r>
    </w:p>
    <w:p w:rsidR="00F006C5" w:rsidRPr="00096AB8" w:rsidRDefault="00F006C5" w:rsidP="00C36C2E">
      <w:pPr>
        <w:jc w:val="both"/>
        <w:rPr>
          <w:rFonts w:eastAsiaTheme="minorHAnsi"/>
          <w:sz w:val="22"/>
          <w:szCs w:val="22"/>
          <w:lang w:eastAsia="en-US"/>
        </w:rPr>
      </w:pPr>
      <w:r w:rsidRPr="00096AB8">
        <w:rPr>
          <w:rFonts w:eastAsiaTheme="minorHAnsi"/>
          <w:b/>
          <w:sz w:val="22"/>
          <w:szCs w:val="22"/>
          <w:lang w:eastAsia="en-US"/>
        </w:rPr>
        <w:t>Условие 13.1.5.</w:t>
      </w:r>
      <w:r w:rsidRPr="00096AB8">
        <w:rPr>
          <w:rFonts w:eastAsiaTheme="minorHAnsi"/>
          <w:sz w:val="22"/>
          <w:szCs w:val="22"/>
          <w:lang w:eastAsia="en-US"/>
        </w:rPr>
        <w:t xml:space="preserve"> Притежателят на настоящото разрешително да прилага инструкция за предотвратяване на наличие на течности в резервоари, </w:t>
      </w:r>
      <w:r w:rsidR="002A667C">
        <w:rPr>
          <w:rFonts w:eastAsiaTheme="minorHAnsi"/>
          <w:sz w:val="22"/>
          <w:szCs w:val="22"/>
          <w:lang w:eastAsia="en-US"/>
        </w:rPr>
        <w:t xml:space="preserve">в т.ч. и безотточна цистерна за замърсени води по </w:t>
      </w:r>
      <w:r w:rsidR="002A667C" w:rsidRPr="00096AB8">
        <w:rPr>
          <w:b/>
          <w:sz w:val="22"/>
          <w:szCs w:val="22"/>
          <w:lang w:eastAsia="zh-CN"/>
        </w:rPr>
        <w:t>Условие 10.1.2.</w:t>
      </w:r>
      <w:r w:rsidR="002A667C">
        <w:rPr>
          <w:b/>
          <w:sz w:val="22"/>
          <w:szCs w:val="22"/>
          <w:lang w:eastAsia="zh-CN"/>
        </w:rPr>
        <w:t>2</w:t>
      </w:r>
      <w:r w:rsidR="002A667C" w:rsidRPr="00096AB8">
        <w:rPr>
          <w:b/>
          <w:sz w:val="22"/>
          <w:szCs w:val="22"/>
          <w:lang w:eastAsia="zh-CN"/>
        </w:rPr>
        <w:t>.</w:t>
      </w:r>
      <w:r w:rsidR="002A667C">
        <w:rPr>
          <w:b/>
          <w:sz w:val="22"/>
          <w:szCs w:val="22"/>
          <w:lang w:eastAsia="zh-CN"/>
        </w:rPr>
        <w:t xml:space="preserve">, </w:t>
      </w:r>
      <w:r w:rsidRPr="00096AB8">
        <w:rPr>
          <w:rFonts w:eastAsiaTheme="minorHAnsi"/>
          <w:sz w:val="22"/>
          <w:szCs w:val="22"/>
          <w:lang w:eastAsia="en-US"/>
        </w:rPr>
        <w:t>технологично/пречиствателно оборудване или тръбопроводи, от които са установени течове, до момента на отстраняването им.</w:t>
      </w:r>
    </w:p>
    <w:p w:rsidR="00F006C5" w:rsidRPr="00096AB8" w:rsidRDefault="00F006C5" w:rsidP="00C36C2E">
      <w:pPr>
        <w:jc w:val="both"/>
        <w:rPr>
          <w:rFonts w:eastAsiaTheme="minorHAnsi"/>
          <w:sz w:val="22"/>
          <w:szCs w:val="22"/>
          <w:lang w:eastAsia="en-US"/>
        </w:rPr>
      </w:pPr>
      <w:r w:rsidRPr="00096AB8">
        <w:rPr>
          <w:rFonts w:eastAsiaTheme="minorHAnsi"/>
          <w:b/>
          <w:sz w:val="22"/>
          <w:szCs w:val="22"/>
          <w:lang w:eastAsia="en-US"/>
        </w:rPr>
        <w:t xml:space="preserve">Условие 13.1.6. </w:t>
      </w:r>
      <w:r w:rsidRPr="00096AB8">
        <w:rPr>
          <w:rFonts w:eastAsiaTheme="minorHAnsi"/>
          <w:sz w:val="22"/>
          <w:szCs w:val="22"/>
          <w:lang w:eastAsia="en-US"/>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F006C5" w:rsidRPr="00096AB8" w:rsidRDefault="00F006C5" w:rsidP="00C36C2E">
      <w:pPr>
        <w:jc w:val="both"/>
        <w:rPr>
          <w:rFonts w:eastAsiaTheme="minorHAnsi"/>
          <w:sz w:val="22"/>
          <w:szCs w:val="22"/>
          <w:lang w:eastAsia="en-US"/>
        </w:rPr>
      </w:pPr>
      <w:r w:rsidRPr="00096AB8">
        <w:rPr>
          <w:rFonts w:eastAsiaTheme="minorHAnsi"/>
          <w:b/>
          <w:sz w:val="22"/>
          <w:szCs w:val="22"/>
          <w:lang w:eastAsia="en-US"/>
        </w:rPr>
        <w:t xml:space="preserve">Условие 13.1.7. </w:t>
      </w:r>
      <w:r w:rsidRPr="00096AB8">
        <w:rPr>
          <w:rFonts w:eastAsiaTheme="minorHAnsi"/>
          <w:sz w:val="22"/>
          <w:szCs w:val="22"/>
          <w:lang w:eastAsia="en-US"/>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подземните води и почвите и от които същите могат да бъдат замърсени.</w:t>
      </w:r>
    </w:p>
    <w:p w:rsidR="00F006C5" w:rsidRPr="00096AB8" w:rsidRDefault="00F006C5" w:rsidP="00C36C2E">
      <w:pPr>
        <w:jc w:val="both"/>
        <w:rPr>
          <w:rFonts w:eastAsiaTheme="minorHAnsi"/>
          <w:b/>
          <w:iCs/>
          <w:sz w:val="22"/>
          <w:szCs w:val="22"/>
          <w:lang w:eastAsia="en-US"/>
        </w:rPr>
      </w:pPr>
    </w:p>
    <w:p w:rsidR="00F006C5" w:rsidRPr="00096AB8" w:rsidRDefault="00F006C5" w:rsidP="00C36C2E">
      <w:pPr>
        <w:jc w:val="both"/>
        <w:rPr>
          <w:rFonts w:eastAsiaTheme="minorHAnsi"/>
          <w:b/>
          <w:iCs/>
          <w:sz w:val="22"/>
          <w:szCs w:val="22"/>
          <w:lang w:eastAsia="en-US"/>
        </w:rPr>
      </w:pPr>
      <w:r w:rsidRPr="00096AB8">
        <w:rPr>
          <w:rFonts w:eastAsiaTheme="minorHAnsi"/>
          <w:b/>
          <w:iCs/>
          <w:sz w:val="22"/>
          <w:szCs w:val="22"/>
          <w:lang w:eastAsia="en-US"/>
        </w:rPr>
        <w:t>Условие 13.2.</w:t>
      </w:r>
      <w:r w:rsidRPr="00096AB8">
        <w:rPr>
          <w:rFonts w:eastAsiaTheme="minorHAnsi"/>
          <w:iCs/>
          <w:sz w:val="22"/>
          <w:szCs w:val="22"/>
          <w:lang w:eastAsia="en-US"/>
        </w:rPr>
        <w:t xml:space="preserve"> </w:t>
      </w:r>
      <w:r w:rsidRPr="00096AB8">
        <w:rPr>
          <w:rFonts w:eastAsiaTheme="minorHAnsi"/>
          <w:b/>
          <w:iCs/>
          <w:sz w:val="22"/>
          <w:szCs w:val="22"/>
          <w:lang w:eastAsia="en-US"/>
        </w:rPr>
        <w:t>Условия за мониторинг на почвата</w:t>
      </w:r>
    </w:p>
    <w:p w:rsidR="00D528DC" w:rsidRPr="00D528DC" w:rsidRDefault="00F006C5" w:rsidP="00C36C2E">
      <w:pPr>
        <w:jc w:val="both"/>
        <w:rPr>
          <w:rFonts w:eastAsiaTheme="minorHAnsi"/>
          <w:sz w:val="22"/>
          <w:szCs w:val="22"/>
          <w:lang w:eastAsia="en-US"/>
        </w:rPr>
      </w:pPr>
      <w:r w:rsidRPr="00096AB8">
        <w:rPr>
          <w:rFonts w:eastAsiaTheme="minorHAnsi"/>
          <w:b/>
          <w:iCs/>
          <w:sz w:val="22"/>
          <w:szCs w:val="22"/>
          <w:lang w:eastAsia="en-US"/>
        </w:rPr>
        <w:t>Условие 13.2.1.</w:t>
      </w:r>
      <w:r w:rsidRPr="00096AB8">
        <w:rPr>
          <w:rFonts w:eastAsiaTheme="minorHAnsi"/>
          <w:b/>
          <w:sz w:val="22"/>
          <w:szCs w:val="22"/>
          <w:lang w:eastAsia="en-US"/>
        </w:rPr>
        <w:t xml:space="preserve"> </w:t>
      </w:r>
      <w:r w:rsidR="00D528DC" w:rsidRPr="00096AB8">
        <w:rPr>
          <w:rFonts w:eastAsiaTheme="minorHAnsi"/>
          <w:sz w:val="22"/>
          <w:szCs w:val="22"/>
          <w:lang w:eastAsia="en-US"/>
        </w:rPr>
        <w:t>В срок до един месец от влизане в сила на настоящото разрешително, притежателят му</w:t>
      </w:r>
      <w:r w:rsidR="00D528DC">
        <w:rPr>
          <w:rFonts w:eastAsiaTheme="minorHAnsi"/>
          <w:sz w:val="22"/>
          <w:szCs w:val="22"/>
          <w:lang w:eastAsia="en-US"/>
        </w:rPr>
        <w:t xml:space="preserve"> да определи базовото състояние на почвите по показателите, посочени в </w:t>
      </w:r>
      <w:r w:rsidR="00D528DC" w:rsidRPr="00096AB8">
        <w:rPr>
          <w:rFonts w:eastAsiaTheme="minorHAnsi"/>
          <w:b/>
          <w:iCs/>
          <w:sz w:val="22"/>
          <w:szCs w:val="22"/>
          <w:lang w:eastAsia="en-US"/>
        </w:rPr>
        <w:t>Таблица 13.2.2.</w:t>
      </w:r>
      <w:r w:rsidR="00D528DC">
        <w:rPr>
          <w:rFonts w:eastAsiaTheme="minorHAnsi"/>
          <w:iCs/>
          <w:sz w:val="22"/>
          <w:szCs w:val="22"/>
          <w:lang w:eastAsia="en-US"/>
        </w:rPr>
        <w:t xml:space="preserve"> Определеното базово състояние да се докладва като част от ГДОС за съответната година.</w:t>
      </w:r>
    </w:p>
    <w:p w:rsidR="00F006C5" w:rsidRPr="00096AB8" w:rsidRDefault="00D528DC" w:rsidP="00C36C2E">
      <w:pPr>
        <w:jc w:val="both"/>
        <w:rPr>
          <w:rFonts w:eastAsiaTheme="minorHAnsi"/>
          <w:b/>
          <w:sz w:val="22"/>
          <w:szCs w:val="22"/>
          <w:lang w:eastAsia="en-US"/>
        </w:rPr>
      </w:pPr>
      <w:r w:rsidRPr="00096AB8">
        <w:rPr>
          <w:rFonts w:eastAsiaTheme="minorHAnsi"/>
          <w:b/>
          <w:iCs/>
          <w:sz w:val="22"/>
          <w:szCs w:val="22"/>
          <w:lang w:eastAsia="en-US"/>
        </w:rPr>
        <w:t>Условие 13.2.1.</w:t>
      </w:r>
      <w:r>
        <w:rPr>
          <w:rFonts w:eastAsiaTheme="minorHAnsi"/>
          <w:b/>
          <w:iCs/>
          <w:sz w:val="22"/>
          <w:szCs w:val="22"/>
          <w:lang w:eastAsia="en-US"/>
        </w:rPr>
        <w:t>1.</w:t>
      </w:r>
      <w:r w:rsidRPr="00096AB8">
        <w:rPr>
          <w:rFonts w:eastAsiaTheme="minorHAnsi"/>
          <w:b/>
          <w:sz w:val="22"/>
          <w:szCs w:val="22"/>
          <w:lang w:eastAsia="en-US"/>
        </w:rPr>
        <w:t xml:space="preserve"> </w:t>
      </w:r>
      <w:r w:rsidR="00F006C5" w:rsidRPr="00096AB8">
        <w:rPr>
          <w:rFonts w:eastAsiaTheme="minorHAnsi"/>
          <w:sz w:val="22"/>
          <w:szCs w:val="22"/>
          <w:lang w:eastAsia="en-US"/>
        </w:rPr>
        <w:t xml:space="preserve">В срок до един месец от влизане в сила на настоящото разрешително, притежателят му да изготви и представи за съгласуване в РИОСВ и ИАОС, по реда на </w:t>
      </w:r>
      <w:r w:rsidR="00F006C5" w:rsidRPr="00096AB8">
        <w:rPr>
          <w:rFonts w:eastAsiaTheme="minorHAnsi"/>
          <w:b/>
          <w:sz w:val="22"/>
          <w:szCs w:val="22"/>
          <w:lang w:eastAsia="en-US"/>
        </w:rPr>
        <w:t>Условие 6.16.</w:t>
      </w:r>
      <w:r w:rsidR="00F006C5" w:rsidRPr="00096AB8">
        <w:rPr>
          <w:rFonts w:eastAsiaTheme="minorHAnsi"/>
          <w:sz w:val="22"/>
          <w:szCs w:val="22"/>
          <w:lang w:eastAsia="en-US"/>
        </w:rPr>
        <w:t>, план за мониторинг на почви, съобразен с условията на настоящото комплексно разрешително.</w:t>
      </w:r>
    </w:p>
    <w:p w:rsidR="00F006C5" w:rsidRPr="00096AB8" w:rsidRDefault="00F006C5" w:rsidP="00C36C2E">
      <w:pPr>
        <w:jc w:val="both"/>
        <w:rPr>
          <w:rFonts w:eastAsiaTheme="minorHAnsi"/>
          <w:iCs/>
          <w:sz w:val="22"/>
          <w:szCs w:val="22"/>
          <w:lang w:val="en-US" w:eastAsia="en-US"/>
        </w:rPr>
      </w:pPr>
      <w:r w:rsidRPr="00096AB8">
        <w:rPr>
          <w:rFonts w:eastAsiaTheme="minorHAnsi"/>
          <w:b/>
          <w:iCs/>
          <w:sz w:val="22"/>
          <w:szCs w:val="22"/>
          <w:lang w:eastAsia="en-US"/>
        </w:rPr>
        <w:t xml:space="preserve">Условие 13.2.2. </w:t>
      </w:r>
      <w:r w:rsidRPr="00096AB8">
        <w:rPr>
          <w:rFonts w:eastAsiaTheme="minorHAnsi"/>
          <w:iCs/>
          <w:sz w:val="22"/>
          <w:szCs w:val="22"/>
          <w:lang w:eastAsia="en-US"/>
        </w:rPr>
        <w:t xml:space="preserve">Притежателят на настоящото разрешително да извършва собствен мониторинг на състоянието на почвите на територията на площадка по показателите, посочени в </w:t>
      </w:r>
      <w:r w:rsidRPr="00096AB8">
        <w:rPr>
          <w:rFonts w:eastAsiaTheme="minorHAnsi"/>
          <w:b/>
          <w:iCs/>
          <w:sz w:val="22"/>
          <w:szCs w:val="22"/>
          <w:lang w:eastAsia="en-US"/>
        </w:rPr>
        <w:t>Таблица 13.2.2.</w:t>
      </w:r>
      <w:r w:rsidRPr="00096AB8">
        <w:rPr>
          <w:rFonts w:eastAsiaTheme="minorHAnsi"/>
          <w:sz w:val="22"/>
          <w:szCs w:val="22"/>
          <w:lang w:eastAsia="en-US"/>
        </w:rPr>
        <w:t xml:space="preserve"> </w:t>
      </w:r>
      <w:r w:rsidRPr="00096AB8">
        <w:rPr>
          <w:rFonts w:eastAsiaTheme="minorHAnsi"/>
          <w:iCs/>
          <w:sz w:val="22"/>
          <w:szCs w:val="22"/>
          <w:lang w:eastAsia="en-US"/>
        </w:rPr>
        <w:t>Пробовземането и анализите да се извършват от акредитирани лаборатории</w:t>
      </w:r>
      <w:r w:rsidRPr="00096AB8">
        <w:rPr>
          <w:rFonts w:eastAsiaTheme="minorHAnsi"/>
          <w:iCs/>
          <w:sz w:val="22"/>
          <w:szCs w:val="22"/>
          <w:lang w:val="en-US" w:eastAsia="en-US"/>
        </w:rPr>
        <w:t>.</w:t>
      </w:r>
    </w:p>
    <w:p w:rsidR="00F006C5" w:rsidRPr="00096AB8" w:rsidRDefault="00F006C5" w:rsidP="00C36C2E">
      <w:pPr>
        <w:jc w:val="both"/>
        <w:rPr>
          <w:rFonts w:eastAsiaTheme="minorHAnsi"/>
          <w:b/>
          <w:iCs/>
          <w:sz w:val="22"/>
          <w:szCs w:val="22"/>
          <w:lang w:val="en-US" w:eastAsia="en-US"/>
        </w:rPr>
      </w:pPr>
    </w:p>
    <w:p w:rsidR="00F006C5" w:rsidRPr="00096AB8" w:rsidRDefault="00F006C5" w:rsidP="00C36C2E">
      <w:pPr>
        <w:jc w:val="both"/>
        <w:rPr>
          <w:rFonts w:eastAsiaTheme="minorHAnsi"/>
          <w:b/>
          <w:iCs/>
          <w:sz w:val="22"/>
          <w:szCs w:val="22"/>
          <w:lang w:eastAsia="en-US"/>
        </w:rPr>
      </w:pPr>
      <w:r w:rsidRPr="00096AB8">
        <w:rPr>
          <w:rFonts w:eastAsiaTheme="minorHAnsi"/>
          <w:b/>
          <w:iCs/>
          <w:sz w:val="22"/>
          <w:szCs w:val="22"/>
          <w:lang w:eastAsia="en-US"/>
        </w:rPr>
        <w:t>Таблица 13.2.2. Мониторинг на почви</w:t>
      </w: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89"/>
        <w:gridCol w:w="5281"/>
      </w:tblGrid>
      <w:tr w:rsidR="00096AB8" w:rsidRPr="00096AB8" w:rsidTr="0045332F">
        <w:trPr>
          <w:cantSplit/>
          <w:jc w:val="center"/>
        </w:trPr>
        <w:tc>
          <w:tcPr>
            <w:tcW w:w="4289" w:type="dxa"/>
            <w:tcBorders>
              <w:top w:val="single" w:sz="6" w:space="0" w:color="auto"/>
              <w:left w:val="single" w:sz="6" w:space="0" w:color="auto"/>
              <w:bottom w:val="single" w:sz="6" w:space="0" w:color="auto"/>
              <w:right w:val="single" w:sz="6" w:space="0" w:color="auto"/>
            </w:tcBorders>
            <w:hideMark/>
          </w:tcPr>
          <w:p w:rsidR="00F006C5" w:rsidRPr="00096AB8" w:rsidRDefault="00F006C5" w:rsidP="00C36C2E">
            <w:pPr>
              <w:jc w:val="both"/>
              <w:rPr>
                <w:rFonts w:eastAsiaTheme="minorHAnsi"/>
                <w:b/>
                <w:sz w:val="22"/>
                <w:szCs w:val="22"/>
                <w:lang w:eastAsia="en-US"/>
              </w:rPr>
            </w:pPr>
            <w:r w:rsidRPr="00096AB8">
              <w:rPr>
                <w:rFonts w:eastAsiaTheme="minorHAnsi"/>
                <w:b/>
                <w:sz w:val="22"/>
                <w:szCs w:val="22"/>
                <w:lang w:eastAsia="en-US"/>
              </w:rPr>
              <w:t>Показател</w:t>
            </w:r>
          </w:p>
        </w:tc>
        <w:tc>
          <w:tcPr>
            <w:tcW w:w="5281" w:type="dxa"/>
            <w:tcBorders>
              <w:top w:val="single" w:sz="6" w:space="0" w:color="auto"/>
              <w:left w:val="single" w:sz="6" w:space="0" w:color="auto"/>
              <w:bottom w:val="single" w:sz="6" w:space="0" w:color="auto"/>
              <w:right w:val="single" w:sz="6" w:space="0" w:color="auto"/>
            </w:tcBorders>
            <w:hideMark/>
          </w:tcPr>
          <w:p w:rsidR="00F006C5" w:rsidRPr="00096AB8" w:rsidRDefault="00F006C5" w:rsidP="00C36C2E">
            <w:pPr>
              <w:jc w:val="both"/>
              <w:rPr>
                <w:rFonts w:eastAsiaTheme="minorHAnsi"/>
                <w:b/>
                <w:sz w:val="22"/>
                <w:szCs w:val="22"/>
                <w:lang w:eastAsia="en-US"/>
              </w:rPr>
            </w:pPr>
            <w:r w:rsidRPr="00096AB8">
              <w:rPr>
                <w:rFonts w:eastAsiaTheme="minorHAnsi"/>
                <w:b/>
                <w:sz w:val="22"/>
                <w:szCs w:val="22"/>
                <w:lang w:eastAsia="en-US"/>
              </w:rPr>
              <w:t>Честота</w:t>
            </w:r>
          </w:p>
        </w:tc>
      </w:tr>
      <w:tr w:rsidR="00096AB8" w:rsidRPr="00096AB8" w:rsidTr="0045332F">
        <w:trPr>
          <w:cantSplit/>
          <w:trHeight w:val="192"/>
          <w:jc w:val="center"/>
        </w:trPr>
        <w:tc>
          <w:tcPr>
            <w:tcW w:w="4289" w:type="dxa"/>
            <w:tcBorders>
              <w:top w:val="single" w:sz="6" w:space="0" w:color="auto"/>
              <w:left w:val="single" w:sz="6" w:space="0" w:color="auto"/>
              <w:bottom w:val="single" w:sz="6" w:space="0" w:color="auto"/>
              <w:right w:val="single" w:sz="6" w:space="0" w:color="auto"/>
            </w:tcBorders>
            <w:hideMark/>
          </w:tcPr>
          <w:p w:rsidR="00F006C5" w:rsidRPr="00096AB8" w:rsidRDefault="00F006C5" w:rsidP="00C36C2E">
            <w:pPr>
              <w:jc w:val="both"/>
              <w:rPr>
                <w:rFonts w:eastAsiaTheme="minorHAnsi"/>
                <w:sz w:val="22"/>
                <w:szCs w:val="22"/>
                <w:lang w:eastAsia="en-US"/>
              </w:rPr>
            </w:pPr>
            <w:r w:rsidRPr="00096AB8">
              <w:rPr>
                <w:rFonts w:eastAsiaTheme="minorHAnsi"/>
                <w:sz w:val="22"/>
                <w:szCs w:val="22"/>
                <w:lang w:eastAsia="en-US"/>
              </w:rPr>
              <w:t>pН</w:t>
            </w:r>
          </w:p>
        </w:tc>
        <w:tc>
          <w:tcPr>
            <w:tcW w:w="5281" w:type="dxa"/>
            <w:tcBorders>
              <w:top w:val="single" w:sz="6" w:space="0" w:color="auto"/>
              <w:left w:val="single" w:sz="6" w:space="0" w:color="auto"/>
              <w:bottom w:val="single" w:sz="6" w:space="0" w:color="auto"/>
              <w:right w:val="single" w:sz="6" w:space="0" w:color="auto"/>
            </w:tcBorders>
            <w:hideMark/>
          </w:tcPr>
          <w:p w:rsidR="00F006C5" w:rsidRPr="00096AB8" w:rsidRDefault="00F006C5" w:rsidP="00FC7E25">
            <w:pPr>
              <w:jc w:val="both"/>
              <w:rPr>
                <w:rFonts w:eastAsiaTheme="minorHAnsi"/>
                <w:sz w:val="22"/>
                <w:szCs w:val="22"/>
                <w:lang w:eastAsia="en-US"/>
              </w:rPr>
            </w:pPr>
            <w:r w:rsidRPr="00096AB8">
              <w:rPr>
                <w:rFonts w:eastAsiaTheme="minorHAnsi"/>
                <w:sz w:val="22"/>
                <w:szCs w:val="22"/>
                <w:lang w:eastAsia="en-US"/>
              </w:rPr>
              <w:t xml:space="preserve">Веднъж на </w:t>
            </w:r>
            <w:r w:rsidR="00FC7E25" w:rsidRPr="00096AB8">
              <w:rPr>
                <w:rFonts w:eastAsiaTheme="minorHAnsi"/>
                <w:sz w:val="22"/>
                <w:szCs w:val="22"/>
                <w:lang w:eastAsia="en-US"/>
              </w:rPr>
              <w:t>десет</w:t>
            </w:r>
            <w:r w:rsidRPr="00096AB8">
              <w:rPr>
                <w:rFonts w:eastAsiaTheme="minorHAnsi"/>
                <w:sz w:val="22"/>
                <w:szCs w:val="22"/>
                <w:lang w:eastAsia="en-US"/>
              </w:rPr>
              <w:t xml:space="preserve"> години</w:t>
            </w:r>
          </w:p>
        </w:tc>
      </w:tr>
      <w:tr w:rsidR="00F006C5" w:rsidRPr="00096AB8" w:rsidTr="0045332F">
        <w:trPr>
          <w:cantSplit/>
          <w:jc w:val="center"/>
        </w:trPr>
        <w:tc>
          <w:tcPr>
            <w:tcW w:w="4289" w:type="dxa"/>
            <w:tcBorders>
              <w:top w:val="single" w:sz="6" w:space="0" w:color="auto"/>
              <w:left w:val="single" w:sz="6" w:space="0" w:color="auto"/>
              <w:bottom w:val="single" w:sz="6" w:space="0" w:color="auto"/>
              <w:right w:val="single" w:sz="6" w:space="0" w:color="auto"/>
            </w:tcBorders>
            <w:hideMark/>
          </w:tcPr>
          <w:p w:rsidR="00F006C5" w:rsidRPr="00096AB8" w:rsidRDefault="00F006C5" w:rsidP="00C36C2E">
            <w:pPr>
              <w:jc w:val="both"/>
              <w:rPr>
                <w:rFonts w:eastAsiaTheme="minorHAnsi"/>
                <w:sz w:val="22"/>
                <w:szCs w:val="22"/>
                <w:lang w:eastAsia="en-US"/>
              </w:rPr>
            </w:pPr>
            <w:r w:rsidRPr="00096AB8">
              <w:rPr>
                <w:rFonts w:eastAsiaTheme="minorHAnsi"/>
                <w:sz w:val="22"/>
                <w:szCs w:val="22"/>
                <w:lang w:eastAsia="en-US"/>
              </w:rPr>
              <w:t>Нефтопродукти</w:t>
            </w:r>
          </w:p>
        </w:tc>
        <w:tc>
          <w:tcPr>
            <w:tcW w:w="5281" w:type="dxa"/>
            <w:tcBorders>
              <w:top w:val="single" w:sz="6" w:space="0" w:color="auto"/>
              <w:left w:val="single" w:sz="6" w:space="0" w:color="auto"/>
              <w:bottom w:val="single" w:sz="6" w:space="0" w:color="auto"/>
              <w:right w:val="single" w:sz="6" w:space="0" w:color="auto"/>
            </w:tcBorders>
            <w:hideMark/>
          </w:tcPr>
          <w:p w:rsidR="00F006C5" w:rsidRPr="00096AB8" w:rsidRDefault="00F006C5" w:rsidP="00FC7E25">
            <w:pPr>
              <w:jc w:val="both"/>
              <w:rPr>
                <w:rFonts w:eastAsiaTheme="minorHAnsi"/>
                <w:sz w:val="22"/>
                <w:szCs w:val="22"/>
                <w:lang w:eastAsia="en-US"/>
              </w:rPr>
            </w:pPr>
            <w:r w:rsidRPr="00096AB8">
              <w:rPr>
                <w:rFonts w:eastAsiaTheme="minorHAnsi"/>
                <w:sz w:val="22"/>
                <w:szCs w:val="22"/>
                <w:lang w:eastAsia="en-US"/>
              </w:rPr>
              <w:t xml:space="preserve">Веднъж на </w:t>
            </w:r>
            <w:r w:rsidR="00FC7E25" w:rsidRPr="00096AB8">
              <w:rPr>
                <w:rFonts w:eastAsiaTheme="minorHAnsi"/>
                <w:sz w:val="22"/>
                <w:szCs w:val="22"/>
                <w:lang w:eastAsia="en-US"/>
              </w:rPr>
              <w:t>десет</w:t>
            </w:r>
            <w:r w:rsidRPr="00096AB8">
              <w:rPr>
                <w:rFonts w:eastAsiaTheme="minorHAnsi"/>
                <w:sz w:val="22"/>
                <w:szCs w:val="22"/>
                <w:lang w:eastAsia="en-US"/>
              </w:rPr>
              <w:t xml:space="preserve"> години</w:t>
            </w:r>
          </w:p>
        </w:tc>
      </w:tr>
    </w:tbl>
    <w:p w:rsidR="00F006C5" w:rsidRPr="00096AB8" w:rsidRDefault="00F006C5" w:rsidP="00C36C2E">
      <w:pPr>
        <w:jc w:val="both"/>
        <w:rPr>
          <w:rFonts w:eastAsiaTheme="minorHAnsi"/>
          <w:sz w:val="22"/>
          <w:szCs w:val="22"/>
          <w:lang w:eastAsia="en-US"/>
        </w:rPr>
      </w:pPr>
    </w:p>
    <w:p w:rsidR="00A06CCB" w:rsidRPr="00096AB8" w:rsidRDefault="00A06CCB" w:rsidP="00A06CCB">
      <w:pPr>
        <w:jc w:val="both"/>
        <w:rPr>
          <w:sz w:val="22"/>
          <w:szCs w:val="22"/>
        </w:rPr>
      </w:pPr>
      <w:r w:rsidRPr="00096AB8">
        <w:rPr>
          <w:b/>
          <w:sz w:val="22"/>
          <w:szCs w:val="22"/>
        </w:rPr>
        <w:t>Условие 13.3. Условия за мониторинг на подземни води</w:t>
      </w:r>
    </w:p>
    <w:p w:rsidR="00A06CCB" w:rsidRPr="00096AB8" w:rsidRDefault="00A06CCB" w:rsidP="00A06CCB">
      <w:pPr>
        <w:jc w:val="both"/>
        <w:rPr>
          <w:sz w:val="22"/>
          <w:szCs w:val="22"/>
        </w:rPr>
      </w:pPr>
      <w:r w:rsidRPr="00096AB8">
        <w:rPr>
          <w:b/>
          <w:sz w:val="22"/>
          <w:szCs w:val="22"/>
        </w:rPr>
        <w:t xml:space="preserve">Условие 13.3.1. </w:t>
      </w:r>
      <w:r w:rsidRPr="00096AB8">
        <w:rPr>
          <w:rFonts w:eastAsia="PMingLiU"/>
          <w:sz w:val="22"/>
          <w:szCs w:val="22"/>
        </w:rPr>
        <w:t xml:space="preserve">Притежателя на настоящото разрешително да изготви и представи в </w:t>
      </w:r>
      <w:r w:rsidRPr="00096AB8">
        <w:rPr>
          <w:sz w:val="22"/>
          <w:szCs w:val="22"/>
        </w:rPr>
        <w:t xml:space="preserve">БД и ИАОС за съгласуване план за мониторинг на подземните води, съобразен с условията на настоящото разрешително. </w:t>
      </w:r>
    </w:p>
    <w:p w:rsidR="00A06CCB" w:rsidRPr="00096AB8" w:rsidRDefault="00A06CCB" w:rsidP="00A06CCB">
      <w:pPr>
        <w:jc w:val="both"/>
        <w:rPr>
          <w:sz w:val="22"/>
          <w:szCs w:val="22"/>
        </w:rPr>
      </w:pPr>
      <w:r w:rsidRPr="00096AB8">
        <w:rPr>
          <w:b/>
          <w:sz w:val="22"/>
          <w:szCs w:val="22"/>
        </w:rPr>
        <w:t xml:space="preserve">Условие 13.3.2. </w:t>
      </w:r>
      <w:r w:rsidRPr="00096AB8">
        <w:rPr>
          <w:sz w:val="22"/>
          <w:szCs w:val="22"/>
        </w:rPr>
        <w:t xml:space="preserve">Притежателят на настоящото разрешително да провежда собствен мониторинг на подземните води по показателите, посочени в </w:t>
      </w:r>
      <w:r w:rsidRPr="00096AB8">
        <w:rPr>
          <w:b/>
          <w:sz w:val="22"/>
          <w:szCs w:val="22"/>
        </w:rPr>
        <w:t xml:space="preserve">Таблица 13.3.2. </w:t>
      </w:r>
      <w:r w:rsidRPr="00096AB8">
        <w:rPr>
          <w:sz w:val="22"/>
          <w:szCs w:val="22"/>
        </w:rPr>
        <w:t xml:space="preserve">Пробовземането и анализите да се извършват от акредитирани лаборатории. </w:t>
      </w:r>
    </w:p>
    <w:p w:rsidR="00A06CCB" w:rsidRPr="00096AB8" w:rsidRDefault="00A06CCB" w:rsidP="00A06CCB">
      <w:pPr>
        <w:rPr>
          <w:b/>
          <w:sz w:val="22"/>
          <w:szCs w:val="22"/>
        </w:rPr>
      </w:pPr>
    </w:p>
    <w:p w:rsidR="00A06CCB" w:rsidRPr="00096AB8" w:rsidRDefault="00A06CCB" w:rsidP="00A06CCB">
      <w:pPr>
        <w:rPr>
          <w:sz w:val="22"/>
          <w:szCs w:val="22"/>
        </w:rPr>
      </w:pPr>
      <w:r w:rsidRPr="00096AB8">
        <w:rPr>
          <w:b/>
          <w:sz w:val="22"/>
          <w:szCs w:val="22"/>
        </w:rPr>
        <w:t>Таблица 13.3.2. Мониторинг на подземни води</w:t>
      </w:r>
    </w:p>
    <w:tbl>
      <w:tblPr>
        <w:tblW w:w="0" w:type="auto"/>
        <w:tblInd w:w="108" w:type="dxa"/>
        <w:tblLayout w:type="fixed"/>
        <w:tblLook w:val="04A0" w:firstRow="1" w:lastRow="0" w:firstColumn="1" w:lastColumn="0" w:noHBand="0" w:noVBand="1"/>
      </w:tblPr>
      <w:tblGrid>
        <w:gridCol w:w="4950"/>
        <w:gridCol w:w="5095"/>
      </w:tblGrid>
      <w:tr w:rsidR="00096AB8" w:rsidRPr="00096AB8" w:rsidTr="00A06CCB">
        <w:trPr>
          <w:cantSplit/>
        </w:trPr>
        <w:tc>
          <w:tcPr>
            <w:tcW w:w="4950" w:type="dxa"/>
            <w:tcBorders>
              <w:top w:val="single" w:sz="4" w:space="0" w:color="000000"/>
              <w:left w:val="single" w:sz="4" w:space="0" w:color="000000"/>
              <w:bottom w:val="single" w:sz="4" w:space="0" w:color="000000"/>
              <w:right w:val="nil"/>
            </w:tcBorders>
            <w:vAlign w:val="center"/>
            <w:hideMark/>
          </w:tcPr>
          <w:p w:rsidR="00A06CCB" w:rsidRPr="00096AB8" w:rsidRDefault="00A06CCB">
            <w:pPr>
              <w:jc w:val="center"/>
              <w:rPr>
                <w:sz w:val="22"/>
                <w:szCs w:val="22"/>
              </w:rPr>
            </w:pPr>
            <w:r w:rsidRPr="00096AB8">
              <w:rPr>
                <w:b/>
                <w:sz w:val="22"/>
                <w:szCs w:val="22"/>
              </w:rPr>
              <w:t>Показател</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A06CCB" w:rsidRPr="00096AB8" w:rsidRDefault="00A06CCB">
            <w:pPr>
              <w:jc w:val="center"/>
              <w:rPr>
                <w:sz w:val="22"/>
                <w:szCs w:val="22"/>
              </w:rPr>
            </w:pPr>
            <w:r w:rsidRPr="00096AB8">
              <w:rPr>
                <w:b/>
                <w:sz w:val="22"/>
                <w:szCs w:val="22"/>
              </w:rPr>
              <w:t>Честота</w:t>
            </w:r>
          </w:p>
        </w:tc>
      </w:tr>
      <w:tr w:rsidR="00096AB8" w:rsidRPr="00096AB8" w:rsidTr="00D572A3">
        <w:trPr>
          <w:cantSplit/>
          <w:trHeight w:val="192"/>
        </w:trPr>
        <w:tc>
          <w:tcPr>
            <w:tcW w:w="4950" w:type="dxa"/>
            <w:tcBorders>
              <w:top w:val="single" w:sz="4" w:space="0" w:color="000000"/>
              <w:left w:val="single" w:sz="4" w:space="0" w:color="000000"/>
              <w:bottom w:val="single" w:sz="4" w:space="0" w:color="000000"/>
              <w:right w:val="nil"/>
            </w:tcBorders>
            <w:hideMark/>
          </w:tcPr>
          <w:p w:rsidR="00A06CCB" w:rsidRPr="00096AB8" w:rsidRDefault="00A06CCB" w:rsidP="00A06CCB">
            <w:pPr>
              <w:overflowPunct/>
              <w:autoSpaceDE/>
              <w:autoSpaceDN/>
              <w:adjustRightInd/>
              <w:jc w:val="both"/>
              <w:textAlignment w:val="auto"/>
              <w:rPr>
                <w:sz w:val="22"/>
                <w:szCs w:val="22"/>
              </w:rPr>
            </w:pPr>
            <w:r w:rsidRPr="00096AB8">
              <w:rPr>
                <w:sz w:val="22"/>
                <w:szCs w:val="22"/>
              </w:rPr>
              <w:t>Неразтворени вещества</w:t>
            </w:r>
          </w:p>
        </w:tc>
        <w:tc>
          <w:tcPr>
            <w:tcW w:w="5095" w:type="dxa"/>
            <w:tcBorders>
              <w:top w:val="single" w:sz="4" w:space="0" w:color="000000"/>
              <w:left w:val="single" w:sz="4" w:space="0" w:color="000000"/>
              <w:bottom w:val="single" w:sz="4" w:space="0" w:color="000000"/>
              <w:right w:val="single" w:sz="4" w:space="0" w:color="000000"/>
            </w:tcBorders>
            <w:hideMark/>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Height w:val="192"/>
        </w:trPr>
        <w:tc>
          <w:tcPr>
            <w:tcW w:w="4950" w:type="dxa"/>
            <w:tcBorders>
              <w:top w:val="single" w:sz="4" w:space="0" w:color="000000"/>
              <w:left w:val="single" w:sz="4" w:space="0" w:color="000000"/>
              <w:bottom w:val="single" w:sz="4" w:space="0" w:color="000000"/>
              <w:right w:val="nil"/>
            </w:tcBorders>
            <w:hideMark/>
          </w:tcPr>
          <w:p w:rsidR="00A06CCB" w:rsidRPr="00096AB8" w:rsidRDefault="00A06CCB" w:rsidP="00A06CCB">
            <w:pPr>
              <w:overflowPunct/>
              <w:autoSpaceDE/>
              <w:autoSpaceDN/>
              <w:adjustRightInd/>
              <w:jc w:val="both"/>
              <w:textAlignment w:val="auto"/>
              <w:rPr>
                <w:sz w:val="22"/>
                <w:szCs w:val="22"/>
              </w:rPr>
            </w:pPr>
            <w:r w:rsidRPr="00096AB8">
              <w:rPr>
                <w:sz w:val="22"/>
                <w:szCs w:val="22"/>
              </w:rPr>
              <w:t>Разтворени вещества</w:t>
            </w:r>
          </w:p>
        </w:tc>
        <w:tc>
          <w:tcPr>
            <w:tcW w:w="5095" w:type="dxa"/>
            <w:tcBorders>
              <w:top w:val="single" w:sz="4" w:space="0" w:color="000000"/>
              <w:left w:val="single" w:sz="4" w:space="0" w:color="000000"/>
              <w:bottom w:val="single" w:sz="4" w:space="0" w:color="000000"/>
              <w:right w:val="single" w:sz="4" w:space="0" w:color="000000"/>
            </w:tcBorders>
            <w:hideMark/>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hideMark/>
          </w:tcPr>
          <w:p w:rsidR="00A06CCB" w:rsidRPr="00096AB8" w:rsidRDefault="00A06CCB" w:rsidP="00A06CCB">
            <w:pPr>
              <w:overflowPunct/>
              <w:autoSpaceDE/>
              <w:autoSpaceDN/>
              <w:adjustRightInd/>
              <w:jc w:val="both"/>
              <w:textAlignment w:val="auto"/>
              <w:rPr>
                <w:sz w:val="22"/>
                <w:szCs w:val="22"/>
              </w:rPr>
            </w:pPr>
            <w:r w:rsidRPr="00096AB8">
              <w:rPr>
                <w:sz w:val="22"/>
                <w:szCs w:val="22"/>
              </w:rPr>
              <w:t>Амониев йон</w:t>
            </w:r>
          </w:p>
        </w:tc>
        <w:tc>
          <w:tcPr>
            <w:tcW w:w="5095" w:type="dxa"/>
            <w:tcBorders>
              <w:top w:val="single" w:sz="4" w:space="0" w:color="000000"/>
              <w:left w:val="single" w:sz="4" w:space="0" w:color="000000"/>
              <w:bottom w:val="single" w:sz="4" w:space="0" w:color="000000"/>
              <w:right w:val="single" w:sz="4" w:space="0" w:color="000000"/>
            </w:tcBorders>
            <w:hideMark/>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hideMark/>
          </w:tcPr>
          <w:p w:rsidR="00A06CCB" w:rsidRPr="00096AB8" w:rsidRDefault="00A06CCB" w:rsidP="00A06CCB">
            <w:pPr>
              <w:overflowPunct/>
              <w:autoSpaceDE/>
              <w:autoSpaceDN/>
              <w:adjustRightInd/>
              <w:jc w:val="both"/>
              <w:textAlignment w:val="auto"/>
              <w:rPr>
                <w:sz w:val="22"/>
                <w:szCs w:val="22"/>
              </w:rPr>
            </w:pPr>
            <w:r w:rsidRPr="00096AB8">
              <w:rPr>
                <w:sz w:val="22"/>
                <w:szCs w:val="22"/>
              </w:rPr>
              <w:t xml:space="preserve">Барий </w:t>
            </w:r>
          </w:p>
        </w:tc>
        <w:tc>
          <w:tcPr>
            <w:tcW w:w="5095" w:type="dxa"/>
            <w:tcBorders>
              <w:top w:val="single" w:sz="4" w:space="0" w:color="000000"/>
              <w:left w:val="single" w:sz="4" w:space="0" w:color="000000"/>
              <w:bottom w:val="single" w:sz="4" w:space="0" w:color="000000"/>
              <w:right w:val="single" w:sz="4" w:space="0" w:color="000000"/>
            </w:tcBorders>
            <w:hideMark/>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hideMark/>
          </w:tcPr>
          <w:p w:rsidR="00A06CCB" w:rsidRPr="00096AB8" w:rsidRDefault="00A06CCB" w:rsidP="00A06CCB">
            <w:pPr>
              <w:overflowPunct/>
              <w:autoSpaceDE/>
              <w:autoSpaceDN/>
              <w:adjustRightInd/>
              <w:jc w:val="both"/>
              <w:textAlignment w:val="auto"/>
              <w:rPr>
                <w:sz w:val="22"/>
                <w:szCs w:val="22"/>
              </w:rPr>
            </w:pPr>
            <w:r w:rsidRPr="00096AB8">
              <w:rPr>
                <w:sz w:val="22"/>
                <w:szCs w:val="22"/>
              </w:rPr>
              <w:t>Манган</w:t>
            </w:r>
          </w:p>
        </w:tc>
        <w:tc>
          <w:tcPr>
            <w:tcW w:w="5095" w:type="dxa"/>
            <w:tcBorders>
              <w:top w:val="single" w:sz="4" w:space="0" w:color="000000"/>
              <w:left w:val="single" w:sz="4" w:space="0" w:color="000000"/>
              <w:bottom w:val="single" w:sz="4" w:space="0" w:color="000000"/>
              <w:right w:val="single" w:sz="4" w:space="0" w:color="000000"/>
            </w:tcBorders>
            <w:hideMark/>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hideMark/>
          </w:tcPr>
          <w:p w:rsidR="00A06CCB" w:rsidRPr="00096AB8" w:rsidRDefault="00A06CCB" w:rsidP="00A06CCB">
            <w:pPr>
              <w:overflowPunct/>
              <w:autoSpaceDE/>
              <w:autoSpaceDN/>
              <w:adjustRightInd/>
              <w:jc w:val="both"/>
              <w:textAlignment w:val="auto"/>
              <w:rPr>
                <w:sz w:val="22"/>
                <w:szCs w:val="22"/>
              </w:rPr>
            </w:pPr>
            <w:r w:rsidRPr="00096AB8">
              <w:rPr>
                <w:sz w:val="22"/>
                <w:szCs w:val="22"/>
              </w:rPr>
              <w:t>Желязо</w:t>
            </w:r>
          </w:p>
        </w:tc>
        <w:tc>
          <w:tcPr>
            <w:tcW w:w="5095" w:type="dxa"/>
            <w:tcBorders>
              <w:top w:val="single" w:sz="4" w:space="0" w:color="000000"/>
              <w:left w:val="single" w:sz="4" w:space="0" w:color="000000"/>
              <w:bottom w:val="single" w:sz="4" w:space="0" w:color="000000"/>
              <w:right w:val="single" w:sz="4" w:space="0" w:color="000000"/>
            </w:tcBorders>
            <w:hideMark/>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Хром</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Алуминий</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Мед</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Цинк</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Олово</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Кадмий</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Флуориди</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Натрий</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Фосфати</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096AB8"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Хлориди</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r w:rsidR="00A06CCB" w:rsidRPr="00096AB8" w:rsidTr="00D572A3">
        <w:trPr>
          <w:cantSplit/>
        </w:trPr>
        <w:tc>
          <w:tcPr>
            <w:tcW w:w="4950" w:type="dxa"/>
            <w:tcBorders>
              <w:top w:val="single" w:sz="4" w:space="0" w:color="000000"/>
              <w:left w:val="single" w:sz="4" w:space="0" w:color="000000"/>
              <w:bottom w:val="single" w:sz="4" w:space="0" w:color="000000"/>
              <w:right w:val="nil"/>
            </w:tcBorders>
          </w:tcPr>
          <w:p w:rsidR="00A06CCB" w:rsidRPr="00096AB8" w:rsidRDefault="00A06CCB" w:rsidP="00A06CCB">
            <w:pPr>
              <w:overflowPunct/>
              <w:autoSpaceDE/>
              <w:autoSpaceDN/>
              <w:adjustRightInd/>
              <w:jc w:val="both"/>
              <w:textAlignment w:val="auto"/>
              <w:rPr>
                <w:sz w:val="22"/>
                <w:szCs w:val="22"/>
              </w:rPr>
            </w:pPr>
            <w:r w:rsidRPr="00096AB8">
              <w:rPr>
                <w:sz w:val="22"/>
                <w:szCs w:val="22"/>
              </w:rPr>
              <w:t>Сулфати</w:t>
            </w:r>
          </w:p>
        </w:tc>
        <w:tc>
          <w:tcPr>
            <w:tcW w:w="5095" w:type="dxa"/>
            <w:tcBorders>
              <w:top w:val="single" w:sz="4" w:space="0" w:color="000000"/>
              <w:left w:val="single" w:sz="4" w:space="0" w:color="000000"/>
              <w:bottom w:val="single" w:sz="4" w:space="0" w:color="000000"/>
              <w:right w:val="single" w:sz="4" w:space="0" w:color="000000"/>
            </w:tcBorders>
          </w:tcPr>
          <w:p w:rsidR="00A06CCB" w:rsidRPr="00096AB8" w:rsidRDefault="00A06CCB" w:rsidP="00A06CCB">
            <w:pPr>
              <w:jc w:val="center"/>
              <w:rPr>
                <w:sz w:val="22"/>
                <w:szCs w:val="22"/>
              </w:rPr>
            </w:pPr>
            <w:r w:rsidRPr="00096AB8">
              <w:rPr>
                <w:sz w:val="22"/>
                <w:szCs w:val="22"/>
              </w:rPr>
              <w:t>Веднъж на пет години</w:t>
            </w:r>
          </w:p>
        </w:tc>
      </w:tr>
    </w:tbl>
    <w:p w:rsidR="00A06CCB" w:rsidRPr="00096AB8" w:rsidRDefault="00A06CCB" w:rsidP="00C36C2E">
      <w:pPr>
        <w:jc w:val="both"/>
        <w:rPr>
          <w:rFonts w:eastAsiaTheme="minorHAnsi"/>
          <w:sz w:val="22"/>
          <w:szCs w:val="22"/>
          <w:lang w:eastAsia="en-US"/>
        </w:rPr>
      </w:pPr>
    </w:p>
    <w:p w:rsidR="00F006C5" w:rsidRPr="00096AB8" w:rsidRDefault="00F006C5" w:rsidP="00C36C2E">
      <w:pPr>
        <w:jc w:val="both"/>
        <w:rPr>
          <w:rFonts w:eastAsiaTheme="minorHAnsi"/>
          <w:b/>
          <w:sz w:val="22"/>
          <w:szCs w:val="22"/>
          <w:lang w:eastAsia="en-US"/>
        </w:rPr>
      </w:pPr>
      <w:r w:rsidRPr="00096AB8">
        <w:rPr>
          <w:rFonts w:eastAsiaTheme="minorHAnsi"/>
          <w:b/>
          <w:sz w:val="22"/>
          <w:szCs w:val="22"/>
          <w:lang w:eastAsia="en-US"/>
        </w:rPr>
        <w:t>Условие 13.</w:t>
      </w:r>
      <w:r w:rsidR="00D572A3" w:rsidRPr="00096AB8">
        <w:rPr>
          <w:rFonts w:eastAsiaTheme="minorHAnsi"/>
          <w:b/>
          <w:sz w:val="22"/>
          <w:szCs w:val="22"/>
          <w:lang w:val="en-US" w:eastAsia="en-US"/>
        </w:rPr>
        <w:t>4</w:t>
      </w:r>
      <w:r w:rsidRPr="00096AB8">
        <w:rPr>
          <w:rFonts w:eastAsiaTheme="minorHAnsi"/>
          <w:b/>
          <w:sz w:val="22"/>
          <w:szCs w:val="22"/>
          <w:lang w:eastAsia="en-US"/>
        </w:rPr>
        <w:t>. Документиране и докладване</w:t>
      </w:r>
    </w:p>
    <w:p w:rsidR="00F006C5" w:rsidRPr="00096AB8" w:rsidRDefault="00F006C5" w:rsidP="00C36C2E">
      <w:pPr>
        <w:jc w:val="both"/>
        <w:rPr>
          <w:rFonts w:eastAsiaTheme="minorHAnsi"/>
          <w:b/>
          <w:sz w:val="22"/>
          <w:szCs w:val="22"/>
          <w:lang w:eastAsia="en-US"/>
        </w:rPr>
      </w:pPr>
      <w:r w:rsidRPr="00096AB8">
        <w:rPr>
          <w:rFonts w:eastAsiaTheme="minorHAnsi"/>
          <w:b/>
          <w:sz w:val="22"/>
          <w:szCs w:val="22"/>
          <w:lang w:eastAsia="en-US"/>
        </w:rPr>
        <w:t>Условие 13.</w:t>
      </w:r>
      <w:r w:rsidR="00D572A3" w:rsidRPr="00096AB8">
        <w:rPr>
          <w:rFonts w:eastAsiaTheme="minorHAnsi"/>
          <w:b/>
          <w:sz w:val="22"/>
          <w:szCs w:val="22"/>
          <w:lang w:val="en-US" w:eastAsia="en-US"/>
        </w:rPr>
        <w:t>4</w:t>
      </w:r>
      <w:r w:rsidRPr="00096AB8">
        <w:rPr>
          <w:rFonts w:eastAsiaTheme="minorHAnsi"/>
          <w:b/>
          <w:sz w:val="22"/>
          <w:szCs w:val="22"/>
          <w:lang w:eastAsia="en-US"/>
        </w:rPr>
        <w:t xml:space="preserve">.1. </w:t>
      </w:r>
      <w:r w:rsidRPr="00096AB8">
        <w:rPr>
          <w:rFonts w:eastAsiaTheme="minorHAnsi"/>
          <w:sz w:val="22"/>
          <w:szCs w:val="22"/>
          <w:lang w:eastAsia="en-US"/>
        </w:rPr>
        <w:t>Притежателят на настоящото разрешително да документира и съхранява на площадката обобщени резултати от изпълнение на инструкциите по</w:t>
      </w:r>
      <w:r w:rsidRPr="00096AB8">
        <w:rPr>
          <w:rFonts w:eastAsiaTheme="minorHAnsi"/>
          <w:b/>
          <w:sz w:val="22"/>
          <w:szCs w:val="22"/>
          <w:lang w:eastAsia="en-US"/>
        </w:rPr>
        <w:t xml:space="preserve"> </w:t>
      </w:r>
      <w:r w:rsidRPr="00096AB8">
        <w:rPr>
          <w:rFonts w:eastAsiaTheme="minorHAnsi"/>
          <w:b/>
          <w:iCs/>
          <w:sz w:val="22"/>
          <w:szCs w:val="22"/>
          <w:lang w:eastAsia="en-US"/>
        </w:rPr>
        <w:t>Условие 13.1.</w:t>
      </w:r>
    </w:p>
    <w:p w:rsidR="00F006C5" w:rsidRPr="00096AB8" w:rsidRDefault="00F006C5" w:rsidP="00C36C2E">
      <w:pPr>
        <w:jc w:val="both"/>
        <w:rPr>
          <w:rFonts w:eastAsiaTheme="minorHAnsi"/>
          <w:b/>
          <w:sz w:val="22"/>
          <w:szCs w:val="22"/>
          <w:lang w:eastAsia="en-US"/>
        </w:rPr>
      </w:pPr>
      <w:r w:rsidRPr="00096AB8">
        <w:rPr>
          <w:rFonts w:eastAsiaTheme="minorHAnsi"/>
          <w:b/>
          <w:sz w:val="22"/>
          <w:szCs w:val="22"/>
          <w:lang w:eastAsia="en-US"/>
        </w:rPr>
        <w:t>Условие 13.</w:t>
      </w:r>
      <w:r w:rsidR="00D572A3" w:rsidRPr="00096AB8">
        <w:rPr>
          <w:rFonts w:eastAsiaTheme="minorHAnsi"/>
          <w:b/>
          <w:sz w:val="22"/>
          <w:szCs w:val="22"/>
          <w:lang w:val="en-US" w:eastAsia="en-US"/>
        </w:rPr>
        <w:t>4</w:t>
      </w:r>
      <w:r w:rsidRPr="00096AB8">
        <w:rPr>
          <w:rFonts w:eastAsiaTheme="minorHAnsi"/>
          <w:b/>
          <w:sz w:val="22"/>
          <w:szCs w:val="22"/>
          <w:lang w:eastAsia="en-US"/>
        </w:rPr>
        <w:t xml:space="preserve">.2. </w:t>
      </w:r>
      <w:r w:rsidRPr="00096AB8">
        <w:rPr>
          <w:rFonts w:eastAsiaTheme="minorHAnsi"/>
          <w:sz w:val="22"/>
          <w:szCs w:val="22"/>
          <w:lang w:eastAsia="en-US"/>
        </w:rPr>
        <w:t>Притежателят на настоящото разрешително да документира и съхранява на площадката резултатите от собствения мониторинг на почвите</w:t>
      </w:r>
      <w:r w:rsidR="00D572A3" w:rsidRPr="00096AB8">
        <w:rPr>
          <w:rFonts w:eastAsiaTheme="minorHAnsi"/>
          <w:sz w:val="22"/>
          <w:szCs w:val="22"/>
          <w:lang w:val="en-US" w:eastAsia="en-US"/>
        </w:rPr>
        <w:t xml:space="preserve"> </w:t>
      </w:r>
      <w:r w:rsidR="00D572A3" w:rsidRPr="00096AB8">
        <w:rPr>
          <w:rFonts w:eastAsiaTheme="minorHAnsi"/>
          <w:sz w:val="22"/>
          <w:szCs w:val="22"/>
          <w:lang w:eastAsia="en-US"/>
        </w:rPr>
        <w:t>и подземните води</w:t>
      </w:r>
      <w:r w:rsidRPr="00096AB8">
        <w:rPr>
          <w:rFonts w:eastAsiaTheme="minorHAnsi"/>
          <w:sz w:val="22"/>
          <w:szCs w:val="22"/>
          <w:lang w:eastAsia="en-US"/>
        </w:rPr>
        <w:t>.</w:t>
      </w:r>
    </w:p>
    <w:p w:rsidR="00F006C5" w:rsidRPr="00096AB8" w:rsidRDefault="00F006C5" w:rsidP="00C36C2E">
      <w:pPr>
        <w:jc w:val="both"/>
        <w:rPr>
          <w:rFonts w:eastAsiaTheme="minorHAnsi"/>
          <w:b/>
          <w:sz w:val="22"/>
          <w:szCs w:val="22"/>
          <w:lang w:eastAsia="en-US"/>
        </w:rPr>
      </w:pPr>
      <w:r w:rsidRPr="00096AB8">
        <w:rPr>
          <w:rFonts w:eastAsiaTheme="minorHAnsi"/>
          <w:b/>
          <w:sz w:val="22"/>
          <w:szCs w:val="22"/>
          <w:lang w:eastAsia="en-US"/>
        </w:rPr>
        <w:t>Условие 13.</w:t>
      </w:r>
      <w:r w:rsidR="00D572A3" w:rsidRPr="00096AB8">
        <w:rPr>
          <w:rFonts w:eastAsiaTheme="minorHAnsi"/>
          <w:b/>
          <w:sz w:val="22"/>
          <w:szCs w:val="22"/>
          <w:lang w:eastAsia="en-US"/>
        </w:rPr>
        <w:t>4</w:t>
      </w:r>
      <w:r w:rsidRPr="00096AB8">
        <w:rPr>
          <w:rFonts w:eastAsiaTheme="minorHAnsi"/>
          <w:b/>
          <w:sz w:val="22"/>
          <w:szCs w:val="22"/>
          <w:lang w:eastAsia="en-US"/>
        </w:rPr>
        <w:t xml:space="preserve">.3. </w:t>
      </w:r>
      <w:r w:rsidRPr="00096AB8">
        <w:rPr>
          <w:rFonts w:eastAsiaTheme="minorHAnsi"/>
          <w:sz w:val="22"/>
          <w:szCs w:val="22"/>
          <w:lang w:eastAsia="en-US"/>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w:t>
      </w:r>
    </w:p>
    <w:p w:rsidR="00F006C5" w:rsidRPr="00096AB8" w:rsidRDefault="00F006C5" w:rsidP="00C36C2E">
      <w:pPr>
        <w:jc w:val="both"/>
        <w:rPr>
          <w:rFonts w:eastAsiaTheme="minorHAnsi"/>
          <w:sz w:val="22"/>
          <w:szCs w:val="22"/>
          <w:lang w:eastAsia="en-US"/>
        </w:rPr>
      </w:pPr>
      <w:r w:rsidRPr="00096AB8">
        <w:rPr>
          <w:rFonts w:eastAsiaTheme="minorHAnsi"/>
          <w:b/>
          <w:sz w:val="22"/>
          <w:szCs w:val="22"/>
          <w:lang w:eastAsia="en-US"/>
        </w:rPr>
        <w:t>Условие 13.</w:t>
      </w:r>
      <w:r w:rsidR="00D572A3" w:rsidRPr="00096AB8">
        <w:rPr>
          <w:rFonts w:eastAsiaTheme="minorHAnsi"/>
          <w:b/>
          <w:sz w:val="22"/>
          <w:szCs w:val="22"/>
          <w:lang w:eastAsia="en-US"/>
        </w:rPr>
        <w:t>4</w:t>
      </w:r>
      <w:r w:rsidRPr="00096AB8">
        <w:rPr>
          <w:rFonts w:eastAsiaTheme="minorHAnsi"/>
          <w:b/>
          <w:sz w:val="22"/>
          <w:szCs w:val="22"/>
          <w:lang w:eastAsia="en-US"/>
        </w:rPr>
        <w:t xml:space="preserve">.4. </w:t>
      </w:r>
      <w:r w:rsidRPr="00096AB8">
        <w:rPr>
          <w:rFonts w:eastAsiaTheme="minorHAnsi"/>
          <w:sz w:val="22"/>
          <w:szCs w:val="22"/>
          <w:lang w:eastAsia="en-US"/>
        </w:rPr>
        <w:t>Притежателят на настоящото разрешително да докладва като част от ГДОС обобщени резултати от изпълнение на инструкциите по</w:t>
      </w:r>
      <w:r w:rsidRPr="00096AB8">
        <w:rPr>
          <w:rFonts w:eastAsiaTheme="minorHAnsi"/>
          <w:b/>
          <w:sz w:val="22"/>
          <w:szCs w:val="22"/>
          <w:lang w:eastAsia="en-US"/>
        </w:rPr>
        <w:t xml:space="preserve"> </w:t>
      </w:r>
      <w:r w:rsidRPr="00096AB8">
        <w:rPr>
          <w:rFonts w:eastAsiaTheme="minorHAnsi"/>
          <w:b/>
          <w:iCs/>
          <w:sz w:val="22"/>
          <w:szCs w:val="22"/>
          <w:lang w:eastAsia="en-US"/>
        </w:rPr>
        <w:t>Условие 13.1.</w:t>
      </w:r>
    </w:p>
    <w:p w:rsidR="00F006C5" w:rsidRPr="00096AB8" w:rsidRDefault="00F006C5" w:rsidP="00C36C2E">
      <w:pPr>
        <w:jc w:val="both"/>
        <w:rPr>
          <w:rFonts w:eastAsiaTheme="minorHAnsi"/>
          <w:sz w:val="22"/>
          <w:szCs w:val="22"/>
          <w:lang w:eastAsia="en-US"/>
        </w:rPr>
      </w:pPr>
      <w:r w:rsidRPr="00096AB8">
        <w:rPr>
          <w:rFonts w:eastAsiaTheme="minorHAnsi"/>
          <w:b/>
          <w:sz w:val="22"/>
          <w:szCs w:val="22"/>
          <w:lang w:eastAsia="en-US"/>
        </w:rPr>
        <w:t>Условие 13.</w:t>
      </w:r>
      <w:r w:rsidR="00D572A3" w:rsidRPr="00096AB8">
        <w:rPr>
          <w:rFonts w:eastAsiaTheme="minorHAnsi"/>
          <w:b/>
          <w:sz w:val="22"/>
          <w:szCs w:val="22"/>
          <w:lang w:eastAsia="en-US"/>
        </w:rPr>
        <w:t>4</w:t>
      </w:r>
      <w:r w:rsidRPr="00096AB8">
        <w:rPr>
          <w:rFonts w:eastAsiaTheme="minorHAnsi"/>
          <w:b/>
          <w:sz w:val="22"/>
          <w:szCs w:val="22"/>
          <w:lang w:eastAsia="en-US"/>
        </w:rPr>
        <w:t xml:space="preserve">.5. </w:t>
      </w:r>
      <w:r w:rsidRPr="00096AB8">
        <w:rPr>
          <w:rFonts w:eastAsiaTheme="minorHAnsi"/>
          <w:sz w:val="22"/>
          <w:szCs w:val="22"/>
          <w:lang w:eastAsia="en-US"/>
        </w:rPr>
        <w:t>Притежателят на настоящото разрешително да докладва резултатите от собствения мониторинг на почви по</w:t>
      </w:r>
      <w:r w:rsidRPr="00096AB8">
        <w:rPr>
          <w:rFonts w:eastAsiaTheme="minorHAnsi"/>
          <w:b/>
          <w:sz w:val="22"/>
          <w:szCs w:val="22"/>
          <w:lang w:eastAsia="en-US"/>
        </w:rPr>
        <w:t xml:space="preserve"> Условие 13.2.2.</w:t>
      </w:r>
      <w:r w:rsidRPr="00096AB8">
        <w:rPr>
          <w:rFonts w:eastAsiaTheme="minorHAnsi"/>
          <w:sz w:val="22"/>
          <w:szCs w:val="22"/>
          <w:lang w:eastAsia="en-US"/>
        </w:rPr>
        <w:t xml:space="preserve"> </w:t>
      </w:r>
      <w:r w:rsidR="00D572A3" w:rsidRPr="00096AB8">
        <w:rPr>
          <w:rFonts w:eastAsiaTheme="minorHAnsi"/>
          <w:sz w:val="22"/>
          <w:szCs w:val="22"/>
          <w:lang w:eastAsia="en-US"/>
        </w:rPr>
        <w:t xml:space="preserve">и подземни води по </w:t>
      </w:r>
      <w:r w:rsidR="00D572A3" w:rsidRPr="00096AB8">
        <w:rPr>
          <w:b/>
          <w:sz w:val="22"/>
          <w:szCs w:val="22"/>
        </w:rPr>
        <w:t xml:space="preserve">Условие 13.3.2. </w:t>
      </w:r>
      <w:r w:rsidRPr="00096AB8">
        <w:rPr>
          <w:rFonts w:eastAsiaTheme="minorHAnsi"/>
          <w:sz w:val="22"/>
          <w:szCs w:val="22"/>
          <w:lang w:eastAsia="en-US"/>
        </w:rPr>
        <w:t>като част от ГДОС.</w:t>
      </w:r>
    </w:p>
    <w:p w:rsidR="00F006C5" w:rsidRPr="00096AB8" w:rsidRDefault="00F006C5" w:rsidP="00C36C2E">
      <w:pPr>
        <w:jc w:val="both"/>
        <w:rPr>
          <w:rFonts w:eastAsiaTheme="minorHAnsi"/>
          <w:b/>
          <w:iCs/>
          <w:sz w:val="22"/>
          <w:szCs w:val="22"/>
          <w:lang w:val="en-US" w:eastAsia="en-US"/>
        </w:rPr>
      </w:pPr>
      <w:r w:rsidRPr="00096AB8">
        <w:rPr>
          <w:rFonts w:eastAsiaTheme="minorHAnsi"/>
          <w:b/>
          <w:sz w:val="22"/>
          <w:szCs w:val="22"/>
          <w:lang w:eastAsia="en-US"/>
        </w:rPr>
        <w:t>Условие 13.</w:t>
      </w:r>
      <w:r w:rsidR="00D572A3" w:rsidRPr="00096AB8">
        <w:rPr>
          <w:rFonts w:eastAsiaTheme="minorHAnsi"/>
          <w:b/>
          <w:sz w:val="22"/>
          <w:szCs w:val="22"/>
          <w:lang w:eastAsia="en-US"/>
        </w:rPr>
        <w:t>4</w:t>
      </w:r>
      <w:r w:rsidRPr="00096AB8">
        <w:rPr>
          <w:rFonts w:eastAsiaTheme="minorHAnsi"/>
          <w:b/>
          <w:sz w:val="22"/>
          <w:szCs w:val="22"/>
          <w:lang w:eastAsia="en-US"/>
        </w:rPr>
        <w:t xml:space="preserve">.6. </w:t>
      </w:r>
      <w:r w:rsidRPr="00096AB8">
        <w:rPr>
          <w:rFonts w:eastAsiaTheme="minorHAnsi"/>
          <w:sz w:val="22"/>
          <w:szCs w:val="22"/>
          <w:lang w:eastAsia="en-US"/>
        </w:rPr>
        <w:t>Притежателят на настоящото разрешително да докладва предприетите допълнителни мерки за опазване на почвата и подземните води по</w:t>
      </w:r>
      <w:r w:rsidRPr="00096AB8">
        <w:rPr>
          <w:rFonts w:eastAsiaTheme="minorHAnsi"/>
          <w:b/>
          <w:sz w:val="22"/>
          <w:szCs w:val="22"/>
          <w:lang w:eastAsia="en-US"/>
        </w:rPr>
        <w:t xml:space="preserve"> Условие 13.</w:t>
      </w:r>
      <w:r w:rsidR="00D572A3" w:rsidRPr="00096AB8">
        <w:rPr>
          <w:rFonts w:eastAsiaTheme="minorHAnsi"/>
          <w:b/>
          <w:sz w:val="22"/>
          <w:szCs w:val="22"/>
          <w:lang w:eastAsia="en-US"/>
        </w:rPr>
        <w:t>4</w:t>
      </w:r>
      <w:r w:rsidRPr="00096AB8">
        <w:rPr>
          <w:rFonts w:eastAsiaTheme="minorHAnsi"/>
          <w:b/>
          <w:sz w:val="22"/>
          <w:szCs w:val="22"/>
          <w:lang w:eastAsia="en-US"/>
        </w:rPr>
        <w:t>.3.,</w:t>
      </w:r>
      <w:r w:rsidRPr="00096AB8">
        <w:rPr>
          <w:rFonts w:eastAsiaTheme="minorHAnsi"/>
          <w:sz w:val="22"/>
          <w:szCs w:val="22"/>
          <w:lang w:eastAsia="en-US"/>
        </w:rPr>
        <w:t xml:space="preserve"> като част от ГДОС.</w:t>
      </w:r>
    </w:p>
    <w:p w:rsidR="005D795E" w:rsidRPr="00096AB8" w:rsidRDefault="005D795E" w:rsidP="00C36C2E">
      <w:pPr>
        <w:jc w:val="both"/>
        <w:rPr>
          <w:rFonts w:eastAsiaTheme="minorHAnsi"/>
          <w:sz w:val="22"/>
          <w:szCs w:val="22"/>
          <w:highlight w:val="yellow"/>
          <w:lang w:eastAsia="en-US"/>
        </w:rPr>
      </w:pPr>
    </w:p>
    <w:p w:rsidR="007D7FE0" w:rsidRPr="00096AB8" w:rsidRDefault="007D7FE0" w:rsidP="00C36C2E">
      <w:pPr>
        <w:jc w:val="both"/>
        <w:rPr>
          <w:b/>
          <w:bCs/>
          <w:noProof/>
          <w:sz w:val="22"/>
          <w:szCs w:val="22"/>
        </w:rPr>
      </w:pPr>
      <w:r w:rsidRPr="00096AB8">
        <w:rPr>
          <w:b/>
          <w:sz w:val="22"/>
          <w:szCs w:val="22"/>
        </w:rPr>
        <w:t xml:space="preserve">Условие № 14. </w:t>
      </w:r>
      <w:r w:rsidRPr="00096AB8">
        <w:rPr>
          <w:b/>
          <w:noProof/>
          <w:sz w:val="22"/>
          <w:szCs w:val="22"/>
        </w:rPr>
        <w:t>Предотвратяване и действия при аварии и случаите на непосредствена заплаха за екологични щети и/или причинени екологични щети</w:t>
      </w:r>
    </w:p>
    <w:p w:rsidR="00591153" w:rsidRPr="00096AB8" w:rsidRDefault="00591153" w:rsidP="00C36C2E">
      <w:pPr>
        <w:suppressAutoHyphens/>
        <w:overflowPunct/>
        <w:autoSpaceDE/>
        <w:autoSpaceDN/>
        <w:adjustRightInd/>
        <w:jc w:val="both"/>
        <w:textAlignment w:val="auto"/>
        <w:rPr>
          <w:rFonts w:eastAsia="MS Mincho"/>
          <w:b/>
          <w:sz w:val="22"/>
          <w:szCs w:val="22"/>
          <w:lang w:eastAsia="ar-SA"/>
        </w:rPr>
      </w:pPr>
      <w:r w:rsidRPr="00096AB8">
        <w:rPr>
          <w:rFonts w:eastAsia="MS Mincho"/>
          <w:b/>
          <w:sz w:val="22"/>
          <w:szCs w:val="22"/>
          <w:lang w:eastAsia="ar-SA"/>
        </w:rPr>
        <w:t>Условие 14.1.</w:t>
      </w:r>
      <w:r w:rsidRPr="00096AB8">
        <w:rPr>
          <w:rFonts w:eastAsia="MS Mincho"/>
          <w:sz w:val="22"/>
          <w:szCs w:val="22"/>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591153" w:rsidRPr="00096AB8" w:rsidRDefault="00591153" w:rsidP="00C36C2E">
      <w:pPr>
        <w:suppressAutoHyphens/>
        <w:overflowPunct/>
        <w:autoSpaceDE/>
        <w:autoSpaceDN/>
        <w:adjustRightInd/>
        <w:jc w:val="both"/>
        <w:textAlignment w:val="auto"/>
        <w:rPr>
          <w:rFonts w:eastAsia="MS Mincho"/>
          <w:b/>
          <w:sz w:val="22"/>
          <w:szCs w:val="22"/>
          <w:lang w:eastAsia="ar-SA"/>
        </w:rPr>
      </w:pPr>
      <w:r w:rsidRPr="00096AB8">
        <w:rPr>
          <w:rFonts w:eastAsia="MS Mincho"/>
          <w:b/>
          <w:sz w:val="22"/>
          <w:szCs w:val="22"/>
          <w:lang w:eastAsia="ar-SA"/>
        </w:rPr>
        <w:t>Условие 14.2.</w:t>
      </w:r>
      <w:r w:rsidRPr="00096AB8">
        <w:rPr>
          <w:rFonts w:eastAsia="MS Mincho"/>
          <w:sz w:val="22"/>
          <w:szCs w:val="22"/>
          <w:lang w:eastAsia="ar-SA"/>
        </w:rPr>
        <w:t xml:space="preserve"> Притежателят на насто</w:t>
      </w:r>
      <w:r w:rsidR="005D5789" w:rsidRPr="00096AB8">
        <w:rPr>
          <w:rFonts w:eastAsia="MS Mincho"/>
          <w:sz w:val="22"/>
          <w:szCs w:val="22"/>
          <w:lang w:eastAsia="ar-SA"/>
        </w:rPr>
        <w:t>ящото разрешително да предприема</w:t>
      </w:r>
      <w:r w:rsidRPr="00096AB8">
        <w:rPr>
          <w:rFonts w:eastAsia="MS Mincho"/>
          <w:sz w:val="22"/>
          <w:szCs w:val="22"/>
          <w:lang w:eastAsia="ar-SA"/>
        </w:rPr>
        <w:t xml:space="preserve"> мерки за предотвратяване, контрол и/или </w:t>
      </w:r>
      <w:r w:rsidR="005D5789" w:rsidRPr="00096AB8">
        <w:rPr>
          <w:rFonts w:eastAsia="MS Mincho"/>
          <w:sz w:val="22"/>
          <w:szCs w:val="22"/>
          <w:lang w:eastAsia="ar-SA"/>
        </w:rPr>
        <w:t>ликвидиране на последствията от</w:t>
      </w:r>
      <w:r w:rsidRPr="00096AB8">
        <w:rPr>
          <w:rFonts w:eastAsia="MS Mincho"/>
          <w:sz w:val="22"/>
          <w:szCs w:val="22"/>
          <w:lang w:eastAsia="ar-SA"/>
        </w:rPr>
        <w:t xml:space="preserve"> аварии.</w:t>
      </w:r>
    </w:p>
    <w:p w:rsidR="00591153" w:rsidRPr="00096AB8" w:rsidRDefault="00591153" w:rsidP="00C36C2E">
      <w:pPr>
        <w:tabs>
          <w:tab w:val="left" w:pos="720"/>
          <w:tab w:val="left" w:pos="1428"/>
        </w:tabs>
        <w:suppressAutoHyphens/>
        <w:overflowPunct/>
        <w:autoSpaceDE/>
        <w:autoSpaceDN/>
        <w:adjustRightInd/>
        <w:jc w:val="both"/>
        <w:textAlignment w:val="auto"/>
        <w:rPr>
          <w:rFonts w:eastAsia="MS Mincho"/>
          <w:sz w:val="22"/>
          <w:szCs w:val="22"/>
          <w:lang w:eastAsia="ar-SA"/>
        </w:rPr>
      </w:pPr>
      <w:r w:rsidRPr="00096AB8">
        <w:rPr>
          <w:rFonts w:eastAsia="MS Mincho"/>
          <w:b/>
          <w:sz w:val="22"/>
          <w:szCs w:val="22"/>
          <w:lang w:eastAsia="ar-SA"/>
        </w:rPr>
        <w:t>Условие 14.3.</w:t>
      </w:r>
      <w:r w:rsidRPr="00096AB8">
        <w:rPr>
          <w:rFonts w:eastAsia="MS Mincho"/>
          <w:sz w:val="22"/>
          <w:szCs w:val="22"/>
          <w:lang w:eastAsia="ar-SA"/>
        </w:rPr>
        <w:t xml:space="preserve"> Притежателят на настоящото разрешително да води документация за всяка възникнала аварийна ситуация, описваща: </w:t>
      </w:r>
    </w:p>
    <w:p w:rsidR="00591153" w:rsidRPr="00096AB8" w:rsidRDefault="00591153" w:rsidP="009F507F">
      <w:pPr>
        <w:numPr>
          <w:ilvl w:val="0"/>
          <w:numId w:val="14"/>
        </w:numPr>
        <w:suppressAutoHyphens/>
        <w:overflowPunct/>
        <w:autoSpaceDE/>
        <w:autoSpaceDN/>
        <w:adjustRightInd/>
        <w:jc w:val="both"/>
        <w:textAlignment w:val="auto"/>
        <w:rPr>
          <w:rFonts w:eastAsia="MS Mincho"/>
          <w:sz w:val="22"/>
          <w:szCs w:val="22"/>
          <w:lang w:eastAsia="ar-SA"/>
        </w:rPr>
      </w:pPr>
      <w:r w:rsidRPr="00096AB8">
        <w:rPr>
          <w:rFonts w:eastAsia="MS Mincho"/>
          <w:sz w:val="22"/>
          <w:szCs w:val="22"/>
          <w:lang w:eastAsia="ar-SA"/>
        </w:rPr>
        <w:t>причините за аварията;</w:t>
      </w:r>
    </w:p>
    <w:p w:rsidR="00591153" w:rsidRPr="00096AB8" w:rsidRDefault="00591153" w:rsidP="009F507F">
      <w:pPr>
        <w:numPr>
          <w:ilvl w:val="0"/>
          <w:numId w:val="14"/>
        </w:numPr>
        <w:suppressAutoHyphens/>
        <w:overflowPunct/>
        <w:autoSpaceDE/>
        <w:autoSpaceDN/>
        <w:adjustRightInd/>
        <w:jc w:val="both"/>
        <w:textAlignment w:val="auto"/>
        <w:rPr>
          <w:rFonts w:eastAsia="MS Mincho"/>
          <w:sz w:val="22"/>
          <w:szCs w:val="22"/>
          <w:lang w:eastAsia="ar-SA"/>
        </w:rPr>
      </w:pPr>
      <w:r w:rsidRPr="00096AB8">
        <w:rPr>
          <w:rFonts w:eastAsia="MS Mincho"/>
          <w:sz w:val="22"/>
          <w:szCs w:val="22"/>
          <w:lang w:eastAsia="ar-SA"/>
        </w:rPr>
        <w:t>време и място на възникване;</w:t>
      </w:r>
    </w:p>
    <w:p w:rsidR="00591153" w:rsidRPr="00096AB8" w:rsidRDefault="00591153" w:rsidP="009F507F">
      <w:pPr>
        <w:numPr>
          <w:ilvl w:val="0"/>
          <w:numId w:val="14"/>
        </w:numPr>
        <w:suppressAutoHyphens/>
        <w:overflowPunct/>
        <w:autoSpaceDE/>
        <w:autoSpaceDN/>
        <w:adjustRightInd/>
        <w:jc w:val="both"/>
        <w:textAlignment w:val="auto"/>
        <w:rPr>
          <w:rFonts w:eastAsia="MS Mincho"/>
          <w:sz w:val="22"/>
          <w:szCs w:val="22"/>
          <w:lang w:eastAsia="ar-SA"/>
        </w:rPr>
      </w:pPr>
      <w:r w:rsidRPr="00096AB8">
        <w:rPr>
          <w:rFonts w:eastAsia="MS Mincho"/>
          <w:sz w:val="22"/>
          <w:szCs w:val="22"/>
          <w:lang w:eastAsia="ar-SA"/>
        </w:rPr>
        <w:t>последствия върху здравето на населението и околната среда;</w:t>
      </w:r>
    </w:p>
    <w:p w:rsidR="00591153" w:rsidRPr="00096AB8" w:rsidRDefault="00591153" w:rsidP="009F507F">
      <w:pPr>
        <w:numPr>
          <w:ilvl w:val="0"/>
          <w:numId w:val="14"/>
        </w:numPr>
        <w:suppressAutoHyphens/>
        <w:overflowPunct/>
        <w:autoSpaceDE/>
        <w:autoSpaceDN/>
        <w:adjustRightInd/>
        <w:jc w:val="both"/>
        <w:textAlignment w:val="auto"/>
        <w:rPr>
          <w:rFonts w:eastAsia="MS Mincho"/>
          <w:sz w:val="22"/>
          <w:szCs w:val="22"/>
          <w:lang w:eastAsia="ar-SA"/>
        </w:rPr>
      </w:pPr>
      <w:r w:rsidRPr="00096AB8">
        <w:rPr>
          <w:rFonts w:eastAsia="MS Mincho"/>
          <w:sz w:val="22"/>
          <w:szCs w:val="22"/>
          <w:lang w:eastAsia="ar-SA"/>
        </w:rPr>
        <w:t>предприети действия по прекратяването на аварията и/или отстраняването на последствията от нея.</w:t>
      </w:r>
    </w:p>
    <w:p w:rsidR="00591153" w:rsidRPr="00096AB8" w:rsidRDefault="00591153" w:rsidP="00C36C2E">
      <w:pPr>
        <w:widowControl w:val="0"/>
        <w:suppressAutoHyphens/>
        <w:overflowPunct/>
        <w:autoSpaceDE/>
        <w:autoSpaceDN/>
        <w:adjustRightInd/>
        <w:ind w:right="-97"/>
        <w:jc w:val="both"/>
        <w:textAlignment w:val="auto"/>
        <w:rPr>
          <w:rFonts w:eastAsia="MS Mincho"/>
          <w:b/>
          <w:sz w:val="22"/>
          <w:szCs w:val="22"/>
          <w:lang w:eastAsia="ar-SA"/>
        </w:rPr>
      </w:pPr>
      <w:r w:rsidRPr="00096AB8">
        <w:rPr>
          <w:rFonts w:eastAsia="MS Mincho"/>
          <w:sz w:val="22"/>
          <w:szCs w:val="22"/>
          <w:lang w:eastAsia="ar-SA"/>
        </w:rPr>
        <w:t>Документацията да се съхранява и представя при поискване от компетентния орган.</w:t>
      </w:r>
    </w:p>
    <w:p w:rsidR="00591153" w:rsidRPr="00096AB8" w:rsidRDefault="00591153" w:rsidP="00C36C2E">
      <w:pPr>
        <w:tabs>
          <w:tab w:val="left" w:pos="720"/>
        </w:tabs>
        <w:suppressAutoHyphens/>
        <w:autoSpaceDN/>
        <w:adjustRightInd/>
        <w:jc w:val="both"/>
        <w:rPr>
          <w:rFonts w:eastAsia="MS Mincho"/>
          <w:sz w:val="22"/>
          <w:szCs w:val="22"/>
          <w:lang w:eastAsia="ar-SA"/>
        </w:rPr>
      </w:pPr>
      <w:r w:rsidRPr="00096AB8">
        <w:rPr>
          <w:rFonts w:eastAsia="MS Mincho"/>
          <w:b/>
          <w:sz w:val="22"/>
          <w:szCs w:val="22"/>
          <w:lang w:eastAsia="ar-SA"/>
        </w:rPr>
        <w:t>Условие 14.4.</w:t>
      </w:r>
      <w:r w:rsidRPr="00096AB8">
        <w:rPr>
          <w:rFonts w:eastAsia="MS Mincho"/>
          <w:sz w:val="22"/>
          <w:szCs w:val="22"/>
          <w:lang w:eastAsia="ar-SA"/>
        </w:rPr>
        <w:t xml:space="preserve"> Притежателят на настоящото разрешително незабавно да уведомява РИОСВ и да води документация за следните случаи:</w:t>
      </w:r>
    </w:p>
    <w:p w:rsidR="00591153" w:rsidRPr="00096AB8" w:rsidRDefault="00591153" w:rsidP="009F507F">
      <w:pPr>
        <w:numPr>
          <w:ilvl w:val="0"/>
          <w:numId w:val="5"/>
        </w:numPr>
        <w:tabs>
          <w:tab w:val="left" w:pos="709"/>
        </w:tabs>
        <w:suppressAutoHyphens/>
        <w:overflowPunct/>
        <w:autoSpaceDE/>
        <w:autoSpaceDN/>
        <w:adjustRightInd/>
        <w:ind w:left="709" w:hanging="283"/>
        <w:jc w:val="both"/>
        <w:textAlignment w:val="auto"/>
        <w:rPr>
          <w:rFonts w:eastAsia="MS Mincho"/>
          <w:sz w:val="22"/>
          <w:szCs w:val="22"/>
          <w:lang w:eastAsia="ar-SA"/>
        </w:rPr>
      </w:pPr>
      <w:r w:rsidRPr="00096AB8">
        <w:rPr>
          <w:rFonts w:eastAsia="MS Mincho"/>
          <w:sz w:val="22"/>
          <w:szCs w:val="22"/>
          <w:lang w:eastAsia="ar-SA"/>
        </w:rPr>
        <w:t>измерени концентрации на вредни вещества над емисионните норми, заложени в разрешителното;</w:t>
      </w:r>
    </w:p>
    <w:p w:rsidR="00591153" w:rsidRPr="00096AB8" w:rsidRDefault="00591153" w:rsidP="009F507F">
      <w:pPr>
        <w:numPr>
          <w:ilvl w:val="0"/>
          <w:numId w:val="5"/>
        </w:numPr>
        <w:tabs>
          <w:tab w:val="left" w:pos="709"/>
        </w:tabs>
        <w:suppressAutoHyphens/>
        <w:overflowPunct/>
        <w:autoSpaceDE/>
        <w:autoSpaceDN/>
        <w:adjustRightInd/>
        <w:ind w:left="709" w:hanging="283"/>
        <w:jc w:val="both"/>
        <w:textAlignment w:val="auto"/>
        <w:rPr>
          <w:rFonts w:eastAsia="MS Mincho"/>
          <w:sz w:val="22"/>
          <w:szCs w:val="22"/>
          <w:lang w:eastAsia="ar-SA"/>
        </w:rPr>
      </w:pPr>
      <w:r w:rsidRPr="00096AB8">
        <w:rPr>
          <w:rFonts w:eastAsia="MS Mincho"/>
          <w:sz w:val="22"/>
          <w:szCs w:val="22"/>
          <w:lang w:eastAsia="ar-SA"/>
        </w:rPr>
        <w:t>непланирана емисия;</w:t>
      </w:r>
    </w:p>
    <w:p w:rsidR="00591153" w:rsidRPr="00096AB8" w:rsidRDefault="00591153" w:rsidP="009F507F">
      <w:pPr>
        <w:numPr>
          <w:ilvl w:val="0"/>
          <w:numId w:val="5"/>
        </w:numPr>
        <w:tabs>
          <w:tab w:val="left" w:pos="720"/>
        </w:tabs>
        <w:suppressAutoHyphens/>
        <w:overflowPunct/>
        <w:autoSpaceDE/>
        <w:autoSpaceDN/>
        <w:adjustRightInd/>
        <w:ind w:left="709" w:hanging="283"/>
        <w:jc w:val="both"/>
        <w:textAlignment w:val="auto"/>
        <w:rPr>
          <w:sz w:val="22"/>
          <w:szCs w:val="22"/>
        </w:rPr>
      </w:pPr>
      <w:r w:rsidRPr="00096AB8">
        <w:rPr>
          <w:rFonts w:eastAsia="MS Mincho"/>
          <w:sz w:val="22"/>
          <w:szCs w:val="22"/>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rsidR="007D7FE0" w:rsidRPr="00096AB8" w:rsidRDefault="007D7FE0" w:rsidP="00C36C2E">
      <w:pPr>
        <w:jc w:val="both"/>
        <w:rPr>
          <w:b/>
          <w:sz w:val="22"/>
          <w:szCs w:val="22"/>
          <w:highlight w:val="yellow"/>
          <w:lang w:eastAsia="en-US"/>
        </w:rPr>
      </w:pPr>
    </w:p>
    <w:p w:rsidR="00EA0CC0" w:rsidRPr="00096AB8" w:rsidRDefault="00EA0CC0" w:rsidP="00C36C2E">
      <w:pPr>
        <w:jc w:val="both"/>
        <w:rPr>
          <w:b/>
          <w:noProof/>
          <w:sz w:val="22"/>
          <w:szCs w:val="22"/>
        </w:rPr>
      </w:pPr>
      <w:r w:rsidRPr="00096AB8">
        <w:rPr>
          <w:b/>
          <w:bCs/>
          <w:noProof/>
          <w:sz w:val="22"/>
          <w:szCs w:val="22"/>
        </w:rPr>
        <w:t>Условие №15.</w:t>
      </w:r>
      <w:r w:rsidRPr="00096AB8">
        <w:rPr>
          <w:b/>
          <w:noProof/>
          <w:sz w:val="22"/>
          <w:szCs w:val="22"/>
        </w:rPr>
        <w:t xml:space="preserve"> </w:t>
      </w:r>
      <w:r w:rsidRPr="00096AB8">
        <w:rPr>
          <w:b/>
          <w:bCs/>
          <w:noProof/>
          <w:sz w:val="22"/>
          <w:szCs w:val="22"/>
        </w:rPr>
        <w:t>Преходни режими на работа (пускане, спиране, внезапни спирания и други)</w:t>
      </w:r>
    </w:p>
    <w:p w:rsidR="00EA0CC0" w:rsidRPr="00096AB8" w:rsidRDefault="00EA0CC0" w:rsidP="00C36C2E">
      <w:pPr>
        <w:jc w:val="both"/>
        <w:rPr>
          <w:sz w:val="22"/>
          <w:szCs w:val="22"/>
        </w:rPr>
      </w:pPr>
      <w:r w:rsidRPr="00096AB8">
        <w:rPr>
          <w:b/>
          <w:sz w:val="22"/>
          <w:szCs w:val="22"/>
        </w:rPr>
        <w:t xml:space="preserve">Условие 15.1. </w:t>
      </w:r>
      <w:r w:rsidRPr="00096AB8">
        <w:rPr>
          <w:sz w:val="22"/>
          <w:szCs w:val="22"/>
        </w:rPr>
        <w:t>Притежателят на настоящото разрешително да прилага инструкция за пускане и спиране на пречиствателните съоръжения, която да осигурява:</w:t>
      </w:r>
    </w:p>
    <w:p w:rsidR="00EA0CC0" w:rsidRPr="00096AB8" w:rsidRDefault="00EA0CC0" w:rsidP="009F507F">
      <w:pPr>
        <w:numPr>
          <w:ilvl w:val="0"/>
          <w:numId w:val="6"/>
        </w:numPr>
        <w:overflowPunct/>
        <w:autoSpaceDE/>
        <w:adjustRightInd/>
        <w:ind w:left="0" w:firstLine="360"/>
        <w:jc w:val="both"/>
        <w:textAlignment w:val="auto"/>
        <w:rPr>
          <w:sz w:val="22"/>
          <w:szCs w:val="22"/>
        </w:rPr>
      </w:pPr>
      <w:r w:rsidRPr="00096AB8">
        <w:rPr>
          <w:sz w:val="22"/>
          <w:szCs w:val="22"/>
        </w:rPr>
        <w:t>пускане на пречиствателните съоръжения (ако е възможно технологично) в действие преди пускане на свързаните с тях производствени инсталации или части от тях;</w:t>
      </w:r>
    </w:p>
    <w:p w:rsidR="00EA0CC0" w:rsidRPr="00096AB8" w:rsidRDefault="00EA0CC0" w:rsidP="009F507F">
      <w:pPr>
        <w:numPr>
          <w:ilvl w:val="0"/>
          <w:numId w:val="6"/>
        </w:numPr>
        <w:overflowPunct/>
        <w:autoSpaceDE/>
        <w:adjustRightInd/>
        <w:jc w:val="both"/>
        <w:textAlignment w:val="auto"/>
        <w:rPr>
          <w:sz w:val="22"/>
          <w:szCs w:val="22"/>
        </w:rPr>
      </w:pPr>
      <w:r w:rsidRPr="00096AB8">
        <w:rPr>
          <w:sz w:val="22"/>
          <w:szCs w:val="22"/>
        </w:rPr>
        <w:t>спиране на пречиствателните съоръжения след прекратяване на производствения процес.</w:t>
      </w:r>
    </w:p>
    <w:p w:rsidR="00EA0CC0" w:rsidRPr="00096AB8" w:rsidRDefault="00EA0CC0" w:rsidP="00C36C2E">
      <w:pPr>
        <w:jc w:val="both"/>
        <w:rPr>
          <w:sz w:val="22"/>
          <w:szCs w:val="22"/>
        </w:rPr>
      </w:pPr>
      <w:r w:rsidRPr="00096AB8">
        <w:rPr>
          <w:b/>
          <w:sz w:val="22"/>
          <w:szCs w:val="22"/>
        </w:rPr>
        <w:t xml:space="preserve">Условие 15.2. </w:t>
      </w:r>
      <w:r w:rsidRPr="00096AB8">
        <w:rPr>
          <w:sz w:val="22"/>
          <w:szCs w:val="22"/>
        </w:rPr>
        <w:t xml:space="preserve">Притежателят на настоящото разрешително да прилага технологични инструкции за пускане (влизане в стабилен работен режим) и спиране на инсталацията по </w:t>
      </w:r>
      <w:r w:rsidRPr="00096AB8">
        <w:rPr>
          <w:b/>
          <w:sz w:val="22"/>
          <w:szCs w:val="22"/>
        </w:rPr>
        <w:t>Условие № 2</w:t>
      </w:r>
      <w:r w:rsidRPr="00096AB8">
        <w:rPr>
          <w:sz w:val="22"/>
          <w:szCs w:val="22"/>
        </w:rPr>
        <w:t>, съдържащи необходимите мерки и действия, осигуряващи оптималното протичане на производствените процеси.</w:t>
      </w:r>
    </w:p>
    <w:p w:rsidR="00EA0CC0" w:rsidRPr="00096AB8" w:rsidRDefault="00EA0CC0" w:rsidP="00C36C2E">
      <w:pPr>
        <w:jc w:val="both"/>
        <w:rPr>
          <w:sz w:val="22"/>
          <w:szCs w:val="22"/>
        </w:rPr>
      </w:pPr>
      <w:r w:rsidRPr="00096AB8">
        <w:rPr>
          <w:b/>
          <w:sz w:val="22"/>
          <w:szCs w:val="22"/>
        </w:rPr>
        <w:t xml:space="preserve">Условие 15.3. </w:t>
      </w:r>
      <w:r w:rsidRPr="00096AB8">
        <w:rPr>
          <w:sz w:val="22"/>
          <w:szCs w:val="22"/>
        </w:rPr>
        <w:t xml:space="preserve">Притежателят на настоящото разрешително да документира изпълнението на инструкциите за пускане и спиране на инсталацията по </w:t>
      </w:r>
      <w:r w:rsidRPr="00096AB8">
        <w:rPr>
          <w:b/>
          <w:sz w:val="22"/>
          <w:szCs w:val="22"/>
        </w:rPr>
        <w:t>Условие № 2</w:t>
      </w:r>
      <w:r w:rsidRPr="00096AB8">
        <w:rPr>
          <w:sz w:val="22"/>
          <w:szCs w:val="22"/>
        </w:rPr>
        <w:t>, включващи отчет на продължителността на тези процеси. Документацията да се съхранява на площадката и предоставя при поискване от компетентния орган.</w:t>
      </w:r>
    </w:p>
    <w:p w:rsidR="00EA0CC0" w:rsidRPr="00096AB8" w:rsidRDefault="00EA0CC0" w:rsidP="00C36C2E">
      <w:pPr>
        <w:jc w:val="both"/>
        <w:rPr>
          <w:sz w:val="22"/>
          <w:szCs w:val="22"/>
        </w:rPr>
      </w:pPr>
      <w:r w:rsidRPr="00096AB8">
        <w:rPr>
          <w:b/>
          <w:sz w:val="22"/>
          <w:szCs w:val="22"/>
        </w:rPr>
        <w:t>Условие 15.4.</w:t>
      </w:r>
      <w:r w:rsidRPr="00096AB8">
        <w:rPr>
          <w:sz w:val="22"/>
          <w:szCs w:val="22"/>
        </w:rPr>
        <w:t xml:space="preserve"> Притежателят на настоящото разрешително да прилага план за мониторинг при анормални режими на инсталацията по </w:t>
      </w:r>
      <w:r w:rsidRPr="00096AB8">
        <w:rPr>
          <w:b/>
          <w:sz w:val="22"/>
          <w:szCs w:val="22"/>
        </w:rPr>
        <w:t>Условие № 2</w:t>
      </w:r>
      <w:r w:rsidRPr="00096AB8">
        <w:rPr>
          <w:sz w:val="22"/>
          <w:szCs w:val="22"/>
        </w:rPr>
        <w:t>, който да включва като минимум вида, количествата и продължителността във времето на извънредните емисии, метода на измерване и контрол. Обобщени резултати от мониторинга да се представя като част от ГДОС.</w:t>
      </w:r>
    </w:p>
    <w:p w:rsidR="007D7FE0" w:rsidRPr="00096AB8" w:rsidRDefault="00D42C61" w:rsidP="00C36C2E">
      <w:pPr>
        <w:numPr>
          <w:ilvl w:val="12"/>
          <w:numId w:val="0"/>
        </w:numPr>
        <w:tabs>
          <w:tab w:val="left" w:pos="1134"/>
        </w:tabs>
        <w:overflowPunct/>
        <w:autoSpaceDE/>
        <w:adjustRightInd/>
        <w:jc w:val="both"/>
        <w:rPr>
          <w:sz w:val="22"/>
          <w:szCs w:val="22"/>
          <w:highlight w:val="yellow"/>
          <w:lang w:eastAsia="en-US"/>
        </w:rPr>
      </w:pPr>
      <w:r w:rsidRPr="00096AB8">
        <w:rPr>
          <w:b/>
          <w:sz w:val="22"/>
          <w:szCs w:val="22"/>
        </w:rPr>
        <w:t xml:space="preserve">Условие 15.5. </w:t>
      </w:r>
      <w:r w:rsidRPr="00096AB8">
        <w:rPr>
          <w:sz w:val="22"/>
          <w:szCs w:val="22"/>
        </w:rPr>
        <w:t xml:space="preserve">Притежателят на настоящото разрешително да експлоатира 1 бр. авариен газов агрегат с мощност 1,67 MW (към действаща площадка) и 1 бр. авариен дизелов генератор с мощност </w:t>
      </w:r>
      <w:r w:rsidRPr="00096AB8">
        <w:rPr>
          <w:sz w:val="22"/>
          <w:szCs w:val="22"/>
          <w:lang w:eastAsia="en-US"/>
        </w:rPr>
        <w:t>3,3 MW (към новопроектирана площадка) единствено при прекъсване на външното електрозахранване.</w:t>
      </w:r>
    </w:p>
    <w:p w:rsidR="00E91FBD" w:rsidRPr="006D1437" w:rsidRDefault="00E91FBD" w:rsidP="00E91FBD">
      <w:pPr>
        <w:numPr>
          <w:ilvl w:val="12"/>
          <w:numId w:val="0"/>
        </w:numPr>
        <w:tabs>
          <w:tab w:val="left" w:pos="1134"/>
        </w:tabs>
        <w:overflowPunct/>
        <w:autoSpaceDE/>
        <w:adjustRightInd/>
        <w:jc w:val="both"/>
        <w:rPr>
          <w:sz w:val="22"/>
          <w:szCs w:val="22"/>
          <w:lang w:eastAsia="en-US"/>
        </w:rPr>
      </w:pPr>
      <w:r w:rsidRPr="006D1437">
        <w:rPr>
          <w:b/>
          <w:sz w:val="22"/>
          <w:szCs w:val="22"/>
        </w:rPr>
        <w:t xml:space="preserve">Условие 15.6. </w:t>
      </w:r>
      <w:r w:rsidRPr="006D1437">
        <w:rPr>
          <w:sz w:val="22"/>
          <w:szCs w:val="22"/>
        </w:rPr>
        <w:t xml:space="preserve">Притежателят на настоящото разрешително да експлоатира 1 бр. факел (аварийно устройство за безопасност в режим на добив и нагнетяване) за изгаряне на отделените количества природен газ при работа на системата за трифазна сепарация, използвана за разделяне </w:t>
      </w:r>
      <w:bookmarkStart w:id="2" w:name="_GoBack"/>
      <w:bookmarkEnd w:id="2"/>
      <w:r w:rsidRPr="006D1437">
        <w:rPr>
          <w:sz w:val="22"/>
          <w:szCs w:val="22"/>
        </w:rPr>
        <w:t>на пластови води, газов кондензат и природен газ</w:t>
      </w:r>
      <w:r w:rsidRPr="006D1437">
        <w:rPr>
          <w:sz w:val="22"/>
          <w:szCs w:val="22"/>
          <w:lang w:eastAsia="en-US"/>
        </w:rPr>
        <w:t>.</w:t>
      </w:r>
    </w:p>
    <w:p w:rsidR="00E91FBD" w:rsidRPr="006D1437" w:rsidRDefault="00E91FBD" w:rsidP="00E91FBD">
      <w:pPr>
        <w:numPr>
          <w:ilvl w:val="12"/>
          <w:numId w:val="0"/>
        </w:numPr>
        <w:tabs>
          <w:tab w:val="left" w:pos="1134"/>
        </w:tabs>
        <w:overflowPunct/>
        <w:autoSpaceDE/>
        <w:adjustRightInd/>
        <w:jc w:val="both"/>
        <w:rPr>
          <w:sz w:val="22"/>
          <w:szCs w:val="22"/>
          <w:lang w:eastAsia="en-US"/>
        </w:rPr>
      </w:pPr>
      <w:r w:rsidRPr="006D1437">
        <w:rPr>
          <w:b/>
          <w:sz w:val="22"/>
          <w:szCs w:val="22"/>
          <w:lang w:eastAsia="en-US"/>
        </w:rPr>
        <w:t xml:space="preserve">Условие 15.7. </w:t>
      </w:r>
      <w:r w:rsidRPr="006D1437">
        <w:rPr>
          <w:sz w:val="22"/>
          <w:szCs w:val="22"/>
          <w:lang w:eastAsia="en-US"/>
        </w:rPr>
        <w:t xml:space="preserve">Притежателят на настоящото разрешително да документира количествата на потока горивен газ, който се изгаря чрез аварийното устройство за </w:t>
      </w:r>
      <w:r w:rsidR="006D1437" w:rsidRPr="006D1437">
        <w:rPr>
          <w:sz w:val="22"/>
          <w:szCs w:val="22"/>
          <w:lang w:eastAsia="en-US"/>
        </w:rPr>
        <w:t xml:space="preserve">1 бр. факел </w:t>
      </w:r>
      <w:r w:rsidRPr="006D1437">
        <w:rPr>
          <w:sz w:val="22"/>
          <w:szCs w:val="22"/>
          <w:lang w:eastAsia="en-US"/>
        </w:rPr>
        <w:t xml:space="preserve">по </w:t>
      </w:r>
      <w:r w:rsidRPr="006D1437">
        <w:rPr>
          <w:b/>
          <w:sz w:val="22"/>
          <w:szCs w:val="22"/>
          <w:lang w:eastAsia="en-US"/>
        </w:rPr>
        <w:t>Условие 15.6</w:t>
      </w:r>
      <w:r w:rsidRPr="006D1437">
        <w:rPr>
          <w:sz w:val="22"/>
          <w:szCs w:val="22"/>
          <w:lang w:eastAsia="en-US"/>
        </w:rPr>
        <w:t>.</w:t>
      </w:r>
    </w:p>
    <w:p w:rsidR="00D42C61" w:rsidRPr="00096AB8" w:rsidRDefault="00D42C61" w:rsidP="00C36C2E">
      <w:pPr>
        <w:numPr>
          <w:ilvl w:val="12"/>
          <w:numId w:val="0"/>
        </w:numPr>
        <w:tabs>
          <w:tab w:val="left" w:pos="1134"/>
        </w:tabs>
        <w:overflowPunct/>
        <w:autoSpaceDE/>
        <w:adjustRightInd/>
        <w:jc w:val="both"/>
        <w:rPr>
          <w:b/>
          <w:sz w:val="22"/>
          <w:szCs w:val="22"/>
          <w:highlight w:val="yellow"/>
          <w:lang w:eastAsia="en-US"/>
        </w:rPr>
      </w:pPr>
    </w:p>
    <w:p w:rsidR="00C65F92" w:rsidRPr="00096AB8" w:rsidRDefault="00C65F92" w:rsidP="00C36C2E">
      <w:pPr>
        <w:rPr>
          <w:b/>
          <w:sz w:val="22"/>
          <w:szCs w:val="22"/>
        </w:rPr>
      </w:pPr>
      <w:r w:rsidRPr="00096AB8">
        <w:rPr>
          <w:b/>
          <w:sz w:val="22"/>
          <w:szCs w:val="22"/>
        </w:rPr>
        <w:t>Условие №16. Прекратяване на работата на инсталациите или на части от тях</w:t>
      </w:r>
    </w:p>
    <w:p w:rsidR="00C65F92" w:rsidRPr="00096AB8" w:rsidRDefault="00C65F92" w:rsidP="00C36C2E">
      <w:pPr>
        <w:jc w:val="both"/>
        <w:rPr>
          <w:sz w:val="22"/>
          <w:szCs w:val="22"/>
        </w:rPr>
      </w:pPr>
      <w:r w:rsidRPr="00096AB8">
        <w:rPr>
          <w:b/>
          <w:sz w:val="22"/>
          <w:szCs w:val="22"/>
        </w:rPr>
        <w:t>Условие 16.1.</w:t>
      </w:r>
      <w:r w:rsidRPr="00096AB8">
        <w:rPr>
          <w:sz w:val="22"/>
          <w:szCs w:val="22"/>
        </w:rPr>
        <w:t xml:space="preserve"> В случай на взето от оператора решение за прекратяване на дейността на инсталацията, посочена в настоящото разрешително или на части от нея, притежателят му да уведоми РИОСВ.</w:t>
      </w:r>
    </w:p>
    <w:p w:rsidR="00C65F92" w:rsidRPr="00096AB8" w:rsidRDefault="00C65F92" w:rsidP="00C36C2E">
      <w:pPr>
        <w:jc w:val="both"/>
        <w:rPr>
          <w:sz w:val="22"/>
          <w:szCs w:val="22"/>
        </w:rPr>
      </w:pPr>
      <w:r w:rsidRPr="00096AB8">
        <w:rPr>
          <w:b/>
          <w:sz w:val="22"/>
          <w:szCs w:val="22"/>
        </w:rPr>
        <w:t>Условие 16.2.</w:t>
      </w:r>
      <w:r w:rsidRPr="00096AB8">
        <w:rPr>
          <w:sz w:val="22"/>
          <w:szCs w:val="22"/>
        </w:rPr>
        <w:t xml:space="preserve"> В срок до един месец преди прекратяване на дейността на инсталацията или части от нея, притежателят на настоящото разрешително да изготви и представи в РИОСВ подробен план за закриване на дейността на площадката или части от нея. Планът е необходимо да включва като минимум:</w:t>
      </w:r>
    </w:p>
    <w:p w:rsidR="00C65F92" w:rsidRPr="00096AB8" w:rsidRDefault="00C65F92" w:rsidP="009F507F">
      <w:pPr>
        <w:numPr>
          <w:ilvl w:val="0"/>
          <w:numId w:val="6"/>
        </w:numPr>
        <w:overflowPunct/>
        <w:autoSpaceDE/>
        <w:adjustRightInd/>
        <w:jc w:val="both"/>
        <w:textAlignment w:val="auto"/>
        <w:rPr>
          <w:sz w:val="22"/>
          <w:szCs w:val="22"/>
        </w:rPr>
      </w:pPr>
      <w:r w:rsidRPr="00096AB8">
        <w:rPr>
          <w:sz w:val="22"/>
          <w:szCs w:val="22"/>
        </w:rPr>
        <w:t>отстраняване от площадката на всички контролирани от законодателството по околна среда материали/вещества;</w:t>
      </w:r>
    </w:p>
    <w:p w:rsidR="00C65F92" w:rsidRPr="00096AB8" w:rsidRDefault="00C65F92" w:rsidP="009F507F">
      <w:pPr>
        <w:numPr>
          <w:ilvl w:val="0"/>
          <w:numId w:val="6"/>
        </w:numPr>
        <w:overflowPunct/>
        <w:autoSpaceDE/>
        <w:adjustRightInd/>
        <w:jc w:val="both"/>
        <w:textAlignment w:val="auto"/>
        <w:rPr>
          <w:sz w:val="22"/>
          <w:szCs w:val="22"/>
        </w:rPr>
      </w:pPr>
      <w:r w:rsidRPr="00096AB8">
        <w:rPr>
          <w:sz w:val="22"/>
          <w:szCs w:val="22"/>
        </w:rPr>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C65F92" w:rsidRPr="00096AB8" w:rsidRDefault="00C65F92" w:rsidP="009F507F">
      <w:pPr>
        <w:numPr>
          <w:ilvl w:val="0"/>
          <w:numId w:val="6"/>
        </w:numPr>
        <w:overflowPunct/>
        <w:autoSpaceDE/>
        <w:adjustRightInd/>
        <w:jc w:val="both"/>
        <w:textAlignment w:val="auto"/>
        <w:rPr>
          <w:sz w:val="22"/>
          <w:szCs w:val="22"/>
        </w:rPr>
      </w:pPr>
      <w:r w:rsidRPr="00096AB8">
        <w:rPr>
          <w:sz w:val="22"/>
          <w:szCs w:val="22"/>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C65F92" w:rsidRPr="00096AB8" w:rsidRDefault="00C65F92" w:rsidP="009F507F">
      <w:pPr>
        <w:numPr>
          <w:ilvl w:val="0"/>
          <w:numId w:val="6"/>
        </w:numPr>
        <w:overflowPunct/>
        <w:autoSpaceDE/>
        <w:adjustRightInd/>
        <w:jc w:val="both"/>
        <w:textAlignment w:val="auto"/>
        <w:rPr>
          <w:sz w:val="22"/>
          <w:szCs w:val="22"/>
        </w:rPr>
      </w:pPr>
      <w:r w:rsidRPr="00096AB8">
        <w:rPr>
          <w:sz w:val="22"/>
          <w:szCs w:val="22"/>
        </w:rPr>
        <w:t>почистване и рекултивиране на замърсената на територията на площадката почва;</w:t>
      </w:r>
    </w:p>
    <w:p w:rsidR="00C65F92" w:rsidRPr="00096AB8" w:rsidRDefault="00C65F92" w:rsidP="009F507F">
      <w:pPr>
        <w:numPr>
          <w:ilvl w:val="0"/>
          <w:numId w:val="6"/>
        </w:numPr>
        <w:overflowPunct/>
        <w:autoSpaceDE/>
        <w:adjustRightInd/>
        <w:jc w:val="both"/>
        <w:textAlignment w:val="auto"/>
        <w:rPr>
          <w:sz w:val="22"/>
          <w:szCs w:val="22"/>
        </w:rPr>
      </w:pPr>
      <w:r w:rsidRPr="00096AB8">
        <w:rPr>
          <w:sz w:val="22"/>
          <w:szCs w:val="22"/>
        </w:rPr>
        <w:t>инструкции и отговорни лица за всяка от дейностите по закриване;</w:t>
      </w:r>
    </w:p>
    <w:p w:rsidR="00C65F92" w:rsidRPr="00096AB8" w:rsidRDefault="00C65F92" w:rsidP="00C36C2E">
      <w:pPr>
        <w:tabs>
          <w:tab w:val="left" w:pos="0"/>
          <w:tab w:val="left" w:pos="1080"/>
          <w:tab w:val="left" w:pos="1260"/>
          <w:tab w:val="left" w:pos="2160"/>
        </w:tabs>
        <w:jc w:val="both"/>
        <w:rPr>
          <w:sz w:val="22"/>
          <w:szCs w:val="22"/>
        </w:rPr>
      </w:pPr>
      <w:r w:rsidRPr="00096AB8">
        <w:rPr>
          <w:b/>
          <w:sz w:val="22"/>
          <w:szCs w:val="22"/>
        </w:rPr>
        <w:t>Условие 16.2.1.</w:t>
      </w:r>
      <w:r w:rsidRPr="00096AB8">
        <w:rPr>
          <w:sz w:val="22"/>
          <w:szCs w:val="22"/>
        </w:rPr>
        <w:t xml:space="preserve"> В случай, че изпълнението на Плана за закриване дейността на инсталацията или на части от нея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096AB8">
        <w:rPr>
          <w:b/>
          <w:sz w:val="22"/>
          <w:szCs w:val="22"/>
        </w:rPr>
        <w:t>Условие 16.2.</w:t>
      </w:r>
    </w:p>
    <w:p w:rsidR="00C65F92" w:rsidRPr="00096AB8" w:rsidRDefault="00C65F92" w:rsidP="00C36C2E">
      <w:pPr>
        <w:jc w:val="both"/>
        <w:rPr>
          <w:sz w:val="22"/>
          <w:szCs w:val="22"/>
        </w:rPr>
      </w:pPr>
      <w:r w:rsidRPr="00096AB8">
        <w:rPr>
          <w:b/>
          <w:sz w:val="22"/>
          <w:szCs w:val="22"/>
        </w:rPr>
        <w:t xml:space="preserve">Условие 16.3. </w:t>
      </w:r>
      <w:r w:rsidRPr="00096AB8">
        <w:rPr>
          <w:sz w:val="22"/>
          <w:szCs w:val="22"/>
        </w:rPr>
        <w:t>В срок до един месец преди временно прекратяване на дейността на инсталацията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C65F92" w:rsidRPr="00096AB8" w:rsidRDefault="00C65F92" w:rsidP="009F507F">
      <w:pPr>
        <w:numPr>
          <w:ilvl w:val="0"/>
          <w:numId w:val="7"/>
        </w:numPr>
        <w:overflowPunct/>
        <w:autoSpaceDE/>
        <w:adjustRightInd/>
        <w:jc w:val="both"/>
        <w:textAlignment w:val="auto"/>
        <w:rPr>
          <w:sz w:val="22"/>
          <w:szCs w:val="22"/>
        </w:rPr>
      </w:pPr>
      <w:r w:rsidRPr="00096AB8">
        <w:rPr>
          <w:sz w:val="22"/>
          <w:szCs w:val="22"/>
        </w:rPr>
        <w:t>почистване на тръбопроводи и оборудване, които са работили с вещества/материали, контролирани от националното законодателство;</w:t>
      </w:r>
    </w:p>
    <w:p w:rsidR="00C65F92" w:rsidRPr="00096AB8" w:rsidRDefault="00C65F92" w:rsidP="009F507F">
      <w:pPr>
        <w:numPr>
          <w:ilvl w:val="0"/>
          <w:numId w:val="7"/>
        </w:numPr>
        <w:overflowPunct/>
        <w:autoSpaceDE/>
        <w:adjustRightInd/>
        <w:jc w:val="both"/>
        <w:textAlignment w:val="auto"/>
        <w:rPr>
          <w:sz w:val="22"/>
          <w:szCs w:val="22"/>
        </w:rPr>
      </w:pPr>
      <w:r w:rsidRPr="00096AB8">
        <w:rPr>
          <w:sz w:val="22"/>
          <w:szCs w:val="22"/>
        </w:rPr>
        <w:t>почистване на складови помещения/ складови площадки, временни площадки за съхраняване на отпадъци, обваловки и басейни;</w:t>
      </w:r>
    </w:p>
    <w:p w:rsidR="00C65F92" w:rsidRPr="00096AB8" w:rsidRDefault="00C65F92" w:rsidP="009F507F">
      <w:pPr>
        <w:numPr>
          <w:ilvl w:val="0"/>
          <w:numId w:val="7"/>
        </w:numPr>
        <w:overflowPunct/>
        <w:autoSpaceDE/>
        <w:adjustRightInd/>
        <w:jc w:val="both"/>
        <w:textAlignment w:val="auto"/>
        <w:rPr>
          <w:sz w:val="22"/>
          <w:szCs w:val="22"/>
        </w:rPr>
      </w:pPr>
      <w:r w:rsidRPr="00096AB8">
        <w:rPr>
          <w:sz w:val="22"/>
          <w:szCs w:val="22"/>
        </w:rPr>
        <w:t>инструкции и отговорни лица за всяка от дейностите по временно прекратяване;</w:t>
      </w:r>
    </w:p>
    <w:p w:rsidR="00C65F92" w:rsidRPr="00096AB8" w:rsidRDefault="00C65F92" w:rsidP="009F507F">
      <w:pPr>
        <w:numPr>
          <w:ilvl w:val="0"/>
          <w:numId w:val="7"/>
        </w:numPr>
        <w:overflowPunct/>
        <w:autoSpaceDE/>
        <w:adjustRightInd/>
        <w:jc w:val="both"/>
        <w:textAlignment w:val="auto"/>
        <w:rPr>
          <w:sz w:val="22"/>
          <w:szCs w:val="22"/>
        </w:rPr>
      </w:pPr>
      <w:r w:rsidRPr="00096AB8">
        <w:rPr>
          <w:sz w:val="22"/>
          <w:szCs w:val="22"/>
        </w:rPr>
        <w:t>окончателна цена за всяка от дейностите и осигуряване на необходимите средства.</w:t>
      </w:r>
    </w:p>
    <w:p w:rsidR="00C65F92" w:rsidRPr="00096AB8" w:rsidRDefault="00C65F92" w:rsidP="00C36C2E">
      <w:pPr>
        <w:jc w:val="both"/>
        <w:rPr>
          <w:b/>
          <w:sz w:val="22"/>
          <w:szCs w:val="22"/>
        </w:rPr>
      </w:pPr>
      <w:r w:rsidRPr="00096AB8">
        <w:rPr>
          <w:b/>
          <w:sz w:val="22"/>
          <w:szCs w:val="22"/>
        </w:rPr>
        <w:t xml:space="preserve">Условие 16.3.1. </w:t>
      </w:r>
      <w:r w:rsidRPr="00096AB8">
        <w:rPr>
          <w:sz w:val="22"/>
          <w:szCs w:val="22"/>
        </w:rPr>
        <w:t>Притежателят на настоящото разрешително да актуализира планът за временно прекратяване при всяка промяна в експлоатацията на инсталацията.</w:t>
      </w:r>
    </w:p>
    <w:p w:rsidR="00C65F92" w:rsidRPr="00096AB8" w:rsidRDefault="00C65F92" w:rsidP="00C36C2E">
      <w:pPr>
        <w:jc w:val="both"/>
        <w:rPr>
          <w:sz w:val="22"/>
          <w:szCs w:val="22"/>
        </w:rPr>
      </w:pPr>
      <w:r w:rsidRPr="00096AB8">
        <w:rPr>
          <w:b/>
          <w:sz w:val="22"/>
          <w:szCs w:val="22"/>
        </w:rPr>
        <w:t xml:space="preserve">Условие 16.4. </w:t>
      </w:r>
      <w:r w:rsidRPr="00096AB8">
        <w:rPr>
          <w:sz w:val="22"/>
          <w:szCs w:val="22"/>
        </w:rPr>
        <w:t xml:space="preserve">Изпълнението на мерките по плановете по </w:t>
      </w:r>
      <w:r w:rsidRPr="00096AB8">
        <w:rPr>
          <w:b/>
          <w:sz w:val="22"/>
          <w:szCs w:val="22"/>
        </w:rPr>
        <w:t>Условие 16.2</w:t>
      </w:r>
      <w:r w:rsidRPr="00096AB8">
        <w:rPr>
          <w:sz w:val="22"/>
          <w:szCs w:val="22"/>
        </w:rPr>
        <w:t xml:space="preserve"> и </w:t>
      </w:r>
      <w:r w:rsidRPr="00096AB8">
        <w:rPr>
          <w:b/>
          <w:sz w:val="22"/>
          <w:szCs w:val="22"/>
        </w:rPr>
        <w:t>Условие 16.3</w:t>
      </w:r>
      <w:r w:rsidRPr="00096AB8">
        <w:rPr>
          <w:sz w:val="22"/>
          <w:szCs w:val="22"/>
        </w:rPr>
        <w:t xml:space="preserve"> да се докладва, като част от съответния ГДОС.</w:t>
      </w:r>
    </w:p>
    <w:p w:rsidR="00C65F92" w:rsidRPr="00096AB8" w:rsidRDefault="00C65F92" w:rsidP="00C36C2E">
      <w:pPr>
        <w:tabs>
          <w:tab w:val="left" w:pos="426"/>
        </w:tabs>
        <w:jc w:val="both"/>
        <w:rPr>
          <w:rFonts w:eastAsia="MS Mincho"/>
          <w:sz w:val="22"/>
          <w:szCs w:val="22"/>
          <w:lang w:eastAsia="ar-SA"/>
        </w:rPr>
      </w:pPr>
      <w:r w:rsidRPr="00096AB8">
        <w:rPr>
          <w:b/>
          <w:bCs/>
          <w:sz w:val="22"/>
          <w:szCs w:val="22"/>
        </w:rPr>
        <w:t xml:space="preserve">Условие 16.5. </w:t>
      </w:r>
      <w:r w:rsidRPr="00096AB8">
        <w:rPr>
          <w:rFonts w:eastAsia="MS Mincho"/>
          <w:sz w:val="22"/>
          <w:szCs w:val="22"/>
          <w:lang w:eastAsia="ar-SA"/>
        </w:rPr>
        <w:t>В случай, че се закриват всички инсталации</w:t>
      </w:r>
      <w:r w:rsidR="00014BE5" w:rsidRPr="00096AB8">
        <w:rPr>
          <w:rFonts w:eastAsia="MS Mincho"/>
          <w:sz w:val="22"/>
          <w:szCs w:val="22"/>
          <w:lang w:eastAsia="ar-SA"/>
        </w:rPr>
        <w:t xml:space="preserve"> и дейности по Приложение № 4 към</w:t>
      </w:r>
      <w:r w:rsidRPr="00096AB8">
        <w:rPr>
          <w:rFonts w:eastAsia="MS Mincho"/>
          <w:sz w:val="22"/>
          <w:szCs w:val="22"/>
          <w:lang w:eastAsia="ar-SA"/>
        </w:rPr>
        <w:t xml:space="preserve"> ЗООС, притежателят на настоящото разрешително да:</w:t>
      </w:r>
    </w:p>
    <w:p w:rsidR="00C65F92" w:rsidRPr="00096AB8" w:rsidRDefault="00C65F92" w:rsidP="009F507F">
      <w:pPr>
        <w:numPr>
          <w:ilvl w:val="0"/>
          <w:numId w:val="8"/>
        </w:numPr>
        <w:overflowPunct/>
        <w:autoSpaceDE/>
        <w:adjustRightInd/>
        <w:jc w:val="both"/>
        <w:textAlignment w:val="auto"/>
        <w:rPr>
          <w:rFonts w:eastAsia="MS Mincho"/>
          <w:sz w:val="22"/>
          <w:szCs w:val="22"/>
          <w:lang w:eastAsia="ar-SA"/>
        </w:rPr>
      </w:pPr>
      <w:r w:rsidRPr="00096AB8">
        <w:rPr>
          <w:rFonts w:eastAsia="MS Mincho"/>
          <w:sz w:val="22"/>
          <w:szCs w:val="22"/>
          <w:lang w:eastAsia="ar-SA"/>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C65F92" w:rsidRPr="00096AB8" w:rsidRDefault="00C65F92" w:rsidP="009F507F">
      <w:pPr>
        <w:numPr>
          <w:ilvl w:val="0"/>
          <w:numId w:val="8"/>
        </w:numPr>
        <w:overflowPunct/>
        <w:autoSpaceDE/>
        <w:adjustRightInd/>
        <w:jc w:val="both"/>
        <w:textAlignment w:val="auto"/>
        <w:rPr>
          <w:rFonts w:eastAsia="MS Mincho"/>
          <w:sz w:val="22"/>
          <w:szCs w:val="22"/>
          <w:lang w:eastAsia="ar-SA"/>
        </w:rPr>
      </w:pPr>
      <w:r w:rsidRPr="00096AB8">
        <w:rPr>
          <w:rFonts w:eastAsia="MS Mincho"/>
          <w:sz w:val="22"/>
          <w:szCs w:val="22"/>
          <w:lang w:eastAsia="ar-SA"/>
        </w:rPr>
        <w:t>предприеме мерки за отстраняване на замърсяването до връщане на почвата и/или подземните води до базовото състояние, съгласно докладът за базово състояние, в случай, че оценката е показала значително замърсяване на почвата и подземните води;</w:t>
      </w:r>
    </w:p>
    <w:p w:rsidR="00C65F92" w:rsidRPr="00096AB8" w:rsidRDefault="00C65F92" w:rsidP="009F507F">
      <w:pPr>
        <w:numPr>
          <w:ilvl w:val="0"/>
          <w:numId w:val="8"/>
        </w:numPr>
        <w:overflowPunct/>
        <w:autoSpaceDE/>
        <w:adjustRightInd/>
        <w:jc w:val="both"/>
        <w:textAlignment w:val="auto"/>
        <w:rPr>
          <w:rFonts w:eastAsia="MS Mincho"/>
          <w:sz w:val="22"/>
          <w:szCs w:val="22"/>
          <w:lang w:eastAsia="ar-SA"/>
        </w:rPr>
      </w:pPr>
      <w:r w:rsidRPr="00096AB8">
        <w:rPr>
          <w:rFonts w:eastAsia="MS Mincho"/>
          <w:sz w:val="22"/>
          <w:szCs w:val="22"/>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 такъв риск;</w:t>
      </w:r>
    </w:p>
    <w:p w:rsidR="00C65F92" w:rsidRPr="00096AB8" w:rsidRDefault="00C65F92" w:rsidP="009F507F">
      <w:pPr>
        <w:numPr>
          <w:ilvl w:val="0"/>
          <w:numId w:val="8"/>
        </w:numPr>
        <w:overflowPunct/>
        <w:autoSpaceDE/>
        <w:adjustRightInd/>
        <w:jc w:val="both"/>
        <w:textAlignment w:val="auto"/>
        <w:rPr>
          <w:rFonts w:eastAsia="MS Mincho"/>
          <w:sz w:val="22"/>
          <w:szCs w:val="22"/>
          <w:lang w:eastAsia="ar-SA"/>
        </w:rPr>
      </w:pPr>
      <w:r w:rsidRPr="00096AB8">
        <w:rPr>
          <w:rFonts w:eastAsia="MS Mincho"/>
          <w:sz w:val="22"/>
          <w:szCs w:val="22"/>
          <w:lang w:eastAsia="ar-SA"/>
        </w:rPr>
        <w:t>извършва действията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5D795E" w:rsidRPr="00096AB8" w:rsidRDefault="00C65F92" w:rsidP="009F507F">
      <w:pPr>
        <w:numPr>
          <w:ilvl w:val="0"/>
          <w:numId w:val="8"/>
        </w:numPr>
        <w:overflowPunct/>
        <w:autoSpaceDE/>
        <w:adjustRightInd/>
        <w:jc w:val="both"/>
        <w:textAlignment w:val="auto"/>
        <w:rPr>
          <w:rFonts w:eastAsia="MS Mincho"/>
          <w:sz w:val="22"/>
          <w:szCs w:val="22"/>
          <w:lang w:eastAsia="ar-SA"/>
        </w:rPr>
      </w:pPr>
      <w:r w:rsidRPr="00096AB8">
        <w:rPr>
          <w:rFonts w:eastAsia="MS Mincho"/>
          <w:sz w:val="22"/>
          <w:szCs w:val="22"/>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rsidR="00D14E22" w:rsidRPr="00096AB8" w:rsidRDefault="00D14E22" w:rsidP="00C36C2E">
      <w:pPr>
        <w:jc w:val="both"/>
        <w:rPr>
          <w:b/>
          <w:sz w:val="22"/>
          <w:szCs w:val="22"/>
          <w:highlight w:val="yellow"/>
        </w:rPr>
      </w:pPr>
    </w:p>
    <w:p w:rsidR="00446B59" w:rsidRPr="00096AB8" w:rsidRDefault="00446B59" w:rsidP="00C36C2E">
      <w:pPr>
        <w:overflowPunct/>
        <w:autoSpaceDE/>
        <w:autoSpaceDN/>
        <w:adjustRightInd/>
        <w:textAlignment w:val="auto"/>
        <w:rPr>
          <w:b/>
          <w:sz w:val="22"/>
          <w:szCs w:val="22"/>
          <w:highlight w:val="yellow"/>
          <w:lang w:val="en-US"/>
        </w:rPr>
      </w:pPr>
      <w:r w:rsidRPr="00096AB8">
        <w:rPr>
          <w:b/>
          <w:sz w:val="22"/>
          <w:szCs w:val="22"/>
          <w:highlight w:val="yellow"/>
          <w:lang w:val="en-US"/>
        </w:rPr>
        <w:br w:type="page"/>
      </w:r>
    </w:p>
    <w:p w:rsidR="00D14E22" w:rsidRPr="00096AB8" w:rsidRDefault="00D14E22" w:rsidP="00C36C2E">
      <w:pPr>
        <w:ind w:left="284"/>
        <w:jc w:val="center"/>
        <w:rPr>
          <w:b/>
          <w:sz w:val="22"/>
          <w:szCs w:val="22"/>
        </w:rPr>
      </w:pPr>
      <w:r w:rsidRPr="00096AB8">
        <w:rPr>
          <w:b/>
          <w:sz w:val="22"/>
          <w:szCs w:val="22"/>
        </w:rPr>
        <w:t>Приложение № 1</w:t>
      </w:r>
    </w:p>
    <w:p w:rsidR="00D14E22" w:rsidRPr="00096AB8" w:rsidRDefault="00D14E22" w:rsidP="00C36C2E">
      <w:pPr>
        <w:overflowPunct/>
        <w:autoSpaceDE/>
        <w:adjustRightInd/>
        <w:ind w:left="284"/>
        <w:rPr>
          <w:sz w:val="22"/>
          <w:szCs w:val="22"/>
        </w:rPr>
      </w:pPr>
    </w:p>
    <w:p w:rsidR="00D14E22" w:rsidRPr="00096AB8" w:rsidRDefault="00D14E22" w:rsidP="009F507F">
      <w:pPr>
        <w:numPr>
          <w:ilvl w:val="0"/>
          <w:numId w:val="11"/>
        </w:numPr>
        <w:overflowPunct/>
        <w:autoSpaceDE/>
        <w:adjustRightInd/>
        <w:jc w:val="both"/>
        <w:textAlignment w:val="auto"/>
        <w:rPr>
          <w:b/>
          <w:sz w:val="22"/>
          <w:szCs w:val="22"/>
        </w:rPr>
      </w:pPr>
      <w:r w:rsidRPr="00096AB8">
        <w:rPr>
          <w:sz w:val="22"/>
          <w:szCs w:val="22"/>
        </w:rPr>
        <w:t xml:space="preserve">Допълнено заявление за издаване на комплексно разрешително на </w:t>
      </w:r>
      <w:r w:rsidRPr="00096AB8">
        <w:rPr>
          <w:bCs/>
          <w:sz w:val="22"/>
          <w:szCs w:val="22"/>
        </w:rPr>
        <w:t xml:space="preserve">„БУЛГАРТРАНСГАЗ" ЕАД, гр. София за </w:t>
      </w:r>
      <w:r w:rsidR="0055249E" w:rsidRPr="00096AB8">
        <w:rPr>
          <w:bCs/>
          <w:sz w:val="22"/>
          <w:szCs w:val="22"/>
        </w:rPr>
        <w:t>ПГХ</w:t>
      </w:r>
      <w:r w:rsidRPr="00096AB8">
        <w:rPr>
          <w:bCs/>
          <w:sz w:val="22"/>
          <w:szCs w:val="22"/>
        </w:rPr>
        <w:t xml:space="preserve"> „</w:t>
      </w:r>
      <w:r w:rsidR="0055249E" w:rsidRPr="00096AB8">
        <w:rPr>
          <w:bCs/>
          <w:sz w:val="22"/>
          <w:szCs w:val="22"/>
        </w:rPr>
        <w:t>Чирен</w:t>
      </w:r>
      <w:r w:rsidRPr="00096AB8">
        <w:rPr>
          <w:bCs/>
          <w:sz w:val="22"/>
          <w:szCs w:val="22"/>
        </w:rPr>
        <w:t xml:space="preserve">“ в землището на с. </w:t>
      </w:r>
      <w:r w:rsidR="0055249E" w:rsidRPr="00096AB8">
        <w:rPr>
          <w:bCs/>
          <w:sz w:val="22"/>
          <w:szCs w:val="22"/>
        </w:rPr>
        <w:t>Чирен</w:t>
      </w:r>
      <w:r w:rsidRPr="00096AB8">
        <w:rPr>
          <w:bCs/>
          <w:sz w:val="22"/>
          <w:szCs w:val="22"/>
        </w:rPr>
        <w:t xml:space="preserve">, общ. </w:t>
      </w:r>
      <w:r w:rsidR="0055249E" w:rsidRPr="00096AB8">
        <w:rPr>
          <w:bCs/>
          <w:sz w:val="22"/>
          <w:szCs w:val="22"/>
        </w:rPr>
        <w:t>Враца.</w:t>
      </w:r>
    </w:p>
    <w:sectPr w:rsidR="00D14E22" w:rsidRPr="00096AB8" w:rsidSect="00806ADB">
      <w:headerReference w:type="default" r:id="rId8"/>
      <w:footerReference w:type="default" r:id="rId9"/>
      <w:pgSz w:w="12240" w:h="15840"/>
      <w:pgMar w:top="1134" w:right="1134" w:bottom="1134" w:left="1134"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A3" w:rsidRDefault="00D572A3" w:rsidP="00C40D80">
      <w:r>
        <w:separator/>
      </w:r>
    </w:p>
  </w:endnote>
  <w:endnote w:type="continuationSeparator" w:id="0">
    <w:p w:rsidR="00D572A3" w:rsidRDefault="00D572A3" w:rsidP="00C4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A3" w:rsidRPr="00A342BF" w:rsidRDefault="00D572A3" w:rsidP="00806ADB">
    <w:pPr>
      <w:pBdr>
        <w:top w:val="single" w:sz="4" w:space="1" w:color="auto"/>
      </w:pBdr>
      <w:tabs>
        <w:tab w:val="center" w:pos="4536"/>
        <w:tab w:val="right" w:pos="9072"/>
      </w:tabs>
      <w:jc w:val="center"/>
    </w:pPr>
    <w:r w:rsidRPr="00A342BF">
      <w:t xml:space="preserve">Комплексно разрешително на “БУЛГАРТРАНСГАЗ” ЕАД, гр. София, </w:t>
    </w:r>
    <w:r>
      <w:t>ПГХ</w:t>
    </w:r>
    <w:r w:rsidRPr="00A342BF">
      <w:t xml:space="preserve"> „</w:t>
    </w:r>
    <w:r>
      <w:t>Чирен</w:t>
    </w:r>
    <w:r w:rsidRPr="00A342BF">
      <w:t xml:space="preserve">”, </w:t>
    </w:r>
  </w:p>
  <w:p w:rsidR="00D572A3" w:rsidRPr="00806ADB" w:rsidRDefault="00D572A3" w:rsidP="00806ADB">
    <w:pPr>
      <w:pBdr>
        <w:top w:val="single" w:sz="4" w:space="1" w:color="auto"/>
      </w:pBdr>
      <w:tabs>
        <w:tab w:val="center" w:pos="4536"/>
        <w:tab w:val="right" w:pos="9072"/>
      </w:tabs>
      <w:jc w:val="center"/>
      <w:rPr>
        <w:sz w:val="22"/>
        <w:lang w:val="en-US"/>
      </w:rPr>
    </w:pPr>
    <w:r w:rsidRPr="000201F1">
      <w:rPr>
        <w:highlight w:val="yellow"/>
      </w:rPr>
      <w:t>№ ….-Н0/2022 г.</w:t>
    </w:r>
  </w:p>
  <w:p w:rsidR="00D572A3" w:rsidRDefault="006D1437">
    <w:pPr>
      <w:pStyle w:val="Footer"/>
      <w:jc w:val="right"/>
    </w:pPr>
    <w:sdt>
      <w:sdtPr>
        <w:id w:val="1625272558"/>
        <w:docPartObj>
          <w:docPartGallery w:val="Page Numbers (Bottom of Page)"/>
          <w:docPartUnique/>
        </w:docPartObj>
      </w:sdtPr>
      <w:sdtEndPr>
        <w:rPr>
          <w:noProof/>
        </w:rPr>
      </w:sdtEndPr>
      <w:sdtContent>
        <w:r w:rsidR="00D572A3">
          <w:fldChar w:fldCharType="begin"/>
        </w:r>
        <w:r w:rsidR="00D572A3">
          <w:instrText xml:space="preserve"> PAGE   \* MERGEFORMAT </w:instrText>
        </w:r>
        <w:r w:rsidR="00D572A3">
          <w:fldChar w:fldCharType="separate"/>
        </w:r>
        <w:r>
          <w:rPr>
            <w:noProof/>
          </w:rPr>
          <w:t>35</w:t>
        </w:r>
        <w:r w:rsidR="00D572A3">
          <w:rPr>
            <w:noProof/>
          </w:rPr>
          <w:fldChar w:fldCharType="end"/>
        </w:r>
      </w:sdtContent>
    </w:sdt>
  </w:p>
  <w:p w:rsidR="00D572A3" w:rsidRDefault="00D5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A3" w:rsidRDefault="00D572A3" w:rsidP="00C40D80">
      <w:r>
        <w:separator/>
      </w:r>
    </w:p>
  </w:footnote>
  <w:footnote w:type="continuationSeparator" w:id="0">
    <w:p w:rsidR="00D572A3" w:rsidRDefault="00D572A3" w:rsidP="00C4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A3" w:rsidRPr="00E13820" w:rsidRDefault="00D572A3" w:rsidP="00C40D80">
    <w:pPr>
      <w:pBdr>
        <w:bottom w:val="single" w:sz="6" w:space="1" w:color="auto"/>
      </w:pBdr>
      <w:tabs>
        <w:tab w:val="center" w:pos="4536"/>
        <w:tab w:val="right" w:pos="9072"/>
      </w:tabs>
      <w:jc w:val="center"/>
    </w:pPr>
    <w:r w:rsidRPr="00E13820">
      <w:t xml:space="preserve">Комплексно разрешително на “БУЛГАРТРАНСГАЗ” ЕАД, гр. София, </w:t>
    </w:r>
    <w:r>
      <w:t>ПГХ</w:t>
    </w:r>
    <w:r w:rsidRPr="00E13820">
      <w:t xml:space="preserve"> „</w:t>
    </w:r>
    <w:r>
      <w:t>Чирен</w:t>
    </w:r>
    <w:r w:rsidRPr="00E13820">
      <w:t xml:space="preserve">”, </w:t>
    </w:r>
  </w:p>
  <w:p w:rsidR="00D572A3" w:rsidRPr="00C40D80" w:rsidRDefault="00D572A3" w:rsidP="00C40D80">
    <w:pPr>
      <w:pBdr>
        <w:bottom w:val="single" w:sz="6" w:space="1" w:color="auto"/>
      </w:pBdr>
      <w:tabs>
        <w:tab w:val="center" w:pos="4536"/>
        <w:tab w:val="right" w:pos="9072"/>
      </w:tabs>
      <w:jc w:val="center"/>
      <w:rPr>
        <w:sz w:val="22"/>
      </w:rPr>
    </w:pPr>
    <w:r w:rsidRPr="000201F1">
      <w:rPr>
        <w:highlight w:val="yellow"/>
      </w:rPr>
      <w:t>№ ….-Н0/2022</w:t>
    </w:r>
    <w:r w:rsidRPr="0011558D">
      <w:t xml:space="preserve"> г.</w:t>
    </w:r>
  </w:p>
  <w:p w:rsidR="00D572A3" w:rsidRDefault="00D57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80"/>
        </w:tabs>
        <w:ind w:left="780" w:hanging="360"/>
      </w:pPr>
      <w:rPr>
        <w:rFonts w:ascii="Times New Roman" w:hAnsi="Times New Roman" w:cs="Times New Roman"/>
        <w:sz w:val="22"/>
        <w:szCs w:val="22"/>
      </w:rPr>
    </w:lvl>
  </w:abstractNum>
  <w:abstractNum w:abstractNumId="1"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3" w15:restartNumberingAfterBreak="0">
    <w:nsid w:val="0000000C"/>
    <w:multiLevelType w:val="singleLevel"/>
    <w:tmpl w:val="0000000C"/>
    <w:lvl w:ilvl="0">
      <w:start w:val="1"/>
      <w:numFmt w:val="bullet"/>
      <w:lvlText w:val="-"/>
      <w:lvlJc w:val="left"/>
      <w:pPr>
        <w:tabs>
          <w:tab w:val="num" w:pos="1080"/>
        </w:tabs>
        <w:ind w:left="1080" w:hanging="360"/>
      </w:pPr>
      <w:rPr>
        <w:rFonts w:ascii="Times New Roman" w:hAnsi="Times New Roman" w:cs="Times New Roman"/>
      </w:rPr>
    </w:lvl>
  </w:abstractNum>
  <w:abstractNum w:abstractNumId="4"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5" w15:restartNumberingAfterBreak="0">
    <w:nsid w:val="0000000F"/>
    <w:multiLevelType w:val="singleLevel"/>
    <w:tmpl w:val="0000000F"/>
    <w:name w:val="WW8Num15"/>
    <w:lvl w:ilvl="0">
      <w:numFmt w:val="bullet"/>
      <w:lvlText w:val="-"/>
      <w:lvlJc w:val="left"/>
      <w:pPr>
        <w:tabs>
          <w:tab w:val="num" w:pos="720"/>
        </w:tabs>
        <w:ind w:left="1069" w:hanging="360"/>
      </w:pPr>
      <w:rPr>
        <w:rFonts w:ascii="Times New Roman" w:hAnsi="Times New Roman" w:cs="Times New Roman"/>
        <w:sz w:val="22"/>
        <w:szCs w:val="22"/>
      </w:rPr>
    </w:lvl>
  </w:abstractNum>
  <w:abstractNum w:abstractNumId="6"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0000011"/>
    <w:multiLevelType w:val="singleLevel"/>
    <w:tmpl w:val="00000011"/>
    <w:lvl w:ilvl="0">
      <w:start w:val="4"/>
      <w:numFmt w:val="bullet"/>
      <w:lvlText w:val="-"/>
      <w:lvlJc w:val="left"/>
      <w:pPr>
        <w:tabs>
          <w:tab w:val="num" w:pos="1429"/>
        </w:tabs>
        <w:ind w:left="1429" w:hanging="360"/>
      </w:pPr>
      <w:rPr>
        <w:rFonts w:ascii="Times New Roman" w:hAnsi="Times New Roman" w:cs="Times New Roman"/>
        <w:sz w:val="22"/>
        <w:szCs w:val="22"/>
        <w:lang w:val="ru-RU"/>
      </w:rPr>
    </w:lvl>
  </w:abstractNum>
  <w:abstractNum w:abstractNumId="8"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lang w:eastAsia="bg-BG"/>
      </w:rPr>
    </w:lvl>
  </w:abstractNum>
  <w:abstractNum w:abstractNumId="9" w15:restartNumberingAfterBreak="0">
    <w:nsid w:val="0000001B"/>
    <w:multiLevelType w:val="singleLevel"/>
    <w:tmpl w:val="0000001B"/>
    <w:name w:val="WW8Num27"/>
    <w:lvl w:ilvl="0">
      <w:numFmt w:val="bullet"/>
      <w:lvlText w:val="-"/>
      <w:lvlJc w:val="left"/>
      <w:pPr>
        <w:tabs>
          <w:tab w:val="num" w:pos="720"/>
        </w:tabs>
        <w:ind w:left="720" w:hanging="360"/>
      </w:pPr>
      <w:rPr>
        <w:rFonts w:ascii="Times New Roman" w:hAnsi="Times New Roman" w:cs="Times New Roman" w:hint="default"/>
        <w:b w:val="0"/>
        <w:sz w:val="22"/>
        <w:szCs w:val="22"/>
        <w:lang w:eastAsia="bg-BG"/>
      </w:rPr>
    </w:lvl>
  </w:abstractNum>
  <w:abstractNum w:abstractNumId="10" w15:restartNumberingAfterBreak="0">
    <w:nsid w:val="0000001D"/>
    <w:multiLevelType w:val="singleLevel"/>
    <w:tmpl w:val="0000001D"/>
    <w:name w:val="WW8Num30"/>
    <w:lvl w:ilvl="0">
      <w:start w:val="1"/>
      <w:numFmt w:val="bullet"/>
      <w:lvlText w:val="-"/>
      <w:lvlJc w:val="left"/>
      <w:pPr>
        <w:tabs>
          <w:tab w:val="num" w:pos="1080"/>
        </w:tabs>
        <w:ind w:left="1080" w:hanging="360"/>
      </w:pPr>
      <w:rPr>
        <w:rFonts w:ascii="Times New Roman" w:hAnsi="Times New Roman" w:cs="Times New Roman"/>
        <w:sz w:val="20"/>
        <w:szCs w:val="20"/>
      </w:rPr>
    </w:lvl>
  </w:abstractNum>
  <w:abstractNum w:abstractNumId="11"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23"/>
    <w:multiLevelType w:val="singleLevel"/>
    <w:tmpl w:val="00000023"/>
    <w:lvl w:ilvl="0">
      <w:start w:val="1"/>
      <w:numFmt w:val="bullet"/>
      <w:lvlText w:val="-"/>
      <w:lvlJc w:val="left"/>
      <w:pPr>
        <w:tabs>
          <w:tab w:val="num" w:pos="1789"/>
        </w:tabs>
        <w:ind w:left="1789" w:hanging="360"/>
      </w:pPr>
      <w:rPr>
        <w:rFonts w:ascii="Times New Roman" w:hAnsi="Times New Roman" w:cs="Times New Roman"/>
      </w:rPr>
    </w:lvl>
  </w:abstractNum>
  <w:abstractNum w:abstractNumId="13"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15" w15:restartNumberingAfterBreak="0">
    <w:nsid w:val="02812E36"/>
    <w:multiLevelType w:val="hybridMultilevel"/>
    <w:tmpl w:val="E3108F08"/>
    <w:lvl w:ilvl="0" w:tplc="04020013">
      <w:start w:val="1"/>
      <w:numFmt w:val="decimal"/>
      <w:lvlText w:val="%1."/>
      <w:lvlJc w:val="left"/>
      <w:pPr>
        <w:tabs>
          <w:tab w:val="num" w:pos="720"/>
        </w:tabs>
        <w:ind w:left="720" w:hanging="360"/>
      </w:pPr>
      <w:rPr>
        <w:b w:val="0"/>
      </w:rPr>
    </w:lvl>
    <w:lvl w:ilvl="1" w:tplc="27E87826">
      <w:numFmt w:val="bullet"/>
      <w:lvlText w:val="-"/>
      <w:lvlJc w:val="left"/>
      <w:pPr>
        <w:tabs>
          <w:tab w:val="num" w:pos="1440"/>
        </w:tabs>
        <w:ind w:left="1440" w:hanging="360"/>
      </w:pPr>
      <w:rPr>
        <w:rFonts w:ascii="Times New Roman" w:eastAsia="Times New Roman" w:hAnsi="Times New Roman" w:cs="Times New Roman" w:hint="default"/>
        <w:b w:val="0"/>
      </w:rPr>
    </w:lvl>
    <w:lvl w:ilvl="2" w:tplc="0402001B">
      <w:start w:val="1"/>
      <w:numFmt w:val="upperRoman"/>
      <w:lvlText w:val="%3."/>
      <w:lvlJc w:val="left"/>
      <w:pPr>
        <w:tabs>
          <w:tab w:val="num" w:pos="2700"/>
        </w:tabs>
        <w:ind w:left="2700" w:hanging="720"/>
      </w:pPr>
    </w:lvl>
    <w:lvl w:ilvl="3" w:tplc="0402000F">
      <w:start w:val="2"/>
      <w:numFmt w:val="upperRoman"/>
      <w:lvlText w:val="%4&gt;"/>
      <w:lvlJc w:val="left"/>
      <w:pPr>
        <w:tabs>
          <w:tab w:val="num" w:pos="3240"/>
        </w:tabs>
        <w:ind w:left="3240" w:hanging="72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0591304E"/>
    <w:multiLevelType w:val="hybridMultilevel"/>
    <w:tmpl w:val="FA38F8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0B9035F0"/>
    <w:multiLevelType w:val="hybridMultilevel"/>
    <w:tmpl w:val="044AE166"/>
    <w:lvl w:ilvl="0" w:tplc="FFFFFFFF">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C8A2FC0"/>
    <w:multiLevelType w:val="hybridMultilevel"/>
    <w:tmpl w:val="41F0DE7C"/>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23F3666"/>
    <w:multiLevelType w:val="hybridMultilevel"/>
    <w:tmpl w:val="94AC00BE"/>
    <w:lvl w:ilvl="0" w:tplc="CEAE8B0C">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7F6D90"/>
    <w:multiLevelType w:val="hybridMultilevel"/>
    <w:tmpl w:val="F80EC33A"/>
    <w:lvl w:ilvl="0" w:tplc="0BB6B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198F2661"/>
    <w:multiLevelType w:val="hybridMultilevel"/>
    <w:tmpl w:val="3DBA62EA"/>
    <w:lvl w:ilvl="0" w:tplc="3AF2E12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212B99"/>
    <w:multiLevelType w:val="hybridMultilevel"/>
    <w:tmpl w:val="947CBF42"/>
    <w:lvl w:ilvl="0" w:tplc="3AF2E124">
      <w:start w:val="1"/>
      <w:numFmt w:val="bullet"/>
      <w:lvlText w:val=""/>
      <w:lvlJc w:val="left"/>
      <w:pPr>
        <w:ind w:left="1146" w:hanging="360"/>
      </w:pPr>
      <w:rPr>
        <w:rFonts w:ascii="Symbol" w:hAnsi="Symbol" w:hint="default"/>
      </w:rPr>
    </w:lvl>
    <w:lvl w:ilvl="1" w:tplc="3AF2E124">
      <w:start w:val="1"/>
      <w:numFmt w:val="bullet"/>
      <w:lvlText w:val=""/>
      <w:lvlJc w:val="left"/>
      <w:pPr>
        <w:ind w:left="1866" w:hanging="360"/>
      </w:pPr>
      <w:rPr>
        <w:rFonts w:ascii="Symbol" w:hAnsi="Symbol"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5" w15:restartNumberingAfterBreak="0">
    <w:nsid w:val="1A8644D3"/>
    <w:multiLevelType w:val="hybridMultilevel"/>
    <w:tmpl w:val="4FD29D00"/>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1A92005D"/>
    <w:multiLevelType w:val="hybridMultilevel"/>
    <w:tmpl w:val="27C6335A"/>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0C2548"/>
    <w:multiLevelType w:val="hybridMultilevel"/>
    <w:tmpl w:val="1A34A830"/>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B84D00"/>
    <w:multiLevelType w:val="hybridMultilevel"/>
    <w:tmpl w:val="4FA26618"/>
    <w:lvl w:ilvl="0" w:tplc="F45C230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0" w15:restartNumberingAfterBreak="0">
    <w:nsid w:val="367F66EA"/>
    <w:multiLevelType w:val="hybridMultilevel"/>
    <w:tmpl w:val="CD245CDC"/>
    <w:lvl w:ilvl="0" w:tplc="3AF2E124">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15:restartNumberingAfterBreak="0">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6A412E"/>
    <w:multiLevelType w:val="hybridMultilevel"/>
    <w:tmpl w:val="8054A1E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3" w15:restartNumberingAfterBreak="0">
    <w:nsid w:val="43A96413"/>
    <w:multiLevelType w:val="hybridMultilevel"/>
    <w:tmpl w:val="0CDCBBB4"/>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A226A5"/>
    <w:multiLevelType w:val="hybridMultilevel"/>
    <w:tmpl w:val="809EBAF0"/>
    <w:lvl w:ilvl="0" w:tplc="0402000F">
      <w:start w:val="1"/>
      <w:numFmt w:val="decimal"/>
      <w:lvlText w:val="%1."/>
      <w:lvlJc w:val="left"/>
      <w:pPr>
        <w:tabs>
          <w:tab w:val="num" w:pos="720"/>
        </w:tabs>
        <w:ind w:left="720" w:hanging="360"/>
      </w:pPr>
    </w:lvl>
    <w:lvl w:ilvl="1" w:tplc="54A806C0">
      <w:start w:val="1"/>
      <w:numFmt w:val="bullet"/>
      <w:lvlText w:val=""/>
      <w:lvlJc w:val="left"/>
      <w:pPr>
        <w:tabs>
          <w:tab w:val="num" w:pos="1440"/>
        </w:tabs>
        <w:ind w:left="1440" w:hanging="360"/>
      </w:pPr>
      <w:rPr>
        <w:rFonts w:ascii="Symbol" w:hAnsi="Symbol"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5" w15:restartNumberingAfterBreak="0">
    <w:nsid w:val="474E453F"/>
    <w:multiLevelType w:val="hybridMultilevel"/>
    <w:tmpl w:val="841C9B66"/>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7677F31"/>
    <w:multiLevelType w:val="hybridMultilevel"/>
    <w:tmpl w:val="B0B6EA02"/>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37D1765"/>
    <w:multiLevelType w:val="hybridMultilevel"/>
    <w:tmpl w:val="46520B84"/>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15:restartNumberingAfterBreak="0">
    <w:nsid w:val="543A0E07"/>
    <w:multiLevelType w:val="hybridMultilevel"/>
    <w:tmpl w:val="F80EC33A"/>
    <w:lvl w:ilvl="0" w:tplc="0BB6B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2A80801"/>
    <w:multiLevelType w:val="hybridMultilevel"/>
    <w:tmpl w:val="0136B0F2"/>
    <w:lvl w:ilvl="0" w:tplc="81401A9A">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40" w15:restartNumberingAfterBreak="0">
    <w:nsid w:val="63E16C85"/>
    <w:multiLevelType w:val="hybridMultilevel"/>
    <w:tmpl w:val="3C60A7F4"/>
    <w:lvl w:ilvl="0" w:tplc="80C0C72A">
      <w:start w:val="1"/>
      <w:numFmt w:val="bullet"/>
      <w:lvlText w:val="-"/>
      <w:lvlJc w:val="left"/>
      <w:pPr>
        <w:ind w:left="1800" w:hanging="360"/>
      </w:pPr>
      <w:rPr>
        <w:rFonts w:ascii="Arial" w:eastAsia="Times New Roman" w:hAnsi="Arial"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1" w15:restartNumberingAfterBreak="0">
    <w:nsid w:val="65B64B7D"/>
    <w:multiLevelType w:val="hybridMultilevel"/>
    <w:tmpl w:val="740A1A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87C3273"/>
    <w:multiLevelType w:val="hybridMultilevel"/>
    <w:tmpl w:val="5FC21E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B3340D2"/>
    <w:multiLevelType w:val="hybridMultilevel"/>
    <w:tmpl w:val="855C8766"/>
    <w:lvl w:ilvl="0" w:tplc="E7B249DA">
      <w:start w:val="1"/>
      <w:numFmt w:val="upperLetter"/>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15:restartNumberingAfterBreak="0">
    <w:nsid w:val="6CF82897"/>
    <w:multiLevelType w:val="hybridMultilevel"/>
    <w:tmpl w:val="7EF2912A"/>
    <w:lvl w:ilvl="0" w:tplc="FFFFFFFF">
      <w:start w:val="1"/>
      <w:numFmt w:val="decimal"/>
      <w:lvlText w:val="%1."/>
      <w:lvlJc w:val="left"/>
      <w:pPr>
        <w:tabs>
          <w:tab w:val="num" w:pos="1713"/>
        </w:tabs>
        <w:ind w:left="1713" w:hanging="1005"/>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bullet"/>
      <w:lvlText w:val="-"/>
      <w:lvlJc w:val="left"/>
      <w:pPr>
        <w:tabs>
          <w:tab w:val="num" w:pos="2688"/>
        </w:tabs>
        <w:ind w:left="2688" w:hanging="360"/>
      </w:pPr>
      <w:rPr>
        <w:rFonts w:ascii="Times New Roman" w:eastAsia="Times New Roman" w:hAnsi="Times New Roman"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5" w15:restartNumberingAfterBreak="0">
    <w:nsid w:val="6EBA2635"/>
    <w:multiLevelType w:val="hybridMultilevel"/>
    <w:tmpl w:val="EF30C7D0"/>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A487A1D"/>
    <w:multiLevelType w:val="hybridMultilevel"/>
    <w:tmpl w:val="43104EB4"/>
    <w:lvl w:ilvl="0" w:tplc="0409000F">
      <w:start w:val="1"/>
      <w:numFmt w:val="decimal"/>
      <w:lvlText w:val="%1."/>
      <w:lvlJc w:val="left"/>
      <w:pPr>
        <w:tabs>
          <w:tab w:val="num" w:pos="720"/>
        </w:tabs>
        <w:ind w:left="720" w:hanging="360"/>
      </w:pPr>
    </w:lvl>
    <w:lvl w:ilvl="1" w:tplc="31A88A60">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7" w15:restartNumberingAfterBreak="0">
    <w:nsid w:val="7E543D00"/>
    <w:multiLevelType w:val="hybridMultilevel"/>
    <w:tmpl w:val="BB2C0B8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4"/>
  </w:num>
  <w:num w:numId="4">
    <w:abstractNumId w:val="28"/>
  </w:num>
  <w:num w:numId="5">
    <w:abstractNumId w:val="3"/>
  </w:num>
  <w:num w:numId="6">
    <w:abstractNumId w:val="20"/>
  </w:num>
  <w:num w:numId="7">
    <w:abstractNumId w:val="27"/>
  </w:num>
  <w:num w:numId="8">
    <w:abstractNumId w:val="37"/>
  </w:num>
  <w:num w:numId="9">
    <w:abstractNumId w:val="38"/>
  </w:num>
  <w:num w:numId="10">
    <w:abstractNumId w:val="6"/>
  </w:num>
  <w:num w:numId="1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2"/>
  </w:num>
  <w:num w:numId="14">
    <w:abstractNumId w:val="31"/>
  </w:num>
  <w:num w:numId="15">
    <w:abstractNumId w:val="41"/>
  </w:num>
  <w:num w:numId="16">
    <w:abstractNumId w:val="16"/>
  </w:num>
  <w:num w:numId="17">
    <w:abstractNumId w:val="42"/>
  </w:num>
  <w:num w:numId="18">
    <w:abstractNumId w:val="22"/>
  </w:num>
  <w:num w:numId="19">
    <w:abstractNumId w:val="23"/>
  </w:num>
  <w:num w:numId="20">
    <w:abstractNumId w:val="0"/>
  </w:num>
  <w:num w:numId="21">
    <w:abstractNumId w:val="4"/>
  </w:num>
  <w:num w:numId="22">
    <w:abstractNumId w:val="7"/>
  </w:num>
  <w:num w:numId="23">
    <w:abstractNumId w:val="13"/>
  </w:num>
  <w:num w:numId="24">
    <w:abstractNumId w:val="14"/>
  </w:num>
  <w:num w:numId="25">
    <w:abstractNumId w:val="9"/>
  </w:num>
  <w:num w:numId="26">
    <w:abstractNumId w:val="8"/>
  </w:num>
  <w:num w:numId="27">
    <w:abstractNumId w:val="11"/>
  </w:num>
  <w:num w:numId="28">
    <w:abstractNumId w:val="18"/>
  </w:num>
  <w:num w:numId="29">
    <w:abstractNumId w:val="36"/>
  </w:num>
  <w:num w:numId="30">
    <w:abstractNumId w:val="25"/>
  </w:num>
  <w:num w:numId="31">
    <w:abstractNumId w:val="35"/>
  </w:num>
  <w:num w:numId="32">
    <w:abstractNumId w:val="30"/>
  </w:num>
  <w:num w:numId="33">
    <w:abstractNumId w:val="24"/>
  </w:num>
  <w:num w:numId="34">
    <w:abstractNumId w:val="45"/>
  </w:num>
  <w:num w:numId="35">
    <w:abstractNumId w:val="21"/>
  </w:num>
  <w:num w:numId="36">
    <w:abstractNumId w:val="2"/>
  </w:num>
  <w:num w:numId="37">
    <w:abstractNumId w:val="15"/>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9"/>
  </w:num>
  <w:num w:numId="40">
    <w:abstractNumId w:val="43"/>
  </w:num>
  <w:num w:numId="41">
    <w:abstractNumId w:val="32"/>
  </w:num>
  <w:num w:numId="42">
    <w:abstractNumId w:val="40"/>
  </w:num>
  <w:num w:numId="43">
    <w:abstractNumId w:val="29"/>
  </w:num>
  <w:num w:numId="44">
    <w:abstractNumId w:val="15"/>
  </w:num>
  <w:num w:numId="45">
    <w:abstractNumId w:val="26"/>
  </w:num>
  <w:num w:numId="46">
    <w:abstractNumId w:val="5"/>
  </w:num>
  <w:num w:numId="47">
    <w:abstractNumId w:val="4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47"/>
  </w:num>
  <w:num w:numId="5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75023"/>
    <w:rsid w:val="000008FE"/>
    <w:rsid w:val="00014BE5"/>
    <w:rsid w:val="00017225"/>
    <w:rsid w:val="000201F1"/>
    <w:rsid w:val="000203EF"/>
    <w:rsid w:val="00023123"/>
    <w:rsid w:val="000263EB"/>
    <w:rsid w:val="000270C0"/>
    <w:rsid w:val="000308E5"/>
    <w:rsid w:val="000411CB"/>
    <w:rsid w:val="0004301D"/>
    <w:rsid w:val="0004540D"/>
    <w:rsid w:val="000508A2"/>
    <w:rsid w:val="00067985"/>
    <w:rsid w:val="0007253C"/>
    <w:rsid w:val="00076DFB"/>
    <w:rsid w:val="00086753"/>
    <w:rsid w:val="000932E1"/>
    <w:rsid w:val="00096AB8"/>
    <w:rsid w:val="000E631C"/>
    <w:rsid w:val="000F31B6"/>
    <w:rsid w:val="000F45A9"/>
    <w:rsid w:val="00100D73"/>
    <w:rsid w:val="00101553"/>
    <w:rsid w:val="0011558D"/>
    <w:rsid w:val="00134519"/>
    <w:rsid w:val="0014556C"/>
    <w:rsid w:val="0014770F"/>
    <w:rsid w:val="00151DBF"/>
    <w:rsid w:val="00154498"/>
    <w:rsid w:val="00163742"/>
    <w:rsid w:val="00175023"/>
    <w:rsid w:val="00182F16"/>
    <w:rsid w:val="00184A03"/>
    <w:rsid w:val="00185309"/>
    <w:rsid w:val="001932AA"/>
    <w:rsid w:val="00196CB2"/>
    <w:rsid w:val="001C54F5"/>
    <w:rsid w:val="001C596E"/>
    <w:rsid w:val="001D66E5"/>
    <w:rsid w:val="001E215F"/>
    <w:rsid w:val="001E2258"/>
    <w:rsid w:val="001E2BC7"/>
    <w:rsid w:val="001E60BA"/>
    <w:rsid w:val="001F4DA3"/>
    <w:rsid w:val="00205B62"/>
    <w:rsid w:val="0020753C"/>
    <w:rsid w:val="0021245A"/>
    <w:rsid w:val="002169FD"/>
    <w:rsid w:val="00221DD5"/>
    <w:rsid w:val="00221F46"/>
    <w:rsid w:val="0022411D"/>
    <w:rsid w:val="00241F04"/>
    <w:rsid w:val="002468CD"/>
    <w:rsid w:val="002513B3"/>
    <w:rsid w:val="00253AE3"/>
    <w:rsid w:val="00253AE5"/>
    <w:rsid w:val="002543B1"/>
    <w:rsid w:val="00254C3C"/>
    <w:rsid w:val="00255644"/>
    <w:rsid w:val="00281FD4"/>
    <w:rsid w:val="00284DCA"/>
    <w:rsid w:val="0029225E"/>
    <w:rsid w:val="002942BC"/>
    <w:rsid w:val="00297768"/>
    <w:rsid w:val="002A667C"/>
    <w:rsid w:val="002B23DE"/>
    <w:rsid w:val="002B4B68"/>
    <w:rsid w:val="002B5278"/>
    <w:rsid w:val="002D6454"/>
    <w:rsid w:val="002E409E"/>
    <w:rsid w:val="002F53AA"/>
    <w:rsid w:val="003117B1"/>
    <w:rsid w:val="0032577E"/>
    <w:rsid w:val="00330553"/>
    <w:rsid w:val="00341DCE"/>
    <w:rsid w:val="0034480D"/>
    <w:rsid w:val="00346ABA"/>
    <w:rsid w:val="003500BE"/>
    <w:rsid w:val="003579B4"/>
    <w:rsid w:val="0037402A"/>
    <w:rsid w:val="00380638"/>
    <w:rsid w:val="003914F8"/>
    <w:rsid w:val="00391F1C"/>
    <w:rsid w:val="003932DD"/>
    <w:rsid w:val="00395A27"/>
    <w:rsid w:val="003A58C9"/>
    <w:rsid w:val="003B0F46"/>
    <w:rsid w:val="003B177F"/>
    <w:rsid w:val="003B65FA"/>
    <w:rsid w:val="003B75F9"/>
    <w:rsid w:val="003C1232"/>
    <w:rsid w:val="003E27D0"/>
    <w:rsid w:val="003E2C19"/>
    <w:rsid w:val="003E3242"/>
    <w:rsid w:val="003E7654"/>
    <w:rsid w:val="003F63DA"/>
    <w:rsid w:val="00417F19"/>
    <w:rsid w:val="00432F59"/>
    <w:rsid w:val="004360FB"/>
    <w:rsid w:val="004379F8"/>
    <w:rsid w:val="004402CF"/>
    <w:rsid w:val="004439FA"/>
    <w:rsid w:val="00446B59"/>
    <w:rsid w:val="0045332F"/>
    <w:rsid w:val="00455C35"/>
    <w:rsid w:val="004576CF"/>
    <w:rsid w:val="00461BD7"/>
    <w:rsid w:val="004621E6"/>
    <w:rsid w:val="00470A7F"/>
    <w:rsid w:val="00481E5B"/>
    <w:rsid w:val="00482B65"/>
    <w:rsid w:val="0048347D"/>
    <w:rsid w:val="004933A0"/>
    <w:rsid w:val="004A1E6B"/>
    <w:rsid w:val="004A44E9"/>
    <w:rsid w:val="004A50A4"/>
    <w:rsid w:val="004A7DD3"/>
    <w:rsid w:val="004C3FD0"/>
    <w:rsid w:val="004C51DD"/>
    <w:rsid w:val="004C5BED"/>
    <w:rsid w:val="004D15C3"/>
    <w:rsid w:val="004D447F"/>
    <w:rsid w:val="004E2C9B"/>
    <w:rsid w:val="004E39F5"/>
    <w:rsid w:val="004E48E2"/>
    <w:rsid w:val="00537157"/>
    <w:rsid w:val="005376E6"/>
    <w:rsid w:val="00537E81"/>
    <w:rsid w:val="00540400"/>
    <w:rsid w:val="0054116F"/>
    <w:rsid w:val="00545A00"/>
    <w:rsid w:val="0055249E"/>
    <w:rsid w:val="00552B86"/>
    <w:rsid w:val="005627F1"/>
    <w:rsid w:val="00574412"/>
    <w:rsid w:val="00584F2D"/>
    <w:rsid w:val="00590146"/>
    <w:rsid w:val="00591153"/>
    <w:rsid w:val="00596FDF"/>
    <w:rsid w:val="005B3775"/>
    <w:rsid w:val="005B4E6D"/>
    <w:rsid w:val="005C578C"/>
    <w:rsid w:val="005D1D8B"/>
    <w:rsid w:val="005D3459"/>
    <w:rsid w:val="005D5320"/>
    <w:rsid w:val="005D5789"/>
    <w:rsid w:val="005D795E"/>
    <w:rsid w:val="005F1874"/>
    <w:rsid w:val="005F5542"/>
    <w:rsid w:val="0061142E"/>
    <w:rsid w:val="00614AE9"/>
    <w:rsid w:val="0062153B"/>
    <w:rsid w:val="006358A8"/>
    <w:rsid w:val="00641DDD"/>
    <w:rsid w:val="00641FA1"/>
    <w:rsid w:val="00644165"/>
    <w:rsid w:val="00644EEF"/>
    <w:rsid w:val="00652863"/>
    <w:rsid w:val="00666A73"/>
    <w:rsid w:val="006A63AB"/>
    <w:rsid w:val="006A6468"/>
    <w:rsid w:val="006A7748"/>
    <w:rsid w:val="006B4FB4"/>
    <w:rsid w:val="006C6A13"/>
    <w:rsid w:val="006D1437"/>
    <w:rsid w:val="006E1381"/>
    <w:rsid w:val="006E748F"/>
    <w:rsid w:val="006F10A4"/>
    <w:rsid w:val="006F48AB"/>
    <w:rsid w:val="007027E5"/>
    <w:rsid w:val="00703F99"/>
    <w:rsid w:val="0070532E"/>
    <w:rsid w:val="00707439"/>
    <w:rsid w:val="00727E48"/>
    <w:rsid w:val="00730954"/>
    <w:rsid w:val="00734B64"/>
    <w:rsid w:val="00740B55"/>
    <w:rsid w:val="007441E6"/>
    <w:rsid w:val="007442B2"/>
    <w:rsid w:val="0076320A"/>
    <w:rsid w:val="0076668D"/>
    <w:rsid w:val="00773834"/>
    <w:rsid w:val="00775125"/>
    <w:rsid w:val="00775E33"/>
    <w:rsid w:val="007763FE"/>
    <w:rsid w:val="00782AEF"/>
    <w:rsid w:val="0079332B"/>
    <w:rsid w:val="007948A9"/>
    <w:rsid w:val="007A29EF"/>
    <w:rsid w:val="007A485B"/>
    <w:rsid w:val="007B2EBB"/>
    <w:rsid w:val="007B7C65"/>
    <w:rsid w:val="007C2560"/>
    <w:rsid w:val="007C6D5D"/>
    <w:rsid w:val="007D1B21"/>
    <w:rsid w:val="007D3B6B"/>
    <w:rsid w:val="007D7D6F"/>
    <w:rsid w:val="007D7FE0"/>
    <w:rsid w:val="007E5D66"/>
    <w:rsid w:val="007E75C4"/>
    <w:rsid w:val="007F244D"/>
    <w:rsid w:val="007F4E3A"/>
    <w:rsid w:val="00802990"/>
    <w:rsid w:val="00803B9C"/>
    <w:rsid w:val="00806A5D"/>
    <w:rsid w:val="00806ADB"/>
    <w:rsid w:val="00810379"/>
    <w:rsid w:val="00812F32"/>
    <w:rsid w:val="0083036F"/>
    <w:rsid w:val="00832267"/>
    <w:rsid w:val="008336AB"/>
    <w:rsid w:val="00835FBF"/>
    <w:rsid w:val="00840940"/>
    <w:rsid w:val="00847C7D"/>
    <w:rsid w:val="008511AF"/>
    <w:rsid w:val="0085663A"/>
    <w:rsid w:val="00873C5A"/>
    <w:rsid w:val="0087653F"/>
    <w:rsid w:val="00877CBB"/>
    <w:rsid w:val="00884208"/>
    <w:rsid w:val="00890331"/>
    <w:rsid w:val="008903A9"/>
    <w:rsid w:val="00893B47"/>
    <w:rsid w:val="00896E61"/>
    <w:rsid w:val="00897CA5"/>
    <w:rsid w:val="008B025C"/>
    <w:rsid w:val="008B3440"/>
    <w:rsid w:val="008C51AA"/>
    <w:rsid w:val="008D437F"/>
    <w:rsid w:val="008D4929"/>
    <w:rsid w:val="008D52B0"/>
    <w:rsid w:val="008D7AE5"/>
    <w:rsid w:val="008E1200"/>
    <w:rsid w:val="008E327B"/>
    <w:rsid w:val="008E7A1D"/>
    <w:rsid w:val="008E7B35"/>
    <w:rsid w:val="008F35A8"/>
    <w:rsid w:val="00904C0C"/>
    <w:rsid w:val="00905605"/>
    <w:rsid w:val="00923819"/>
    <w:rsid w:val="0092709A"/>
    <w:rsid w:val="009405F5"/>
    <w:rsid w:val="009440CC"/>
    <w:rsid w:val="00962480"/>
    <w:rsid w:val="0096394A"/>
    <w:rsid w:val="009651AB"/>
    <w:rsid w:val="00973B39"/>
    <w:rsid w:val="009774E4"/>
    <w:rsid w:val="00981680"/>
    <w:rsid w:val="009822F3"/>
    <w:rsid w:val="00990E87"/>
    <w:rsid w:val="00997F2F"/>
    <w:rsid w:val="009C15B0"/>
    <w:rsid w:val="009C7EDB"/>
    <w:rsid w:val="009E4FBF"/>
    <w:rsid w:val="009F2944"/>
    <w:rsid w:val="009F2C23"/>
    <w:rsid w:val="009F507F"/>
    <w:rsid w:val="009F5A7E"/>
    <w:rsid w:val="00A015AE"/>
    <w:rsid w:val="00A06CCB"/>
    <w:rsid w:val="00A113F4"/>
    <w:rsid w:val="00A14E0F"/>
    <w:rsid w:val="00A22D5A"/>
    <w:rsid w:val="00A250D8"/>
    <w:rsid w:val="00A33A00"/>
    <w:rsid w:val="00A342BF"/>
    <w:rsid w:val="00A36858"/>
    <w:rsid w:val="00A37941"/>
    <w:rsid w:val="00A50838"/>
    <w:rsid w:val="00A551B1"/>
    <w:rsid w:val="00A826A7"/>
    <w:rsid w:val="00A83A82"/>
    <w:rsid w:val="00A94248"/>
    <w:rsid w:val="00AA1CED"/>
    <w:rsid w:val="00AA2533"/>
    <w:rsid w:val="00AA3BA2"/>
    <w:rsid w:val="00AA40EC"/>
    <w:rsid w:val="00AB318E"/>
    <w:rsid w:val="00AB4DFE"/>
    <w:rsid w:val="00AB6565"/>
    <w:rsid w:val="00AB6F04"/>
    <w:rsid w:val="00AE3ABE"/>
    <w:rsid w:val="00AF1D70"/>
    <w:rsid w:val="00B02EB9"/>
    <w:rsid w:val="00B134F9"/>
    <w:rsid w:val="00B35601"/>
    <w:rsid w:val="00B36DA7"/>
    <w:rsid w:val="00B4134E"/>
    <w:rsid w:val="00B525BF"/>
    <w:rsid w:val="00B6369E"/>
    <w:rsid w:val="00B647E0"/>
    <w:rsid w:val="00B70160"/>
    <w:rsid w:val="00B70DA7"/>
    <w:rsid w:val="00B749C4"/>
    <w:rsid w:val="00B766D9"/>
    <w:rsid w:val="00B81D88"/>
    <w:rsid w:val="00B92E3D"/>
    <w:rsid w:val="00BA0901"/>
    <w:rsid w:val="00BA1A22"/>
    <w:rsid w:val="00BB36A8"/>
    <w:rsid w:val="00BB439C"/>
    <w:rsid w:val="00BB4A70"/>
    <w:rsid w:val="00BB7C05"/>
    <w:rsid w:val="00BD1AEA"/>
    <w:rsid w:val="00BD3C19"/>
    <w:rsid w:val="00BD6A39"/>
    <w:rsid w:val="00BE177A"/>
    <w:rsid w:val="00BE4C4A"/>
    <w:rsid w:val="00BF646B"/>
    <w:rsid w:val="00C0499E"/>
    <w:rsid w:val="00C063C7"/>
    <w:rsid w:val="00C23339"/>
    <w:rsid w:val="00C32D85"/>
    <w:rsid w:val="00C34B48"/>
    <w:rsid w:val="00C36C2E"/>
    <w:rsid w:val="00C40D27"/>
    <w:rsid w:val="00C40D80"/>
    <w:rsid w:val="00C53FBB"/>
    <w:rsid w:val="00C57A36"/>
    <w:rsid w:val="00C65F92"/>
    <w:rsid w:val="00C7100B"/>
    <w:rsid w:val="00C7113A"/>
    <w:rsid w:val="00C74493"/>
    <w:rsid w:val="00C81522"/>
    <w:rsid w:val="00C83FED"/>
    <w:rsid w:val="00C86631"/>
    <w:rsid w:val="00CA1F7B"/>
    <w:rsid w:val="00CD2E91"/>
    <w:rsid w:val="00CF4B64"/>
    <w:rsid w:val="00D02284"/>
    <w:rsid w:val="00D14E22"/>
    <w:rsid w:val="00D236A3"/>
    <w:rsid w:val="00D24104"/>
    <w:rsid w:val="00D24D38"/>
    <w:rsid w:val="00D36558"/>
    <w:rsid w:val="00D42C61"/>
    <w:rsid w:val="00D528DC"/>
    <w:rsid w:val="00D572A3"/>
    <w:rsid w:val="00D61246"/>
    <w:rsid w:val="00D65ACE"/>
    <w:rsid w:val="00D747EA"/>
    <w:rsid w:val="00D82A01"/>
    <w:rsid w:val="00D8557F"/>
    <w:rsid w:val="00D96C17"/>
    <w:rsid w:val="00DA1BD3"/>
    <w:rsid w:val="00DA36BF"/>
    <w:rsid w:val="00DA4A2C"/>
    <w:rsid w:val="00DB7087"/>
    <w:rsid w:val="00DC3A32"/>
    <w:rsid w:val="00DE177F"/>
    <w:rsid w:val="00DE7778"/>
    <w:rsid w:val="00DF49A2"/>
    <w:rsid w:val="00DF7753"/>
    <w:rsid w:val="00E02FE9"/>
    <w:rsid w:val="00E11686"/>
    <w:rsid w:val="00E13820"/>
    <w:rsid w:val="00E1696D"/>
    <w:rsid w:val="00E3174B"/>
    <w:rsid w:val="00E333BE"/>
    <w:rsid w:val="00E33A2F"/>
    <w:rsid w:val="00E66BBF"/>
    <w:rsid w:val="00E73E6A"/>
    <w:rsid w:val="00E819AC"/>
    <w:rsid w:val="00E91FBD"/>
    <w:rsid w:val="00E962A4"/>
    <w:rsid w:val="00EA0CC0"/>
    <w:rsid w:val="00EA3EE7"/>
    <w:rsid w:val="00EB72CB"/>
    <w:rsid w:val="00EC60FD"/>
    <w:rsid w:val="00ED53EC"/>
    <w:rsid w:val="00EE5331"/>
    <w:rsid w:val="00EF1736"/>
    <w:rsid w:val="00EF6AD6"/>
    <w:rsid w:val="00EF73F8"/>
    <w:rsid w:val="00F006C5"/>
    <w:rsid w:val="00F03C7E"/>
    <w:rsid w:val="00F05694"/>
    <w:rsid w:val="00F204F0"/>
    <w:rsid w:val="00F23911"/>
    <w:rsid w:val="00F30BB3"/>
    <w:rsid w:val="00F32713"/>
    <w:rsid w:val="00F502C1"/>
    <w:rsid w:val="00F62749"/>
    <w:rsid w:val="00F756E8"/>
    <w:rsid w:val="00F808EE"/>
    <w:rsid w:val="00F81278"/>
    <w:rsid w:val="00F8135A"/>
    <w:rsid w:val="00F853C7"/>
    <w:rsid w:val="00F93FBC"/>
    <w:rsid w:val="00FB0228"/>
    <w:rsid w:val="00FB1B96"/>
    <w:rsid w:val="00FB273A"/>
    <w:rsid w:val="00FC59C6"/>
    <w:rsid w:val="00FC7E25"/>
    <w:rsid w:val="00FD73AC"/>
    <w:rsid w:val="00FE0F89"/>
    <w:rsid w:val="00FE25C4"/>
    <w:rsid w:val="00FE537A"/>
    <w:rsid w:val="00FE64E4"/>
    <w:rsid w:val="00FF5A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6B69711-AB74-4E0D-9A67-FCDF331F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D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D80"/>
    <w:pPr>
      <w:tabs>
        <w:tab w:val="center" w:pos="4703"/>
        <w:tab w:val="right" w:pos="9406"/>
      </w:tabs>
    </w:pPr>
  </w:style>
  <w:style w:type="character" w:customStyle="1" w:styleId="HeaderChar">
    <w:name w:val="Header Char"/>
    <w:basedOn w:val="DefaultParagraphFont"/>
    <w:link w:val="Header"/>
    <w:uiPriority w:val="99"/>
    <w:rsid w:val="00C40D80"/>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rsid w:val="00C40D80"/>
    <w:pPr>
      <w:tabs>
        <w:tab w:val="center" w:pos="4703"/>
        <w:tab w:val="right" w:pos="9406"/>
      </w:tabs>
    </w:pPr>
  </w:style>
  <w:style w:type="character" w:customStyle="1" w:styleId="FooterChar">
    <w:name w:val="Footer Char"/>
    <w:basedOn w:val="DefaultParagraphFont"/>
    <w:link w:val="Footer"/>
    <w:uiPriority w:val="99"/>
    <w:rsid w:val="00C40D80"/>
    <w:rPr>
      <w:rFonts w:ascii="Times New Roman" w:eastAsia="Times New Roman" w:hAnsi="Times New Roman" w:cs="Times New Roman"/>
      <w:sz w:val="20"/>
      <w:szCs w:val="20"/>
      <w:lang w:val="bg-BG" w:eastAsia="bg-BG"/>
    </w:rPr>
  </w:style>
  <w:style w:type="paragraph" w:styleId="ListParagraph">
    <w:name w:val="List Paragraph"/>
    <w:basedOn w:val="Normal"/>
    <w:uiPriority w:val="34"/>
    <w:qFormat/>
    <w:rsid w:val="005D795E"/>
    <w:pPr>
      <w:ind w:left="720"/>
      <w:contextualSpacing/>
    </w:pPr>
  </w:style>
  <w:style w:type="character" w:customStyle="1" w:styleId="BodyTextChar">
    <w:name w:val="Body Text Char"/>
    <w:aliases w:val="Body Text Char Char Char1,Body Text Char Char Char Char Char Char1,Body Text Char Char Char Char Char Char Char,Body Text Char Char Char Char Char1,Body Text Char Char Char Char1"/>
    <w:basedOn w:val="DefaultParagraphFont"/>
    <w:link w:val="BodyText"/>
    <w:semiHidden/>
    <w:locked/>
    <w:rsid w:val="00D82A01"/>
    <w:rPr>
      <w:sz w:val="24"/>
      <w:lang w:val="bg-BG" w:eastAsia="bg-BG"/>
    </w:rPr>
  </w:style>
  <w:style w:type="paragraph" w:styleId="BodyText">
    <w:name w:val="Body Text"/>
    <w:aliases w:val="Body Text Char Char,Body Text Char Char Char Char Char,Body Text Char Char Char Char Char Char,Body Text Char Char Char Char,Body Text Char Char Char,Body Text Char Char Char Char Char Char Char Char Char Char Char Char Char Char"/>
    <w:basedOn w:val="Normal"/>
    <w:link w:val="BodyTextChar"/>
    <w:semiHidden/>
    <w:unhideWhenUsed/>
    <w:rsid w:val="00D82A01"/>
    <w:pPr>
      <w:spacing w:line="312" w:lineRule="auto"/>
      <w:jc w:val="both"/>
      <w:textAlignment w:val="auto"/>
    </w:pPr>
    <w:rPr>
      <w:rFonts w:asciiTheme="minorHAnsi" w:eastAsiaTheme="minorHAnsi" w:hAnsiTheme="minorHAnsi" w:cstheme="minorBidi"/>
      <w:sz w:val="24"/>
      <w:szCs w:val="22"/>
    </w:rPr>
  </w:style>
  <w:style w:type="character" w:customStyle="1" w:styleId="BodyTextChar1">
    <w:name w:val="Body Text Char1"/>
    <w:basedOn w:val="DefaultParagraphFont"/>
    <w:uiPriority w:val="99"/>
    <w:semiHidden/>
    <w:rsid w:val="00D82A01"/>
    <w:rPr>
      <w:rFonts w:ascii="Times New Roman" w:eastAsia="Times New Roman" w:hAnsi="Times New Roman" w:cs="Times New Roman"/>
      <w:sz w:val="20"/>
      <w:szCs w:val="20"/>
      <w:lang w:val="bg-BG" w:eastAsia="bg-BG"/>
    </w:rPr>
  </w:style>
  <w:style w:type="paragraph" w:styleId="BodyText3">
    <w:name w:val="Body Text 3"/>
    <w:basedOn w:val="Normal"/>
    <w:link w:val="BodyText3Char"/>
    <w:uiPriority w:val="99"/>
    <w:semiHidden/>
    <w:unhideWhenUsed/>
    <w:rsid w:val="006A7748"/>
    <w:pPr>
      <w:spacing w:after="120"/>
    </w:pPr>
    <w:rPr>
      <w:sz w:val="16"/>
      <w:szCs w:val="16"/>
    </w:rPr>
  </w:style>
  <w:style w:type="character" w:customStyle="1" w:styleId="BodyText3Char">
    <w:name w:val="Body Text 3 Char"/>
    <w:basedOn w:val="DefaultParagraphFont"/>
    <w:link w:val="BodyText3"/>
    <w:uiPriority w:val="99"/>
    <w:semiHidden/>
    <w:rsid w:val="006A7748"/>
    <w:rPr>
      <w:rFonts w:ascii="Times New Roman" w:eastAsia="Times New Roman" w:hAnsi="Times New Roman" w:cs="Times New Roman"/>
      <w:sz w:val="16"/>
      <w:szCs w:val="16"/>
      <w:lang w:val="bg-BG" w:eastAsia="bg-BG"/>
    </w:rPr>
  </w:style>
  <w:style w:type="paragraph" w:customStyle="1" w:styleId="CharCharChar1Char">
    <w:name w:val="Char Char Char1 Char"/>
    <w:basedOn w:val="Normal"/>
    <w:rsid w:val="00884208"/>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rsid w:val="00DB7087"/>
    <w:pPr>
      <w:tabs>
        <w:tab w:val="left" w:pos="709"/>
      </w:tabs>
      <w:overflowPunct/>
      <w:autoSpaceDE/>
      <w:autoSpaceDN/>
      <w:adjustRightInd/>
      <w:textAlignment w:val="auto"/>
    </w:pPr>
    <w:rPr>
      <w:rFonts w:ascii="Tahoma" w:eastAsia="PMingLiU" w:hAnsi="Tahoma"/>
      <w:sz w:val="24"/>
      <w:szCs w:val="24"/>
      <w:lang w:val="pl-PL" w:eastAsia="pl-PL"/>
    </w:rPr>
  </w:style>
  <w:style w:type="paragraph" w:customStyle="1" w:styleId="CharCharCharCharCharCharCharCharChar1CharCharCharCharCharCharCharCharCharCharCharCharCharCharCharCharCharCharChar0">
    <w:name w:val="Char Char Char Char Char Char Char Char Char1 Char Char Char Char Char Char Char Char Char Char Char Char Char Char Char Char Char Char Char"/>
    <w:basedOn w:val="Normal"/>
    <w:rsid w:val="0020753C"/>
    <w:pPr>
      <w:tabs>
        <w:tab w:val="left" w:pos="709"/>
      </w:tabs>
      <w:overflowPunct/>
      <w:autoSpaceDE/>
      <w:autoSpaceDN/>
      <w:adjustRightInd/>
      <w:textAlignment w:val="auto"/>
    </w:pPr>
    <w:rPr>
      <w:rFonts w:ascii="Tahoma" w:eastAsia="PMingLiU" w:hAnsi="Tahoma"/>
      <w:sz w:val="24"/>
      <w:szCs w:val="24"/>
      <w:lang w:val="pl-PL" w:eastAsia="pl-PL"/>
    </w:rPr>
  </w:style>
  <w:style w:type="character" w:customStyle="1" w:styleId="Normal1">
    <w:name w:val="Normal1 Знак"/>
    <w:link w:val="Normal10"/>
    <w:uiPriority w:val="99"/>
    <w:locked/>
    <w:rsid w:val="004C51DD"/>
    <w:rPr>
      <w:color w:val="000000"/>
    </w:rPr>
  </w:style>
  <w:style w:type="paragraph" w:customStyle="1" w:styleId="Normal10">
    <w:name w:val="Normal1"/>
    <w:link w:val="Normal1"/>
    <w:uiPriority w:val="99"/>
    <w:rsid w:val="004C51DD"/>
    <w:pPr>
      <w:spacing w:after="0" w:line="240" w:lineRule="auto"/>
    </w:pPr>
    <w:rPr>
      <w:color w:val="000000"/>
    </w:rPr>
  </w:style>
  <w:style w:type="numbering" w:customStyle="1" w:styleId="NoList1">
    <w:name w:val="No List1"/>
    <w:next w:val="NoList"/>
    <w:uiPriority w:val="99"/>
    <w:semiHidden/>
    <w:unhideWhenUsed/>
    <w:rsid w:val="00182F16"/>
  </w:style>
  <w:style w:type="table" w:styleId="TableGrid">
    <w:name w:val="Table Grid"/>
    <w:basedOn w:val="TableNormal"/>
    <w:uiPriority w:val="39"/>
    <w:rsid w:val="00182F16"/>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00921">
      <w:bodyDiv w:val="1"/>
      <w:marLeft w:val="0"/>
      <w:marRight w:val="0"/>
      <w:marTop w:val="0"/>
      <w:marBottom w:val="0"/>
      <w:divBdr>
        <w:top w:val="none" w:sz="0" w:space="0" w:color="auto"/>
        <w:left w:val="none" w:sz="0" w:space="0" w:color="auto"/>
        <w:bottom w:val="none" w:sz="0" w:space="0" w:color="auto"/>
        <w:right w:val="none" w:sz="0" w:space="0" w:color="auto"/>
      </w:divBdr>
    </w:div>
    <w:div w:id="497624657">
      <w:bodyDiv w:val="1"/>
      <w:marLeft w:val="0"/>
      <w:marRight w:val="0"/>
      <w:marTop w:val="0"/>
      <w:marBottom w:val="0"/>
      <w:divBdr>
        <w:top w:val="none" w:sz="0" w:space="0" w:color="auto"/>
        <w:left w:val="none" w:sz="0" w:space="0" w:color="auto"/>
        <w:bottom w:val="none" w:sz="0" w:space="0" w:color="auto"/>
        <w:right w:val="none" w:sz="0" w:space="0" w:color="auto"/>
      </w:divBdr>
    </w:div>
    <w:div w:id="611790728">
      <w:bodyDiv w:val="1"/>
      <w:marLeft w:val="0"/>
      <w:marRight w:val="0"/>
      <w:marTop w:val="0"/>
      <w:marBottom w:val="0"/>
      <w:divBdr>
        <w:top w:val="none" w:sz="0" w:space="0" w:color="auto"/>
        <w:left w:val="none" w:sz="0" w:space="0" w:color="auto"/>
        <w:bottom w:val="none" w:sz="0" w:space="0" w:color="auto"/>
        <w:right w:val="none" w:sz="0" w:space="0" w:color="auto"/>
      </w:divBdr>
    </w:div>
    <w:div w:id="1137916058">
      <w:bodyDiv w:val="1"/>
      <w:marLeft w:val="0"/>
      <w:marRight w:val="0"/>
      <w:marTop w:val="0"/>
      <w:marBottom w:val="0"/>
      <w:divBdr>
        <w:top w:val="none" w:sz="0" w:space="0" w:color="auto"/>
        <w:left w:val="none" w:sz="0" w:space="0" w:color="auto"/>
        <w:bottom w:val="none" w:sz="0" w:space="0" w:color="auto"/>
        <w:right w:val="none" w:sz="0" w:space="0" w:color="auto"/>
      </w:divBdr>
    </w:div>
    <w:div w:id="1355419727">
      <w:bodyDiv w:val="1"/>
      <w:marLeft w:val="0"/>
      <w:marRight w:val="0"/>
      <w:marTop w:val="0"/>
      <w:marBottom w:val="0"/>
      <w:divBdr>
        <w:top w:val="none" w:sz="0" w:space="0" w:color="auto"/>
        <w:left w:val="none" w:sz="0" w:space="0" w:color="auto"/>
        <w:bottom w:val="none" w:sz="0" w:space="0" w:color="auto"/>
        <w:right w:val="none" w:sz="0" w:space="0" w:color="auto"/>
      </w:divBdr>
    </w:div>
    <w:div w:id="1450392390">
      <w:bodyDiv w:val="1"/>
      <w:marLeft w:val="0"/>
      <w:marRight w:val="0"/>
      <w:marTop w:val="0"/>
      <w:marBottom w:val="0"/>
      <w:divBdr>
        <w:top w:val="none" w:sz="0" w:space="0" w:color="auto"/>
        <w:left w:val="none" w:sz="0" w:space="0" w:color="auto"/>
        <w:bottom w:val="none" w:sz="0" w:space="0" w:color="auto"/>
        <w:right w:val="none" w:sz="0" w:space="0" w:color="auto"/>
      </w:divBdr>
    </w:div>
    <w:div w:id="1606839886">
      <w:bodyDiv w:val="1"/>
      <w:marLeft w:val="0"/>
      <w:marRight w:val="0"/>
      <w:marTop w:val="0"/>
      <w:marBottom w:val="0"/>
      <w:divBdr>
        <w:top w:val="none" w:sz="0" w:space="0" w:color="auto"/>
        <w:left w:val="none" w:sz="0" w:space="0" w:color="auto"/>
        <w:bottom w:val="none" w:sz="0" w:space="0" w:color="auto"/>
        <w:right w:val="none" w:sz="0" w:space="0" w:color="auto"/>
      </w:divBdr>
    </w:div>
    <w:div w:id="1612131354">
      <w:bodyDiv w:val="1"/>
      <w:marLeft w:val="0"/>
      <w:marRight w:val="0"/>
      <w:marTop w:val="0"/>
      <w:marBottom w:val="0"/>
      <w:divBdr>
        <w:top w:val="none" w:sz="0" w:space="0" w:color="auto"/>
        <w:left w:val="none" w:sz="0" w:space="0" w:color="auto"/>
        <w:bottom w:val="none" w:sz="0" w:space="0" w:color="auto"/>
        <w:right w:val="none" w:sz="0" w:space="0" w:color="auto"/>
      </w:divBdr>
    </w:div>
    <w:div w:id="19213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D265-C528-4867-8C43-65793860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40</Pages>
  <Words>15471</Words>
  <Characters>88189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Kalcheva</dc:creator>
  <cp:lastModifiedBy>Маноела Цветкова</cp:lastModifiedBy>
  <cp:revision>140</cp:revision>
  <dcterms:created xsi:type="dcterms:W3CDTF">2020-12-15T10:13:00Z</dcterms:created>
  <dcterms:modified xsi:type="dcterms:W3CDTF">2022-08-31T11:15:00Z</dcterms:modified>
</cp:coreProperties>
</file>