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6B7A1E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6B7A1E">
        <w:rPr>
          <w:rFonts w:ascii="Times New Roman" w:hAnsi="Times New Roman"/>
          <w:sz w:val="24"/>
          <w:szCs w:val="24"/>
          <w:lang w:eastAsia="bg-BG"/>
        </w:rPr>
        <w:t>2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6B7A1E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(ЗООС) </w:t>
      </w:r>
      <w:r w:rsidRPr="00F157D3">
        <w:rPr>
          <w:rFonts w:ascii="Times New Roman" w:hAnsi="Times New Roman"/>
          <w:sz w:val="24"/>
          <w:szCs w:val="24"/>
          <w:lang w:val="bg-BG" w:eastAsia="bg-BG"/>
        </w:rPr>
        <w:t xml:space="preserve">е открит обществен достъп до проект на комплексно разрешително (КР) </w:t>
      </w:r>
      <w:r w:rsidR="00F157D3" w:rsidRPr="00F157D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F157D3" w:rsidRPr="00F157D3">
        <w:rPr>
          <w:rFonts w:ascii="Times New Roman" w:hAnsi="Times New Roman"/>
          <w:b/>
          <w:sz w:val="24"/>
          <w:szCs w:val="24"/>
          <w:lang w:val="bg-BG" w:eastAsia="bg-BG"/>
        </w:rPr>
        <w:t>„РОК 7“ ЕООД</w:t>
      </w:r>
      <w:r w:rsidRPr="00F157D3">
        <w:rPr>
          <w:rFonts w:ascii="Times New Roman" w:hAnsi="Times New Roman"/>
          <w:b/>
          <w:sz w:val="24"/>
          <w:szCs w:val="24"/>
          <w:lang w:val="bg-BG" w:eastAsia="bg-BG"/>
        </w:rPr>
        <w:t xml:space="preserve">, гр. Търговище, площадка </w:t>
      </w:r>
      <w:r w:rsidR="00F157D3" w:rsidRPr="00F157D3">
        <w:rPr>
          <w:rFonts w:ascii="Times New Roman" w:hAnsi="Times New Roman"/>
          <w:b/>
          <w:sz w:val="24"/>
          <w:szCs w:val="24"/>
          <w:lang w:val="bg-BG" w:eastAsia="bg-BG"/>
        </w:rPr>
        <w:t>гр. Търговище</w:t>
      </w:r>
      <w:r w:rsidRPr="00F157D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157D3">
        <w:rPr>
          <w:rFonts w:ascii="Times New Roman" w:hAnsi="Times New Roman"/>
          <w:sz w:val="24"/>
          <w:szCs w:val="24"/>
          <w:lang w:val="bg-BG"/>
        </w:rPr>
        <w:t xml:space="preserve">за експлоатация на </w:t>
      </w:r>
      <w:r w:rsidRPr="00F157D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F157D3" w:rsidRPr="00F157D3">
        <w:rPr>
          <w:rFonts w:ascii="Times New Roman" w:hAnsi="Times New Roman"/>
          <w:b/>
          <w:sz w:val="24"/>
          <w:szCs w:val="24"/>
          <w:lang w:val="bg-BG"/>
        </w:rPr>
        <w:t>Инсталация за производство на каменна вата, чрез топене на основни суровини  (базалт и доломит) и свързващи вещества с последващо изтегляне на влакна</w:t>
      </w:r>
      <w:r w:rsidRPr="00F157D3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F157D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Pr="00F157D3">
        <w:rPr>
          <w:rFonts w:ascii="Times New Roman" w:hAnsi="Times New Roman"/>
          <w:bCs/>
          <w:sz w:val="24"/>
          <w:szCs w:val="24"/>
          <w:lang w:val="bg-BG"/>
        </w:rPr>
        <w:t xml:space="preserve">съгласно </w:t>
      </w:r>
      <w:r w:rsidR="00F157D3" w:rsidRPr="00AA4D04">
        <w:rPr>
          <w:rFonts w:ascii="Times New Roman" w:hAnsi="Times New Roman"/>
          <w:bCs/>
          <w:sz w:val="24"/>
          <w:szCs w:val="24"/>
        </w:rPr>
        <w:t xml:space="preserve">т. </w:t>
      </w:r>
      <w:r w:rsidR="00F157D3" w:rsidRPr="00F157D3">
        <w:rPr>
          <w:rFonts w:ascii="Times New Roman" w:hAnsi="Times New Roman"/>
          <w:bCs/>
          <w:sz w:val="24"/>
          <w:szCs w:val="24"/>
          <w:lang w:val="bg-BG"/>
        </w:rPr>
        <w:t>3.4 от Приложение № 4 към ЗООС – „Инсталация за разтопяване на минерални вещества, включително производство на минерални влакна, с топилен капацитет над 20 т за денонощие “.</w:t>
      </w: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</w:t>
      </w:r>
      <w:r w:rsidRPr="008A38F7">
        <w:rPr>
          <w:rFonts w:ascii="Times New Roman" w:hAnsi="Times New Roman"/>
          <w:bCs/>
          <w:sz w:val="24"/>
          <w:szCs w:val="24"/>
          <w:lang w:val="bg-BG" w:eastAsia="bg-BG"/>
        </w:rPr>
        <w:t xml:space="preserve">периода </w:t>
      </w:r>
      <w:r w:rsidRPr="008A38F7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8A38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38F7" w:rsidRPr="008A38F7">
        <w:rPr>
          <w:rFonts w:ascii="Times New Roman" w:hAnsi="Times New Roman"/>
          <w:b/>
          <w:sz w:val="24"/>
          <w:szCs w:val="24"/>
          <w:lang w:val="bg-BG"/>
        </w:rPr>
        <w:t>21</w:t>
      </w:r>
      <w:r w:rsidRPr="008A38F7">
        <w:rPr>
          <w:rFonts w:ascii="Times New Roman" w:hAnsi="Times New Roman"/>
          <w:b/>
          <w:sz w:val="24"/>
          <w:szCs w:val="24"/>
          <w:lang w:val="bg-BG"/>
        </w:rPr>
        <w:t>.1</w:t>
      </w:r>
      <w:r w:rsidR="00A467AD" w:rsidRPr="008A38F7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A38F7">
        <w:rPr>
          <w:rFonts w:ascii="Times New Roman" w:hAnsi="Times New Roman"/>
          <w:b/>
          <w:sz w:val="24"/>
          <w:szCs w:val="24"/>
          <w:lang w:val="bg-BG"/>
        </w:rPr>
        <w:t xml:space="preserve">.2022 г. до </w:t>
      </w:r>
      <w:r w:rsidR="008A38F7" w:rsidRPr="008A38F7">
        <w:rPr>
          <w:rFonts w:ascii="Times New Roman" w:hAnsi="Times New Roman"/>
          <w:b/>
          <w:sz w:val="24"/>
          <w:szCs w:val="24"/>
          <w:lang w:val="bg-BG"/>
        </w:rPr>
        <w:t>05</w:t>
      </w:r>
      <w:r w:rsidRPr="008A38F7">
        <w:rPr>
          <w:rFonts w:ascii="Times New Roman" w:hAnsi="Times New Roman"/>
          <w:b/>
          <w:sz w:val="24"/>
          <w:szCs w:val="24"/>
          <w:lang w:val="bg-BG"/>
        </w:rPr>
        <w:t>.1</w:t>
      </w:r>
      <w:r w:rsidR="008A38F7" w:rsidRPr="008A38F7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A38F7">
        <w:rPr>
          <w:rFonts w:ascii="Times New Roman" w:hAnsi="Times New Roman"/>
          <w:b/>
          <w:sz w:val="24"/>
          <w:szCs w:val="24"/>
          <w:lang w:val="bg-BG"/>
        </w:rPr>
        <w:t>.2022 г.</w:t>
      </w:r>
      <w:r w:rsidRPr="008A38F7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проектът на КР ще бъде достъпен на интернет страницата на ИАОС и на Община Търговище.</w:t>
      </w: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Търговище, по официален ред, заведени в съответното деловодство.</w:t>
      </w: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6B7A1E" w:rsidRPr="00F157D3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Default="006B7A1E" w:rsidP="006B7A1E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Йоана Стефанова – старши експерт екология, отдел „Строителство, архитектура, околна среда и транспорт“ към Община Търговище, тел: 0601</w:t>
      </w:r>
      <w:r w:rsidR="00407BE1">
        <w:rPr>
          <w:rFonts w:ascii="Times New Roman" w:hAnsi="Times New Roman"/>
          <w:bCs/>
          <w:sz w:val="24"/>
          <w:szCs w:val="24"/>
          <w:lang w:val="bg-BG" w:eastAsia="bg-BG"/>
        </w:rPr>
        <w:t>/</w:t>
      </w: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6</w:t>
      </w:r>
      <w:r w:rsidR="00407BE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86</w:t>
      </w:r>
      <w:r w:rsidR="00407BE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F157D3">
        <w:rPr>
          <w:rFonts w:ascii="Times New Roman" w:hAnsi="Times New Roman"/>
          <w:bCs/>
          <w:sz w:val="24"/>
          <w:szCs w:val="24"/>
          <w:lang w:val="bg-BG" w:eastAsia="bg-BG"/>
        </w:rPr>
        <w:t>86</w:t>
      </w:r>
      <w:r w:rsidR="008C5750" w:rsidRPr="00F157D3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F03D8"/>
    <w:rsid w:val="000F4742"/>
    <w:rsid w:val="00154DFD"/>
    <w:rsid w:val="001B178C"/>
    <w:rsid w:val="003D295F"/>
    <w:rsid w:val="003E0C57"/>
    <w:rsid w:val="00407BE1"/>
    <w:rsid w:val="00540390"/>
    <w:rsid w:val="006B7A1E"/>
    <w:rsid w:val="00832A67"/>
    <w:rsid w:val="008A38F7"/>
    <w:rsid w:val="008C5750"/>
    <w:rsid w:val="009F3670"/>
    <w:rsid w:val="00A467AD"/>
    <w:rsid w:val="00AC66D6"/>
    <w:rsid w:val="00B25858"/>
    <w:rsid w:val="00C72109"/>
    <w:rsid w:val="00C9615B"/>
    <w:rsid w:val="00D7257C"/>
    <w:rsid w:val="00F157D3"/>
    <w:rsid w:val="00F265BF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2023-01-11T10:42:00Z</dcterms:created>
  <dcterms:modified xsi:type="dcterms:W3CDTF">2023-01-11T10:42:00Z</dcterms:modified>
</cp:coreProperties>
</file>