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4BE9C40A" w14:textId="77777777" w:rsidR="00910185" w:rsidRP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910185">
        <w:rPr>
          <w:rFonts w:ascii="Times New Roman" w:hAnsi="Times New Roman"/>
          <w:b/>
          <w:bCs/>
          <w:sz w:val="24"/>
          <w:szCs w:val="24"/>
          <w:lang w:val="bg-BG" w:eastAsia="bg-BG"/>
        </w:rPr>
        <w:t>Обявление на Изпълнителна агенция по околна среда (ИАОС)</w:t>
      </w:r>
    </w:p>
    <w:p w14:paraId="51E93D0A" w14:textId="2D673576" w:rsid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sz w:val="24"/>
          <w:szCs w:val="24"/>
          <w:lang w:val="bg-BG" w:eastAsia="bg-BG"/>
        </w:rPr>
      </w:pPr>
    </w:p>
    <w:p w14:paraId="022B9C95" w14:textId="77777777" w:rsidR="00116D5F" w:rsidRDefault="00910185" w:rsidP="00116D5F">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rPr>
      </w:pPr>
      <w:r w:rsidRPr="00910185">
        <w:rPr>
          <w:rFonts w:ascii="Times New Roman" w:hAnsi="Times New Roman"/>
          <w:sz w:val="24"/>
          <w:szCs w:val="24"/>
          <w:lang w:val="bg-BG" w:eastAsia="bg-BG"/>
        </w:rPr>
        <w:t xml:space="preserve">На основание чл. 122а, ал. 5 от </w:t>
      </w:r>
      <w:r w:rsidRPr="00910185">
        <w:rPr>
          <w:rFonts w:ascii="Times New Roman" w:hAnsi="Times New Roman"/>
          <w:i/>
          <w:sz w:val="24"/>
          <w:szCs w:val="24"/>
          <w:lang w:val="bg-BG" w:eastAsia="bg-BG"/>
        </w:rPr>
        <w:t>Закона за опазване на околната среда</w:t>
      </w:r>
      <w:r w:rsidRPr="00910185">
        <w:rPr>
          <w:rFonts w:ascii="Times New Roman" w:hAnsi="Times New Roman"/>
          <w:sz w:val="24"/>
          <w:szCs w:val="24"/>
          <w:lang w:val="bg-BG" w:eastAsia="bg-BG"/>
        </w:rPr>
        <w:t xml:space="preserve"> (ЗООС) и чл. 7, ал. 3, ал. 4 и ал. 5 от </w:t>
      </w:r>
      <w:r w:rsidRPr="00910185">
        <w:rPr>
          <w:rFonts w:ascii="Times New Roman" w:hAnsi="Times New Roman"/>
          <w:i/>
          <w:sz w:val="24"/>
          <w:szCs w:val="24"/>
          <w:lang w:val="bg-BG" w:eastAsia="bg-BG"/>
        </w:rPr>
        <w:t>Наредбата за условията и реда за издаване на комплексни разрешителни</w:t>
      </w:r>
      <w:r w:rsidRPr="00910185">
        <w:rPr>
          <w:rFonts w:ascii="Times New Roman" w:hAnsi="Times New Roman"/>
          <w:sz w:val="24"/>
          <w:szCs w:val="24"/>
          <w:lang w:val="bg-BG" w:eastAsia="bg-BG"/>
        </w:rPr>
        <w:t xml:space="preserve"> е открит обществен достъп до заявлението за издаване на комплексно разрешително на </w:t>
      </w:r>
      <w:r w:rsidR="00116D5F" w:rsidRPr="00116D5F">
        <w:rPr>
          <w:rFonts w:ascii="Times New Roman" w:hAnsi="Times New Roman"/>
          <w:b/>
          <w:sz w:val="24"/>
          <w:szCs w:val="24"/>
        </w:rPr>
        <w:t>„ЕЛ БАТ“ АД</w:t>
      </w:r>
      <w:r w:rsidR="00116D5F" w:rsidRPr="00116D5F">
        <w:rPr>
          <w:rFonts w:ascii="Times New Roman" w:hAnsi="Times New Roman"/>
          <w:b/>
          <w:sz w:val="24"/>
          <w:szCs w:val="24"/>
          <w:lang w:val="bg-BG"/>
        </w:rPr>
        <w:t xml:space="preserve">, ЕИК </w:t>
      </w:r>
      <w:r w:rsidR="00116D5F" w:rsidRPr="00116D5F">
        <w:rPr>
          <w:rFonts w:ascii="Times New Roman" w:hAnsi="Times New Roman"/>
          <w:b/>
          <w:bCs/>
          <w:sz w:val="24"/>
          <w:szCs w:val="24"/>
          <w:lang w:val="bg-BG"/>
        </w:rPr>
        <w:t>175407160</w:t>
      </w:r>
      <w:r w:rsidR="00116D5F" w:rsidRPr="00116D5F">
        <w:rPr>
          <w:rFonts w:ascii="Times New Roman" w:hAnsi="Times New Roman"/>
          <w:b/>
          <w:sz w:val="24"/>
          <w:szCs w:val="24"/>
          <w:lang w:val="bg-BG"/>
        </w:rPr>
        <w:t xml:space="preserve">, гр. </w:t>
      </w:r>
      <w:r w:rsidR="00116D5F" w:rsidRPr="00116D5F">
        <w:rPr>
          <w:rFonts w:ascii="Times New Roman" w:hAnsi="Times New Roman"/>
          <w:b/>
          <w:iCs/>
          <w:sz w:val="24"/>
          <w:szCs w:val="24"/>
          <w:lang w:val="bg-BG"/>
        </w:rPr>
        <w:t>Долна баня</w:t>
      </w:r>
      <w:r w:rsidR="00116D5F" w:rsidRPr="00116D5F">
        <w:rPr>
          <w:rFonts w:ascii="Times New Roman" w:hAnsi="Times New Roman"/>
          <w:b/>
          <w:sz w:val="24"/>
          <w:szCs w:val="24"/>
          <w:lang w:val="bg-BG"/>
        </w:rPr>
        <w:t xml:space="preserve">, площадка гр. Долна баня </w:t>
      </w:r>
      <w:r w:rsidR="00116D5F" w:rsidRPr="00116D5F">
        <w:rPr>
          <w:rFonts w:ascii="Times New Roman" w:hAnsi="Times New Roman"/>
          <w:sz w:val="24"/>
          <w:szCs w:val="24"/>
          <w:lang w:val="bg-BG"/>
        </w:rPr>
        <w:t>за експлоатация на</w:t>
      </w:r>
      <w:r w:rsidR="00116D5F" w:rsidRPr="00116D5F">
        <w:rPr>
          <w:rFonts w:ascii="Times New Roman" w:hAnsi="Times New Roman"/>
          <w:b/>
          <w:sz w:val="24"/>
          <w:szCs w:val="24"/>
          <w:lang w:val="bg-BG"/>
        </w:rPr>
        <w:t xml:space="preserve"> </w:t>
      </w:r>
      <w:r w:rsidR="00116D5F" w:rsidRPr="00116D5F">
        <w:rPr>
          <w:rFonts w:ascii="Times New Roman" w:hAnsi="Times New Roman"/>
          <w:b/>
          <w:bCs/>
          <w:sz w:val="24"/>
          <w:szCs w:val="24"/>
          <w:lang w:val="bg-BG" w:eastAsia="bg-BG"/>
        </w:rPr>
        <w:t>„</w:t>
      </w:r>
      <w:r w:rsidR="00116D5F" w:rsidRPr="00116D5F">
        <w:rPr>
          <w:rFonts w:ascii="Times New Roman" w:hAnsi="Times New Roman"/>
          <w:b/>
          <w:bCs/>
          <w:iCs/>
          <w:sz w:val="24"/>
          <w:szCs w:val="24"/>
          <w:lang w:val="bg-BG" w:eastAsia="bg-BG"/>
        </w:rPr>
        <w:t>Инсталация за производство на олово и оловни сплави“</w:t>
      </w:r>
      <w:r w:rsidR="00116D5F" w:rsidRPr="00116D5F">
        <w:rPr>
          <w:rFonts w:ascii="Times New Roman" w:hAnsi="Times New Roman"/>
          <w:bCs/>
          <w:sz w:val="24"/>
          <w:szCs w:val="24"/>
          <w:lang w:val="bg-BG" w:eastAsia="bg-BG"/>
        </w:rPr>
        <w:t xml:space="preserve">, изпълняваща дейност, </w:t>
      </w:r>
      <w:r w:rsidR="00116D5F" w:rsidRPr="00116D5F">
        <w:rPr>
          <w:rFonts w:ascii="Times New Roman" w:hAnsi="Times New Roman"/>
          <w:bCs/>
          <w:sz w:val="24"/>
          <w:szCs w:val="24"/>
          <w:lang w:val="bg-BG"/>
        </w:rPr>
        <w:t xml:space="preserve">съгласно т. 2.5 а) от Приложение № 4 към ЗООС – „Инсталации за производство на необработени метали, различни от изброените в т. 2.2, 2.3 и 2.4, от руди, обогатени продукти или отпадъци от метали чрез металургични, химични или електролитни процеси“, </w:t>
      </w:r>
      <w:r w:rsidR="00116D5F" w:rsidRPr="00116D5F">
        <w:rPr>
          <w:rFonts w:ascii="Times New Roman" w:hAnsi="Times New Roman"/>
          <w:b/>
          <w:bCs/>
          <w:sz w:val="24"/>
          <w:szCs w:val="24"/>
          <w:lang w:val="bg-BG"/>
        </w:rPr>
        <w:t>„Инсталация за предварително третиране на излезли от употреба оловни акумулаторни батерии № 1“</w:t>
      </w:r>
      <w:r w:rsidR="00116D5F" w:rsidRPr="00116D5F">
        <w:rPr>
          <w:rFonts w:ascii="Times New Roman" w:hAnsi="Times New Roman"/>
          <w:bCs/>
          <w:sz w:val="24"/>
          <w:szCs w:val="24"/>
          <w:lang w:val="bg-BG"/>
        </w:rPr>
        <w:t xml:space="preserve"> и </w:t>
      </w:r>
      <w:r w:rsidR="00116D5F" w:rsidRPr="00116D5F">
        <w:rPr>
          <w:rFonts w:ascii="Times New Roman" w:hAnsi="Times New Roman"/>
          <w:b/>
          <w:bCs/>
          <w:sz w:val="24"/>
          <w:szCs w:val="24"/>
          <w:lang w:val="bg-BG"/>
        </w:rPr>
        <w:t>„Инсталация за предварително третиране на излезли от употреба оловни акумулаторни батерии № 2“</w:t>
      </w:r>
      <w:r w:rsidR="00116D5F" w:rsidRPr="00116D5F">
        <w:rPr>
          <w:rFonts w:ascii="Times New Roman" w:hAnsi="Times New Roman"/>
          <w:bCs/>
          <w:sz w:val="24"/>
          <w:szCs w:val="24"/>
          <w:lang w:val="bg-BG"/>
        </w:rPr>
        <w:t xml:space="preserve">, изпълняващи дейност, съгласно т. 5.1 е) от Приложение № 4 към ЗООС – „Инсталации за обезвреждане или оползотворяване на опасни отпадъци по смисъла на Закона за управление на отпадъците с капацитет над 10 т отпадъци на денонощие, включващо рециклиране/ възстановяване на неорганични материали, различни от метали или метални съединения“ и </w:t>
      </w:r>
      <w:r w:rsidR="00116D5F" w:rsidRPr="00116D5F">
        <w:rPr>
          <w:rFonts w:ascii="Times New Roman" w:hAnsi="Times New Roman"/>
          <w:b/>
          <w:bCs/>
          <w:sz w:val="24"/>
          <w:szCs w:val="24"/>
          <w:lang w:val="bg-BG"/>
        </w:rPr>
        <w:t>„Площадка за съхраняване на отпадъци“</w:t>
      </w:r>
      <w:r w:rsidR="00116D5F" w:rsidRPr="00116D5F">
        <w:rPr>
          <w:rFonts w:ascii="Times New Roman" w:hAnsi="Times New Roman"/>
          <w:bCs/>
          <w:sz w:val="24"/>
          <w:szCs w:val="24"/>
          <w:lang w:val="bg-BG"/>
        </w:rPr>
        <w:t>, изпълняваща дейност, съгласно т. 5.5 от Приложение № 4 към ЗООС – „Временно съхраняване на опасни отпадъци, които не попадат в приложното поле на т. 5.4, до извършване на някоя от дейностите, изброени в т. 5.1, 5.2, 5.4 и 5.6, с общ капацитет над 50 т,  с изключение на временното съхраняване на отпадъците на площадката на образуване до събирането им“.</w:t>
      </w:r>
    </w:p>
    <w:p w14:paraId="1FD61F18" w14:textId="1414EF43" w:rsidR="00910185" w:rsidRPr="00910185" w:rsidRDefault="00910185" w:rsidP="00116D5F">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
          <w:bCs/>
          <w:sz w:val="24"/>
          <w:szCs w:val="24"/>
          <w:lang w:eastAsia="bg-BG"/>
        </w:rPr>
      </w:pPr>
      <w:r w:rsidRPr="00910185">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747399FB" w14:textId="13465139" w:rsidR="00910185" w:rsidRPr="00910185"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3F4D9F">
        <w:rPr>
          <w:rFonts w:ascii="Times New Roman" w:hAnsi="Times New Roman"/>
          <w:bCs/>
          <w:sz w:val="24"/>
          <w:szCs w:val="24"/>
          <w:lang w:val="bg-BG" w:eastAsia="bg-BG"/>
        </w:rPr>
        <w:t xml:space="preserve">В периода </w:t>
      </w:r>
      <w:r w:rsidRPr="003F4D9F">
        <w:rPr>
          <w:rFonts w:ascii="Times New Roman" w:hAnsi="Times New Roman"/>
          <w:b/>
          <w:sz w:val="24"/>
          <w:szCs w:val="24"/>
          <w:lang w:val="bg-BG"/>
        </w:rPr>
        <w:t xml:space="preserve">от </w:t>
      </w:r>
      <w:r w:rsidR="00116D5F" w:rsidRPr="003F4D9F">
        <w:rPr>
          <w:rFonts w:ascii="Times New Roman" w:hAnsi="Times New Roman"/>
          <w:b/>
          <w:sz w:val="24"/>
          <w:szCs w:val="24"/>
          <w:lang w:val="bg-BG"/>
        </w:rPr>
        <w:t>26.09.2022 г. до 26.10.2022</w:t>
      </w:r>
      <w:r w:rsidR="00116D5F" w:rsidRPr="003F4D9F">
        <w:rPr>
          <w:rFonts w:ascii="Times New Roman" w:hAnsi="Times New Roman"/>
          <w:b/>
          <w:sz w:val="24"/>
          <w:szCs w:val="24"/>
        </w:rPr>
        <w:t xml:space="preserve"> г</w:t>
      </w:r>
      <w:r w:rsidR="00187AB6" w:rsidRPr="003F4D9F">
        <w:rPr>
          <w:rFonts w:ascii="Times New Roman" w:hAnsi="Times New Roman"/>
          <w:b/>
          <w:sz w:val="24"/>
          <w:szCs w:val="24"/>
        </w:rPr>
        <w:t>.</w:t>
      </w:r>
      <w:r w:rsidRPr="003F4D9F">
        <w:rPr>
          <w:rFonts w:ascii="Times New Roman" w:hAnsi="Times New Roman"/>
          <w:bCs/>
          <w:sz w:val="24"/>
          <w:szCs w:val="24"/>
          <w:lang w:val="bg-BG" w:eastAsia="bg-BG"/>
        </w:rPr>
        <w:t xml:space="preserve">, документацията, съдържаща се в заявлението ще бъде достъпна на интернет страницата на ИАОС и на Община </w:t>
      </w:r>
      <w:r w:rsidR="0049254D" w:rsidRPr="0049254D">
        <w:rPr>
          <w:rFonts w:ascii="Times New Roman" w:hAnsi="Times New Roman"/>
          <w:bCs/>
          <w:sz w:val="24"/>
          <w:szCs w:val="24"/>
          <w:lang w:val="bg-BG" w:eastAsia="bg-BG"/>
        </w:rPr>
        <w:t>Долна баня</w:t>
      </w:r>
      <w:r w:rsidRPr="003F4D9F">
        <w:rPr>
          <w:rFonts w:ascii="Times New Roman" w:hAnsi="Times New Roman"/>
          <w:bCs/>
          <w:sz w:val="24"/>
          <w:szCs w:val="24"/>
          <w:lang w:val="bg-BG" w:eastAsia="bg-BG"/>
        </w:rPr>
        <w:t>.</w:t>
      </w:r>
    </w:p>
    <w:p w14:paraId="11E73037" w14:textId="7E462F2E" w:rsidR="00910185" w:rsidRPr="00910185"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910185">
        <w:rPr>
          <w:rFonts w:ascii="Times New Roman" w:hAnsi="Times New Roman"/>
          <w:sz w:val="24"/>
          <w:szCs w:val="24"/>
          <w:lang w:val="bg-BG" w:eastAsia="bg-BG"/>
        </w:rPr>
        <w:t xml:space="preserve">Забалежки, разяснения и възражения, в горепосочения срок могат да се подават до изпълнителиня директор на ИАОС и/или кмета на Община </w:t>
      </w:r>
      <w:r w:rsidR="0049254D" w:rsidRPr="0049254D">
        <w:rPr>
          <w:rFonts w:ascii="Times New Roman" w:hAnsi="Times New Roman"/>
          <w:sz w:val="24"/>
          <w:szCs w:val="24"/>
          <w:lang w:val="bg-BG" w:eastAsia="bg-BG"/>
        </w:rPr>
        <w:t>Долна баня</w:t>
      </w:r>
      <w:r w:rsidRPr="00910185">
        <w:rPr>
          <w:rFonts w:ascii="Times New Roman" w:hAnsi="Times New Roman"/>
          <w:sz w:val="24"/>
          <w:szCs w:val="24"/>
          <w:lang w:val="bg-BG" w:eastAsia="bg-BG"/>
        </w:rPr>
        <w:t>, по официален ред, заведени в съответното деловодство.</w:t>
      </w:r>
    </w:p>
    <w:p w14:paraId="6D317589" w14:textId="77777777" w:rsidR="00910185" w:rsidRPr="00910185"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910185">
        <w:rPr>
          <w:rFonts w:ascii="Times New Roman" w:hAnsi="Times New Roman"/>
          <w:sz w:val="24"/>
          <w:szCs w:val="24"/>
          <w:lang w:val="bg-BG" w:eastAsia="bg-BG"/>
        </w:rPr>
        <w:t xml:space="preserve">За допълнителна информация: </w:t>
      </w:r>
    </w:p>
    <w:p w14:paraId="1D76F485" w14:textId="77777777" w:rsidR="00910185" w:rsidRPr="00910185" w:rsidRDefault="00910185" w:rsidP="0091018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910185">
        <w:rPr>
          <w:rFonts w:ascii="Times New Roman" w:hAnsi="Times New Roman"/>
          <w:bCs/>
          <w:sz w:val="24"/>
          <w:szCs w:val="24"/>
          <w:lang w:val="bg-BG" w:eastAsia="bg-BG"/>
        </w:rPr>
        <w:t>Любка Попова – директор на дирекция „Разрешителни режими“, ИАОС, тел.: 02/940-64-80;</w:t>
      </w:r>
    </w:p>
    <w:p w14:paraId="4D9593C0" w14:textId="77777777" w:rsidR="003F4D9F" w:rsidRPr="003F4D9F" w:rsidRDefault="003F4D9F" w:rsidP="003F4D9F">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bCs/>
          <w:sz w:val="24"/>
          <w:szCs w:val="24"/>
          <w:lang w:val="bg-BG" w:eastAsia="bg-BG"/>
        </w:rPr>
      </w:pPr>
      <w:r w:rsidRPr="003F4D9F">
        <w:rPr>
          <w:rFonts w:ascii="Times New Roman" w:hAnsi="Times New Roman"/>
          <w:bCs/>
          <w:sz w:val="24"/>
          <w:szCs w:val="24"/>
          <w:lang w:val="bg-BG" w:eastAsia="bg-BG"/>
        </w:rPr>
        <w:t>Анелия Тачева – главен инженер в Дирекция „Регионално развитие и стопанска политика“, Община Долна баня, тел.:</w:t>
      </w:r>
      <w:r w:rsidRPr="003F4D9F">
        <w:rPr>
          <w:rFonts w:ascii="Calibri" w:eastAsia="Calibri" w:hAnsi="Calibri"/>
          <w:sz w:val="22"/>
          <w:szCs w:val="22"/>
          <w:lang w:val="bg-BG"/>
        </w:rPr>
        <w:t xml:space="preserve"> </w:t>
      </w:r>
      <w:r w:rsidRPr="003F4D9F">
        <w:rPr>
          <w:rFonts w:ascii="Times New Roman" w:hAnsi="Times New Roman"/>
          <w:bCs/>
          <w:sz w:val="24"/>
          <w:szCs w:val="24"/>
          <w:lang w:val="bg-BG" w:eastAsia="bg-BG"/>
        </w:rPr>
        <w:t>0896 084 508</w:t>
      </w:r>
    </w:p>
    <w:p w14:paraId="62369574" w14:textId="77777777" w:rsidR="005E11F8" w:rsidRPr="00D258D3" w:rsidRDefault="005E11F8" w:rsidP="00185B9A"/>
    <w:sectPr w:rsidR="005E11F8" w:rsidRPr="00D258D3"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7798" w14:textId="77777777" w:rsidR="009F0AB0" w:rsidRDefault="009F0AB0">
      <w:r>
        <w:separator/>
      </w:r>
    </w:p>
  </w:endnote>
  <w:endnote w:type="continuationSeparator" w:id="0">
    <w:p w14:paraId="37A3278A" w14:textId="77777777" w:rsidR="009F0AB0" w:rsidRDefault="009F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DBA8" w14:textId="77777777" w:rsidR="009F0AB0" w:rsidRDefault="009F0AB0">
      <w:r>
        <w:separator/>
      </w:r>
    </w:p>
  </w:footnote>
  <w:footnote w:type="continuationSeparator" w:id="0">
    <w:p w14:paraId="044FF812" w14:textId="77777777" w:rsidR="009F0AB0" w:rsidRDefault="009F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16D5F"/>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87AB6"/>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3ADA"/>
    <w:rsid w:val="003A6259"/>
    <w:rsid w:val="003B30BB"/>
    <w:rsid w:val="003B424F"/>
    <w:rsid w:val="003C0A39"/>
    <w:rsid w:val="003D0E82"/>
    <w:rsid w:val="003D4A6B"/>
    <w:rsid w:val="003E4F53"/>
    <w:rsid w:val="003F4D9F"/>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9254D"/>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2BF0"/>
    <w:rsid w:val="00535F99"/>
    <w:rsid w:val="00543F79"/>
    <w:rsid w:val="0054496D"/>
    <w:rsid w:val="0054622F"/>
    <w:rsid w:val="00551234"/>
    <w:rsid w:val="00553C6B"/>
    <w:rsid w:val="005579F1"/>
    <w:rsid w:val="00561886"/>
    <w:rsid w:val="00565580"/>
    <w:rsid w:val="0057056E"/>
    <w:rsid w:val="00570CB2"/>
    <w:rsid w:val="005802DB"/>
    <w:rsid w:val="00580333"/>
    <w:rsid w:val="00585B06"/>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0AB0"/>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56C6"/>
    <w:rsid w:val="00AC5FC6"/>
    <w:rsid w:val="00AC6814"/>
    <w:rsid w:val="00AC705F"/>
    <w:rsid w:val="00AD13E8"/>
    <w:rsid w:val="00AD29AE"/>
    <w:rsid w:val="00AD5D41"/>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46699317">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418521275">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057662276">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Росица Цонева</cp:lastModifiedBy>
  <cp:revision>2</cp:revision>
  <cp:lastPrinted>2016-10-19T11:34:00Z</cp:lastPrinted>
  <dcterms:created xsi:type="dcterms:W3CDTF">2023-01-11T10:19:00Z</dcterms:created>
  <dcterms:modified xsi:type="dcterms:W3CDTF">2023-01-11T10:19:00Z</dcterms:modified>
</cp:coreProperties>
</file>