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DB4" w:rsidRPr="000C18DA" w:rsidRDefault="001E3DB4" w:rsidP="001E3DB4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1E3DB4" w:rsidRPr="000C18DA" w:rsidTr="00DE46B3">
        <w:trPr>
          <w:trHeight w:val="2245"/>
        </w:trPr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Съобщение</w:t>
            </w:r>
          </w:p>
          <w:p w:rsid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Изпълнителна агенция по околна среда</w:t>
            </w:r>
          </w:p>
          <w:p w:rsidR="00EE63DA" w:rsidRDefault="00EE63DA" w:rsidP="003B3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FC7354" w:rsidRPr="00FC7354" w:rsidRDefault="00FC7354" w:rsidP="00FC7354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основание чл. 120, ал. 1 от </w:t>
            </w:r>
            <w:r w:rsidRPr="00FC73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Закона за опазване на околната среда</w:t>
            </w:r>
            <w:r w:rsidRPr="00FC73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C7354">
              <w:rPr>
                <w:rFonts w:ascii="Times New Roman" w:eastAsia="Times New Roman" w:hAnsi="Times New Roman" w:cs="Times New Roman"/>
                <w:sz w:val="24"/>
                <w:szCs w:val="24"/>
              </w:rPr>
              <w:t>(ЗООС) и</w:t>
            </w:r>
            <w:r w:rsidRPr="00FC735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FC7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във връзка с § 36 от Преходните и заключителни разпоредби на Закона за изменение и допълнение на ЗООС (обн. в ДВ, бр. 98/27.11.2018 г.), чл. 124, ал. 2, т. 2 и т. 5 и ал. 3, предложение второ от </w:t>
            </w:r>
            <w:r w:rsidRPr="00FC73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ЗООС (в редакцията преди изменението в ДВ бр. 98/27.11.2018 г.),</w:t>
            </w:r>
            <w:r w:rsidRPr="00FC7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във връзка с чл. 16, ал. 13, предложение първо от Наредбата за условията и реда за издаване на комплексни разрешителни (приета с ПМС № 238 от 02.10.2009 г., обн. ДВ бр. 80/09.10.2009 г., в редакцията преди последното изменение в ДВ бр. 67/23.08.2019 г.) е издадено:</w:t>
            </w:r>
          </w:p>
          <w:p w:rsidR="00FC7354" w:rsidRPr="00FC7354" w:rsidRDefault="00FC7354" w:rsidP="00FC7354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Решение № 68-Н0-И0-А6/</w:t>
            </w:r>
            <w:r w:rsidRPr="00FC7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FC73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2.03.2021 г. </w:t>
            </w:r>
            <w:r w:rsidRPr="00FC7354">
              <w:rPr>
                <w:rFonts w:ascii="Times New Roman" w:eastAsia="Times New Roman" w:hAnsi="Times New Roman" w:cs="Times New Roman"/>
                <w:sz w:val="24"/>
                <w:szCs w:val="24"/>
              </w:rPr>
              <w:t>за актуализиране КР № 68/2005 г. на оператора „АГРОПОЛИХИМ” АД, гр. Девня, площадка 9160 Девня, Индустриална зона за експлоатация на следните инсталации и съоръжения: Инсталация за производство на азотни торове – „Стабилизиран амониев нитрат” и „Течен азотен тор” и Инсталация за производство на фосфорни торове.</w:t>
            </w:r>
          </w:p>
          <w:p w:rsidR="00FC7354" w:rsidRPr="00FC7354" w:rsidRDefault="00FC7354" w:rsidP="00FC7354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354">
              <w:rPr>
                <w:rFonts w:ascii="Times New Roman" w:eastAsia="Times New Roman" w:hAnsi="Times New Roman" w:cs="Times New Roman"/>
                <w:sz w:val="24"/>
                <w:szCs w:val="24"/>
              </w:rPr>
              <w:t>За контакти относно горепосочените решения – Диляна Алипиева, и.д. директор на дирекция „Разрешителни режими“, ИАОС, тел. 02/940-64-20.</w:t>
            </w:r>
          </w:p>
          <w:p w:rsidR="00FC7354" w:rsidRPr="00FC7354" w:rsidRDefault="00FC7354" w:rsidP="00FC7354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C7354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Документите за решенията се съхраняват в Изпълнителната агенция по околна среда (ИАОС), адрес: гр. София, бул. „Цар Борис III” № 136.</w:t>
            </w:r>
          </w:p>
          <w:p w:rsidR="00EE63DA" w:rsidRDefault="00EE63DA" w:rsidP="00EE63DA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63D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Достъпът до документите е съобразно Закона за достъп до обществена информация.</w:t>
            </w:r>
          </w:p>
          <w:p w:rsidR="00EE63DA" w:rsidRPr="00EE63DA" w:rsidRDefault="00EE63DA" w:rsidP="00E72C70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1E3DB4" w:rsidRPr="000C18DA" w:rsidRDefault="001E3DB4" w:rsidP="001E3DB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E3DB4" w:rsidRPr="000C1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1BA5"/>
    <w:multiLevelType w:val="multilevel"/>
    <w:tmpl w:val="D13C634E"/>
    <w:lvl w:ilvl="0">
      <w:start w:val="1"/>
      <w:numFmt w:val="decimal"/>
      <w:lvlText w:val="%1."/>
      <w:lvlJc w:val="left"/>
      <w:pPr>
        <w:ind w:left="966" w:hanging="24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144" w:hanging="42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1753" w:hanging="605"/>
      </w:pPr>
      <w:rPr>
        <w:rFonts w:ascii="Times New Roman" w:eastAsia="Times New Roman" w:hAnsi="Times New Roman" w:cs="Times New Roman" w:hint="default"/>
        <w:b w:val="0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893" w:hanging="605"/>
      </w:pPr>
      <w:rPr>
        <w:lang w:val="bg-BG" w:eastAsia="en-US" w:bidi="ar-SA"/>
      </w:rPr>
    </w:lvl>
    <w:lvl w:ilvl="4">
      <w:numFmt w:val="bullet"/>
      <w:lvlText w:val="•"/>
      <w:lvlJc w:val="left"/>
      <w:pPr>
        <w:ind w:left="4026" w:hanging="605"/>
      </w:pPr>
      <w:rPr>
        <w:lang w:val="bg-BG" w:eastAsia="en-US" w:bidi="ar-SA"/>
      </w:rPr>
    </w:lvl>
    <w:lvl w:ilvl="5">
      <w:numFmt w:val="bullet"/>
      <w:lvlText w:val="•"/>
      <w:lvlJc w:val="left"/>
      <w:pPr>
        <w:ind w:left="5159" w:hanging="605"/>
      </w:pPr>
      <w:rPr>
        <w:lang w:val="bg-BG" w:eastAsia="en-US" w:bidi="ar-SA"/>
      </w:rPr>
    </w:lvl>
    <w:lvl w:ilvl="6">
      <w:numFmt w:val="bullet"/>
      <w:lvlText w:val="•"/>
      <w:lvlJc w:val="left"/>
      <w:pPr>
        <w:ind w:left="6292" w:hanging="605"/>
      </w:pPr>
      <w:rPr>
        <w:lang w:val="bg-BG" w:eastAsia="en-US" w:bidi="ar-SA"/>
      </w:rPr>
    </w:lvl>
    <w:lvl w:ilvl="7">
      <w:numFmt w:val="bullet"/>
      <w:lvlText w:val="•"/>
      <w:lvlJc w:val="left"/>
      <w:pPr>
        <w:ind w:left="7425" w:hanging="605"/>
      </w:pPr>
      <w:rPr>
        <w:lang w:val="bg-BG" w:eastAsia="en-US" w:bidi="ar-SA"/>
      </w:rPr>
    </w:lvl>
    <w:lvl w:ilvl="8">
      <w:numFmt w:val="bullet"/>
      <w:lvlText w:val="•"/>
      <w:lvlJc w:val="left"/>
      <w:pPr>
        <w:ind w:left="8559" w:hanging="605"/>
      </w:pPr>
      <w:rPr>
        <w:lang w:val="bg-BG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DB4"/>
    <w:rsid w:val="000C18DA"/>
    <w:rsid w:val="001E3DB4"/>
    <w:rsid w:val="001F66EB"/>
    <w:rsid w:val="002D3C2B"/>
    <w:rsid w:val="002F2823"/>
    <w:rsid w:val="002F6353"/>
    <w:rsid w:val="003B380E"/>
    <w:rsid w:val="0046769C"/>
    <w:rsid w:val="004A5635"/>
    <w:rsid w:val="00594FD6"/>
    <w:rsid w:val="005D11E8"/>
    <w:rsid w:val="00750A64"/>
    <w:rsid w:val="008801F2"/>
    <w:rsid w:val="008943FD"/>
    <w:rsid w:val="0093478C"/>
    <w:rsid w:val="00984935"/>
    <w:rsid w:val="00B81263"/>
    <w:rsid w:val="00C96F2C"/>
    <w:rsid w:val="00CD543F"/>
    <w:rsid w:val="00CF2819"/>
    <w:rsid w:val="00CF76FB"/>
    <w:rsid w:val="00D268D6"/>
    <w:rsid w:val="00DE46B3"/>
    <w:rsid w:val="00E31388"/>
    <w:rsid w:val="00E72C70"/>
    <w:rsid w:val="00ED566C"/>
    <w:rsid w:val="00EE63DA"/>
    <w:rsid w:val="00FC7354"/>
    <w:rsid w:val="00FE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Илиева</dc:creator>
  <cp:lastModifiedBy>Мила Андонова</cp:lastModifiedBy>
  <cp:revision>4</cp:revision>
  <dcterms:created xsi:type="dcterms:W3CDTF">2021-03-18T11:39:00Z</dcterms:created>
  <dcterms:modified xsi:type="dcterms:W3CDTF">2021-03-18T11:41:00Z</dcterms:modified>
</cp:coreProperties>
</file>