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B4" w:rsidRPr="000C18DA" w:rsidRDefault="001E3DB4" w:rsidP="001E3DB4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E3DB4" w:rsidRPr="000C18DA" w:rsidTr="00DE46B3">
        <w:trPr>
          <w:trHeight w:val="2245"/>
        </w:trPr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70" w:rsidRDefault="00E72C70" w:rsidP="00E72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Съобщение</w:t>
            </w:r>
          </w:p>
          <w:p w:rsidR="00E72C70" w:rsidRDefault="00E72C70" w:rsidP="00E72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Изпълнителна агенция по околна среда</w:t>
            </w:r>
          </w:p>
          <w:p w:rsidR="00FA0A8F" w:rsidRPr="00FA0A8F" w:rsidRDefault="00FA0A8F" w:rsidP="00FA0A8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A0A8F" w:rsidRPr="00FA0A8F" w:rsidRDefault="00FA0A8F" w:rsidP="00FA0A8F">
            <w:pPr>
              <w:tabs>
                <w:tab w:val="left" w:pos="8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FA0A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основание чл. 120, ал. 1 от </w:t>
            </w:r>
            <w:r w:rsidRPr="00FA0A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Закона за опазване на околната среда </w:t>
            </w:r>
            <w:r w:rsidRPr="00FA0A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(ЗООС) и:</w:t>
            </w:r>
          </w:p>
          <w:p w:rsidR="00FA0A8F" w:rsidRPr="00FA0A8F" w:rsidRDefault="00FA0A8F" w:rsidP="00FA0A8F">
            <w:pPr>
              <w:spacing w:after="0" w:line="240" w:lineRule="auto"/>
              <w:ind w:firstLine="4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A0A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1.</w:t>
            </w:r>
            <w:r w:rsidRPr="00FA0A8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във връзка с § 36 от Преходните и заключителни разпоредби на Закона за изменение и допълнение на ЗООС (обн. в ДВ, бр. 98/27.11.2018 г.), чл. 124, ал. 2, т. 5 и т. 6 от ЗООС (в редакцията преди изменението в ДВ бр. 98/27.11.2018 г.), и във връзка с чл. 16, ал. 13, предложение първо от </w:t>
            </w:r>
            <w:r w:rsidRPr="00FA0A8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Наредбата за условията и реда за издаване на комплексни разрешителни</w:t>
            </w:r>
            <w:r w:rsidRPr="00FA0A8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(Наредбата,</w:t>
            </w:r>
            <w:r w:rsidRPr="00FA0A8F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bg-BG"/>
              </w:rPr>
              <w:t xml:space="preserve"> </w:t>
            </w:r>
            <w:r w:rsidRPr="00FA0A8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приета с ПМС № 238 от 02.10.2009 г., обн. ДВ бр. 80/09.10.2009 г., в редакцията преди последното изменение в ДВ бр. 67/23.08.2019 г.</w:t>
            </w:r>
            <w:r w:rsidRPr="00FA0A8F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 xml:space="preserve">) </w:t>
            </w:r>
            <w:r w:rsidRPr="00FA0A8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са издадени:</w:t>
            </w:r>
          </w:p>
          <w:p w:rsidR="00FA0A8F" w:rsidRPr="00FA0A8F" w:rsidRDefault="00FA0A8F" w:rsidP="00FA0A8F">
            <w:pPr>
              <w:spacing w:after="0" w:line="240" w:lineRule="auto"/>
              <w:ind w:firstLine="4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A0A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1.1.</w:t>
            </w:r>
            <w:r w:rsidRPr="00FA0A8F">
              <w:rPr>
                <w:rFonts w:ascii="Calibri" w:eastAsia="Calibri" w:hAnsi="Calibri" w:cs="Times New Roman"/>
              </w:rPr>
              <w:t xml:space="preserve"> </w:t>
            </w:r>
            <w:r w:rsidRPr="00FA0A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Решение № 316-Н1-И0-А1/01.03.2021 г. </w:t>
            </w:r>
            <w:r w:rsidRPr="00FA0A8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 актуализиране КР № 316-Н1/2014 г.  на оператора ЕТ „АНДИП 92 – АНДРЕЙ ПАВЛОВ – АНДРЕАНА ПАВЛОВА“, гр. Пловдив, площадка гр. Асеновград, местност „Чалтика“ за експлоатация на „Инсталация за интензивно отглеждане на птици – птицеферма за кокошки насачки“;</w:t>
            </w:r>
          </w:p>
          <w:p w:rsidR="00FA0A8F" w:rsidRPr="00FA0A8F" w:rsidRDefault="00FA0A8F" w:rsidP="00FA0A8F">
            <w:pPr>
              <w:spacing w:after="0" w:line="240" w:lineRule="auto"/>
              <w:ind w:firstLine="4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A0A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1.2. Решение № 351-Н1-И0-А1/01.03.2021 г. </w:t>
            </w:r>
            <w:r w:rsidRPr="00FA0A8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 актуализиране на КР № 351-Н1/2021 г на оператора „ТЕТРАХИБ“ АД, с. Никола Козлево, община Никола Козлево, област Шумен, площадка с. Каравелово за експлоатация на „Инсталация за интензивно отглеждане на свине за угояване“;</w:t>
            </w:r>
          </w:p>
          <w:p w:rsidR="00FA0A8F" w:rsidRPr="00FA0A8F" w:rsidRDefault="00FA0A8F" w:rsidP="00FA0A8F">
            <w:pPr>
              <w:spacing w:after="0" w:line="240" w:lineRule="auto"/>
              <w:ind w:firstLine="4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A0A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1.3. Решение № 289-Н0-И0-А2/01.03.2021 г.</w:t>
            </w:r>
            <w:r w:rsidRPr="00FA0A8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за актуализиране на КР № 289-Н0/2008 г. на оператора “МИЛЕНИУМ 2000” ООД, гр. Стара Загора, площадка с. Рупките, община Чирпан за експлоатация на</w:t>
            </w:r>
            <w:r w:rsidRPr="00FA0A8F">
              <w:rPr>
                <w:rFonts w:ascii="Calibri" w:eastAsia="Calibri" w:hAnsi="Calibri" w:cs="Times New Roman"/>
              </w:rPr>
              <w:t xml:space="preserve"> </w:t>
            </w:r>
            <w:r w:rsidRPr="00FA0A8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„Инсталация за интензивно отглеждане на птици (бройлери)“.</w:t>
            </w:r>
          </w:p>
          <w:p w:rsidR="00FA0A8F" w:rsidRPr="00FA0A8F" w:rsidRDefault="00FA0A8F" w:rsidP="00FA0A8F">
            <w:pPr>
              <w:spacing w:after="0" w:line="240" w:lineRule="auto"/>
              <w:ind w:firstLine="4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A0A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1.4. Решение № 334-Н1-И0-А1/01.03.2021 г. </w:t>
            </w:r>
            <w:r w:rsidRPr="00FA0A8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 актуализиране на КР № 334-Н1/2015 г. на оператора „Свинекомплекс Крумово Градище “ АД, с. Крумово Градище, община Карнобат, обл. Бургаска за експлоатация на „Инсталация за интензивно отглеждане на свине майки“.</w:t>
            </w:r>
          </w:p>
          <w:p w:rsidR="00FA0A8F" w:rsidRPr="00FA0A8F" w:rsidRDefault="00FA0A8F" w:rsidP="00FA0A8F">
            <w:pPr>
              <w:spacing w:after="0" w:line="240" w:lineRule="auto"/>
              <w:ind w:firstLine="4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A0A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2.</w:t>
            </w:r>
            <w:r w:rsidRPr="00FA0A8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във връзка с чл. 124, ал. 5, т. 1, във вр. с ал. 2, т. 4 и т. 5 от ЗООС (посл. изм. ДВ. бр. 102/01.12.2020 г.) и чл. 18б, ал. 1 от Наредбата</w:t>
            </w:r>
            <w:r w:rsidRPr="00FA0A8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Pr="00FA0A8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(в редакцията след посл. изм. ДВ. бр. 67/23.08.2019 г.) е издадено:</w:t>
            </w:r>
          </w:p>
          <w:p w:rsidR="00FA0A8F" w:rsidRPr="00FA0A8F" w:rsidRDefault="00FA0A8F" w:rsidP="00FA0A8F">
            <w:pPr>
              <w:spacing w:after="0" w:line="240" w:lineRule="auto"/>
              <w:ind w:firstLine="4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FA0A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2.1. Решение № 294-Н0-И0-А1/01.03.2021 г. </w:t>
            </w:r>
            <w:r w:rsidRPr="00FA0A8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 актуализиране КР № 294-Н0/2008 г. на оператора ”АЕРКОК” ООД, гр. Шумен, площадка с. Трилистник, община Марица, област Пловдив</w:t>
            </w:r>
            <w:r w:rsidRPr="00FA0A8F">
              <w:rPr>
                <w:rFonts w:ascii="Times New Roman" w:eastAsia="Calibri" w:hAnsi="Times New Roman" w:cs="Times New Roman"/>
              </w:rPr>
              <w:t xml:space="preserve"> </w:t>
            </w:r>
            <w:r w:rsidRPr="00FA0A8F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bg-BG"/>
              </w:rPr>
              <w:t>з</w:t>
            </w:r>
            <w:r w:rsidRPr="00FA0A8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 експлоатация на „Инсталация за интензивно отглеждане на птици“.</w:t>
            </w:r>
          </w:p>
          <w:p w:rsidR="00FA0A8F" w:rsidRPr="00FA0A8F" w:rsidRDefault="00FA0A8F" w:rsidP="00FA0A8F">
            <w:pPr>
              <w:spacing w:after="0" w:line="240" w:lineRule="auto"/>
              <w:ind w:firstLine="4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A0A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3. </w:t>
            </w:r>
            <w:r w:rsidRPr="00FA0A8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във връзка с чл. 126, ал. 2 от ЗООС и чл. 17, ал. 1 от Наредбата (в редакцията след последното изм. ДВ, бр. 67/23.08.2019 г.) e издадено:</w:t>
            </w:r>
          </w:p>
          <w:p w:rsidR="00FA0A8F" w:rsidRPr="00FA0A8F" w:rsidRDefault="00FA0A8F" w:rsidP="00FA0A8F">
            <w:pPr>
              <w:spacing w:after="0" w:line="240" w:lineRule="auto"/>
              <w:ind w:firstLine="4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A0A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3.1. Решение № 26-Н0-И0-А3/01.03.2021 г. </w:t>
            </w:r>
            <w:r w:rsidRPr="00FA0A8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за актуализиране на КР № 26/2005 г. на оператора „ИДЕАЛ СТАНДАРТ-ВИДИМА” АД, гр. Севлиево, площадка „Завод за производство на санитарна арматура“, с. Градница, община Севлиево, област Габрово за експлоатация на „Инсталация за повърхностна обработка на метали“. </w:t>
            </w:r>
          </w:p>
          <w:p w:rsidR="00FA0A8F" w:rsidRPr="00FA0A8F" w:rsidRDefault="00FA0A8F" w:rsidP="00FA0A8F">
            <w:pPr>
              <w:spacing w:after="0" w:line="240" w:lineRule="auto"/>
              <w:ind w:firstLine="4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A0A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4. </w:t>
            </w:r>
            <w:r w:rsidRPr="00FA0A8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във връзка с</w:t>
            </w:r>
            <w:r w:rsidRPr="00FA0A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FA0A8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Определение № 1184/17.02.2021 г. на Административен съд София-град по адм. д. № 10296/2020 г. по описа на същия съд и</w:t>
            </w:r>
            <w:r w:rsidRPr="00FA0A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FA0A8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на основание чл. 55, ал. 1, предложение първо от </w:t>
            </w:r>
            <w:r w:rsidRPr="00FA0A8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Административнопроцесуалния кодекс</w:t>
            </w:r>
            <w:r w:rsidRPr="00FA0A8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(АПК) е издадено:</w:t>
            </w:r>
          </w:p>
          <w:p w:rsidR="00FA0A8F" w:rsidRPr="00FA0A8F" w:rsidRDefault="00FA0A8F" w:rsidP="00FA0A8F">
            <w:pPr>
              <w:spacing w:after="0" w:line="240" w:lineRule="auto"/>
              <w:ind w:firstLine="4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A0A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4.1. Решение № 447-Н0-И0-А0-В1/</w:t>
            </w:r>
            <w:r w:rsidR="00F816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  <w:t>01.03.</w:t>
            </w:r>
            <w:bookmarkStart w:id="0" w:name="_GoBack"/>
            <w:bookmarkEnd w:id="0"/>
            <w:r w:rsidRPr="00FA0A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2021 г. </w:t>
            </w:r>
            <w:r w:rsidRPr="00FA0A8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 възобновяване на административното производство по издаване на комплексно разрешително по реда на Глава седма, Раздел II, от ЗООС на оператора „ВЕРЕЯ-ХИМ“ ООД, гр. София, площадка-производствена база гр. Ямбол за експлоатация на „Инсталацията за производство на твърд и течен алуминиев сулфат“.</w:t>
            </w:r>
          </w:p>
          <w:p w:rsidR="00FA0A8F" w:rsidRPr="00FA0A8F" w:rsidRDefault="00FA0A8F" w:rsidP="00FA0A8F">
            <w:pPr>
              <w:spacing w:after="0" w:line="240" w:lineRule="auto"/>
              <w:ind w:firstLine="4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A0A8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 контакти относно горепосочените решения – Диляна Алипиева, и.д. директор на дирекция „Разрешителни режими“, ИАОС, тел. 02/940-64-20.</w:t>
            </w:r>
          </w:p>
          <w:p w:rsidR="00FA0A8F" w:rsidRPr="00FA0A8F" w:rsidRDefault="00FA0A8F" w:rsidP="00FA0A8F">
            <w:pPr>
              <w:spacing w:after="0" w:line="240" w:lineRule="auto"/>
              <w:ind w:firstLine="4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A0A8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lastRenderedPageBreak/>
              <w:t>Документите за решенията се съхраняват в Изпълнителната агенция по околна среда (ИАОС), адрес: гр. София, бул. „Цар Борис III” № 136.</w:t>
            </w:r>
          </w:p>
          <w:p w:rsidR="001E3DB4" w:rsidRPr="00FA0A8F" w:rsidRDefault="00FA0A8F" w:rsidP="00FA0A8F">
            <w:pPr>
              <w:spacing w:after="0" w:line="240" w:lineRule="auto"/>
              <w:ind w:firstLine="4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FA0A8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Достъпът до документите е съобразно Закона за достъп до обществена информация.</w:t>
            </w:r>
          </w:p>
        </w:tc>
      </w:tr>
    </w:tbl>
    <w:p w:rsidR="001E3DB4" w:rsidRPr="000C18DA" w:rsidRDefault="001E3DB4" w:rsidP="001E3DB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E3DB4" w:rsidRPr="000C18DA" w:rsidSect="0096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1BA5"/>
    <w:multiLevelType w:val="multilevel"/>
    <w:tmpl w:val="D13C634E"/>
    <w:lvl w:ilvl="0">
      <w:start w:val="1"/>
      <w:numFmt w:val="decimal"/>
      <w:lvlText w:val="%1."/>
      <w:lvlJc w:val="left"/>
      <w:pPr>
        <w:ind w:left="966" w:hanging="24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44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1753" w:hanging="605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893" w:hanging="605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4026" w:hanging="605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5159" w:hanging="605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6292" w:hanging="605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7425" w:hanging="605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8559" w:hanging="605"/>
      </w:pPr>
      <w:rPr>
        <w:lang w:val="bg-BG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B4"/>
    <w:rsid w:val="000C18DA"/>
    <w:rsid w:val="00171D89"/>
    <w:rsid w:val="001E3DB4"/>
    <w:rsid w:val="001F66EB"/>
    <w:rsid w:val="002D3C2B"/>
    <w:rsid w:val="002F2823"/>
    <w:rsid w:val="002F6353"/>
    <w:rsid w:val="0046769C"/>
    <w:rsid w:val="004A5635"/>
    <w:rsid w:val="00594FD6"/>
    <w:rsid w:val="005D11E8"/>
    <w:rsid w:val="00750A64"/>
    <w:rsid w:val="00776620"/>
    <w:rsid w:val="008801F2"/>
    <w:rsid w:val="008943FD"/>
    <w:rsid w:val="0093478C"/>
    <w:rsid w:val="00963A12"/>
    <w:rsid w:val="00984935"/>
    <w:rsid w:val="00AE014C"/>
    <w:rsid w:val="00B81263"/>
    <w:rsid w:val="00BF4F0D"/>
    <w:rsid w:val="00C96F2C"/>
    <w:rsid w:val="00CD543F"/>
    <w:rsid w:val="00CF2819"/>
    <w:rsid w:val="00CF76FB"/>
    <w:rsid w:val="00D268D6"/>
    <w:rsid w:val="00DD0192"/>
    <w:rsid w:val="00DE46B3"/>
    <w:rsid w:val="00E31388"/>
    <w:rsid w:val="00E72C70"/>
    <w:rsid w:val="00ED566C"/>
    <w:rsid w:val="00F46A4F"/>
    <w:rsid w:val="00F81656"/>
    <w:rsid w:val="00FA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1E3DB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E3DB4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E3DB4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0C18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1E3DB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E3DB4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E3DB4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0C1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Илиева</dc:creator>
  <cp:lastModifiedBy>Мила Андонова</cp:lastModifiedBy>
  <cp:revision>4</cp:revision>
  <dcterms:created xsi:type="dcterms:W3CDTF">2021-03-10T13:25:00Z</dcterms:created>
  <dcterms:modified xsi:type="dcterms:W3CDTF">2021-03-18T11:51:00Z</dcterms:modified>
</cp:coreProperties>
</file>