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12" w:rsidRDefault="00862F12" w:rsidP="00862F12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862F12" w:rsidTr="00862F12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12" w:rsidRPr="00447B76" w:rsidRDefault="00862F12" w:rsidP="003D471E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B76" w:rsidRPr="00447B76" w:rsidRDefault="00447B76" w:rsidP="00447B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447B76" w:rsidRPr="00447B76" w:rsidRDefault="00447B76" w:rsidP="00447B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862F12" w:rsidRDefault="00862F1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862F12" w:rsidRDefault="00862F12" w:rsidP="00862F12">
            <w:pPr>
              <w:tabs>
                <w:tab w:val="left" w:pos="885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На основание чл. 120, ал. 1 от </w:t>
            </w:r>
            <w:r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>Закона за опазване на околната среда</w:t>
            </w:r>
            <w:r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(ЗООС) и:</w:t>
            </w:r>
          </w:p>
          <w:p w:rsidR="00862F12" w:rsidRDefault="00862F12" w:rsidP="00862F12">
            <w:pPr>
              <w:tabs>
                <w:tab w:val="left" w:pos="885"/>
              </w:tabs>
              <w:ind w:firstLine="601"/>
              <w:jc w:val="both"/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</w:pPr>
          </w:p>
          <w:p w:rsidR="00862F12" w:rsidRPr="002505AD" w:rsidRDefault="00862F12" w:rsidP="00862F12">
            <w:pPr>
              <w:tabs>
                <w:tab w:val="left" w:pos="180"/>
                <w:tab w:val="left" w:pos="2880"/>
                <w:tab w:val="left" w:pos="3119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във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връзка с § 36 от </w:t>
            </w:r>
            <w:r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>Преходните и заключителни разпоредби на Закона за изменение и допълнение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на ЗООС</w:t>
            </w:r>
            <w:r w:rsidR="007B133F" w:rsidRP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(обн. в ДВ, бр. 98/27.11.</w:t>
            </w:r>
            <w:r w:rsid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2018 г.), чл. 124, ал. 2, т. 2 и</w:t>
            </w:r>
            <w:r w:rsidR="007B133F" w:rsidRP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т. 5  от ЗООС (в редакцията преди изменението в ДВ бр. 98/27.11.2018 г.), и във връзка с чл. 16, ал. 13, предложение първо от Наредбата за условията и реда за издаване на комплексни раз</w:t>
            </w:r>
            <w:r w:rsid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решителни (приета с ПМС № 238/</w:t>
            </w:r>
            <w:r w:rsidR="007B133F" w:rsidRP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02.10.2009 г., обн. ДВ бр. 80/09.10.2009 г., в редакцията преди последното изменение в ДВ бр. 67/23.08.2</w:t>
            </w:r>
            <w:r w:rsidR="007B133F">
              <w:rPr>
                <w:rFonts w:ascii="Times New Roman" w:hAnsi="Times New Roman"/>
                <w:sz w:val="24"/>
                <w:szCs w:val="24"/>
                <w:lang w:val="bg-BG" w:eastAsia="bg-BG"/>
              </w:rPr>
              <w:t>019 г., в сила от 28.08.2019 г.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) е издадено:</w:t>
            </w:r>
          </w:p>
          <w:p w:rsidR="002505AD" w:rsidRPr="00D6287C" w:rsidRDefault="00862F12" w:rsidP="00DE79D7">
            <w:pPr>
              <w:pStyle w:val="NoSpacing"/>
              <w:numPr>
                <w:ilvl w:val="0"/>
                <w:numId w:val="3"/>
              </w:numPr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Решение</w:t>
            </w:r>
            <w:r w:rsidR="00DA3167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="002505AD" w:rsidRPr="002505AD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 125-Н0-И1-А2/</w:t>
            </w:r>
            <w:r w:rsidR="002505AD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14.01.</w:t>
            </w:r>
            <w:r w:rsidR="002505AD" w:rsidRPr="002505AD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2021г</w:t>
            </w:r>
            <w:r w:rsidR="002505AD"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за актуализиране на КР </w:t>
            </w:r>
            <w:r w:rsidR="00DA3167" w:rsidRPr="00DA316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№ </w:t>
            </w:r>
            <w:r w:rsidR="002505AD" w:rsidRPr="002505A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125/2006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на оператора </w:t>
            </w:r>
            <w:r w:rsidR="002505AD" w:rsidRPr="002505A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“БЕРГ МОНТАНА ФИТИНГИ” ЕАД, гр. Монтана </w:t>
            </w:r>
            <w:r w:rsidR="002505AD" w:rsidRPr="002505A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 експлоатация на сл</w:t>
            </w:r>
            <w:r w:rsidR="00D6287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едната инсталация: „</w:t>
            </w:r>
            <w:r w:rsidR="002505AD" w:rsidRPr="002505A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Леярна за черни метали</w:t>
            </w:r>
            <w:r w:rsidR="00D6287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“</w:t>
            </w:r>
            <w:r w:rsidR="002505AD" w:rsidRPr="002505A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- т. 2.4 от При</w:t>
            </w:r>
            <w:r w:rsidR="00D6287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ложение № 4 към ЗООС</w:t>
            </w:r>
            <w:r w:rsidR="00D6287C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;</w:t>
            </w:r>
          </w:p>
          <w:p w:rsidR="00862F12" w:rsidRDefault="00862F12" w:rsidP="00862F12">
            <w:pPr>
              <w:pStyle w:val="ListParagraph"/>
              <w:tabs>
                <w:tab w:val="left" w:pos="1027"/>
              </w:tabs>
              <w:spacing w:after="0" w:line="240" w:lineRule="auto"/>
              <w:ind w:left="0" w:firstLine="45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D6287C">
              <w:rPr>
                <w:rFonts w:ascii="Times New Roman" w:hAnsi="Times New Roman"/>
                <w:sz w:val="24"/>
                <w:szCs w:val="24"/>
              </w:rPr>
              <w:t xml:space="preserve"> контакти относно горепосоченото решение – Величка Влахова, </w:t>
            </w:r>
            <w:r>
              <w:rPr>
                <w:rFonts w:ascii="Times New Roman" w:hAnsi="Times New Roman"/>
                <w:sz w:val="24"/>
                <w:szCs w:val="24"/>
              </w:rPr>
              <w:t>директор на дирекция „Разрешителни режими“, ИАОС, тел. 02/940-64-26.</w:t>
            </w:r>
          </w:p>
          <w:p w:rsidR="00862F12" w:rsidRDefault="00D6287C" w:rsidP="00862F12">
            <w:pPr>
              <w:pStyle w:val="ListParagraph"/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Документите за решението</w:t>
            </w:r>
            <w:r w:rsidR="00862F12">
              <w:rPr>
                <w:rFonts w:ascii="Times New Roman" w:hAnsi="Times New Roman"/>
                <w:sz w:val="24"/>
                <w:szCs w:val="24"/>
              </w:rPr>
              <w:t xml:space="preserve"> се съхраняват в Изпълнителната агенция по околна среда (ИАОС), адрес: гр. София, бул. „Цар Борис III” № 136.</w:t>
            </w:r>
          </w:p>
          <w:p w:rsidR="00862F12" w:rsidRDefault="00862F12" w:rsidP="00862F12">
            <w:pPr>
              <w:pStyle w:val="ListParagraph"/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236C6" w:rsidRPr="001236C6" w:rsidRDefault="001236C6">
      <w:pPr>
        <w:rPr>
          <w:lang w:val="bg-BG"/>
        </w:rPr>
      </w:pPr>
    </w:p>
    <w:sectPr w:rsidR="001236C6" w:rsidRPr="0012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>
    <w:nsid w:val="29FA03FC"/>
    <w:multiLevelType w:val="hybridMultilevel"/>
    <w:tmpl w:val="138E7AD4"/>
    <w:lvl w:ilvl="0" w:tplc="0402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39F22988"/>
    <w:multiLevelType w:val="hybridMultilevel"/>
    <w:tmpl w:val="039232FE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62"/>
    <w:rsid w:val="001236C6"/>
    <w:rsid w:val="002052FA"/>
    <w:rsid w:val="002505AD"/>
    <w:rsid w:val="003B7E70"/>
    <w:rsid w:val="003D471E"/>
    <w:rsid w:val="004212B6"/>
    <w:rsid w:val="00447B76"/>
    <w:rsid w:val="007B133F"/>
    <w:rsid w:val="00812A85"/>
    <w:rsid w:val="00862F12"/>
    <w:rsid w:val="00C058FD"/>
    <w:rsid w:val="00D6287C"/>
    <w:rsid w:val="00DA3167"/>
    <w:rsid w:val="00DE0D2C"/>
    <w:rsid w:val="00DE79D7"/>
    <w:rsid w:val="00EA6162"/>
    <w:rsid w:val="00FC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 Андонова</dc:creator>
  <cp:lastModifiedBy>Мила Андонова</cp:lastModifiedBy>
  <cp:revision>7</cp:revision>
  <cp:lastPrinted>2021-01-04T09:36:00Z</cp:lastPrinted>
  <dcterms:created xsi:type="dcterms:W3CDTF">2021-01-04T14:49:00Z</dcterms:created>
  <dcterms:modified xsi:type="dcterms:W3CDTF">2021-01-19T12:36:00Z</dcterms:modified>
</cp:coreProperties>
</file>