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DB4" w:rsidRPr="000C18DA" w:rsidRDefault="001E3DB4" w:rsidP="001E3DB4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1E3DB4" w:rsidRPr="000C18DA" w:rsidTr="00DE46B3">
        <w:trPr>
          <w:trHeight w:val="2245"/>
        </w:trPr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70" w:rsidRDefault="00E72C70" w:rsidP="00E72C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Съобщение</w:t>
            </w:r>
          </w:p>
          <w:p w:rsidR="00E72C70" w:rsidRDefault="00E72C70" w:rsidP="00E72C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Изпълнителна агенция по околна среда</w:t>
            </w:r>
          </w:p>
          <w:p w:rsidR="00E72C70" w:rsidRPr="00E72C70" w:rsidRDefault="00E72C70" w:rsidP="00E72C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E72C70" w:rsidRPr="00E72C70" w:rsidRDefault="00E72C70" w:rsidP="00E72C70">
            <w:pPr>
              <w:tabs>
                <w:tab w:val="left" w:pos="8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72C7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На основание чл. 120, ал. 1 от </w:t>
            </w:r>
            <w:r w:rsidRPr="00E72C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Закона за опазване на околната среда</w:t>
            </w:r>
            <w:r w:rsidRPr="00E72C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 xml:space="preserve"> </w:t>
            </w:r>
            <w:r w:rsidRPr="00E72C7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(ЗООС) и:</w:t>
            </w:r>
          </w:p>
          <w:p w:rsidR="00E72C70" w:rsidRPr="00E72C70" w:rsidRDefault="00E72C70" w:rsidP="00E72C70">
            <w:pPr>
              <w:tabs>
                <w:tab w:val="left" w:pos="8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</w:p>
          <w:p w:rsidR="00E72C70" w:rsidRPr="00E72C70" w:rsidRDefault="00E72C70" w:rsidP="00D268D6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E72C70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1.</w:t>
            </w:r>
            <w:r w:rsidRPr="00E72C70">
              <w:rPr>
                <w:rFonts w:ascii="Times New Roman" w:hAnsi="Times New Roman"/>
                <w:sz w:val="24"/>
                <w:szCs w:val="24"/>
                <w:lang w:val="en-GB" w:eastAsia="bg-BG"/>
              </w:rPr>
              <w:t xml:space="preserve"> </w:t>
            </w:r>
            <w:r w:rsidR="00D268D6" w:rsidRPr="00D268D6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във връзка с § 36 от Преходните и заключителни разпоредби на Закона за изменение и допълнение на ЗООС (обн. в ДВ, бр. 98/27.11.2018 г.), чл. 124, ал. 2, т. 2 и т. 5 и ал. 3, предложение второ от </w:t>
            </w:r>
            <w:r w:rsidR="00D268D6" w:rsidRPr="00D268D6">
              <w:rPr>
                <w:rFonts w:ascii="Times New Roman" w:hAnsi="Times New Roman"/>
                <w:bCs/>
                <w:sz w:val="24"/>
                <w:szCs w:val="24"/>
                <w:lang w:eastAsia="bg-BG"/>
              </w:rPr>
              <w:t>ЗООС (в редакцията преди изменението в ДВ бр. 98/27.11.2018 г.),</w:t>
            </w:r>
            <w:r w:rsidR="00D268D6" w:rsidRPr="00D268D6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и във връзка с чл. 16, ал. 13, предложение първо от Наредбата за условията и реда за издаване на комплексни разрешителни (приета с ПМС № 238 от 02.10.2009 г., обн. ДВ бр. 80/09.10.2009 г., в редакцията преди последното изменение в ДВ бр. 67/23.08.2019 г.</w:t>
            </w:r>
            <w:r w:rsidR="00D268D6">
              <w:rPr>
                <w:rFonts w:ascii="Times New Roman" w:hAnsi="Times New Roman"/>
                <w:sz w:val="24"/>
                <w:szCs w:val="24"/>
                <w:lang w:eastAsia="bg-BG"/>
              </w:rPr>
              <w:t>)</w:t>
            </w:r>
            <w:r w:rsidRPr="00E72C70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D268D6">
              <w:rPr>
                <w:rFonts w:ascii="Times New Roman" w:hAnsi="Times New Roman"/>
                <w:sz w:val="24"/>
                <w:szCs w:val="24"/>
                <w:lang w:eastAsia="bg-BG"/>
              </w:rPr>
              <w:t>е издадено</w:t>
            </w:r>
            <w:r w:rsidRPr="00E72C70">
              <w:rPr>
                <w:rFonts w:ascii="Times New Roman" w:hAnsi="Times New Roman"/>
                <w:sz w:val="24"/>
                <w:szCs w:val="24"/>
                <w:lang w:eastAsia="bg-BG"/>
              </w:rPr>
              <w:t>:</w:t>
            </w:r>
          </w:p>
          <w:p w:rsidR="00E72C70" w:rsidRPr="00E72C70" w:rsidRDefault="00E72C70" w:rsidP="002D3C2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E72C70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 xml:space="preserve"> Решение </w:t>
            </w:r>
            <w:r w:rsidR="00D268D6" w:rsidRPr="00D268D6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№ 469-Н0-И0-А2/</w:t>
            </w:r>
            <w:r w:rsidR="00D268D6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29.01.</w:t>
            </w:r>
            <w:r w:rsidR="00D268D6" w:rsidRPr="00D268D6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2021 г</w:t>
            </w:r>
            <w:r w:rsidRPr="00E72C70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 xml:space="preserve">. </w:t>
            </w:r>
            <w:r w:rsidR="00D268D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за актуализиране КР № 469-Н0/2013</w:t>
            </w:r>
            <w:r w:rsidR="00BF4F0D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E72C7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г. на оператора </w:t>
            </w:r>
            <w:r w:rsidR="00D268D6" w:rsidRPr="00D268D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„КАМЕНИЦА“ АД, гр. Пловдив</w:t>
            </w:r>
            <w:r w:rsidRPr="00E72C7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,</w:t>
            </w:r>
            <w:r w:rsidR="002D3C2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776620" w:rsidRPr="006C3D97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площадка</w:t>
            </w:r>
            <w:r w:rsidR="00776620">
              <w:rPr>
                <w:rFonts w:ascii="Times New Roman" w:hAnsi="Times New Roman" w:cs="Times New Roman"/>
                <w:color w:val="7030A0"/>
                <w:sz w:val="24"/>
                <w:szCs w:val="24"/>
                <w:lang w:eastAsia="bg-BG"/>
              </w:rPr>
              <w:t xml:space="preserve"> </w:t>
            </w:r>
            <w:r w:rsidR="002D3C2B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пивоварна гр. Хасково</w:t>
            </w:r>
            <w:r w:rsidRPr="00E72C7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за експлоатация на </w:t>
            </w:r>
            <w:r w:rsidR="00BF4F0D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„И</w:t>
            </w:r>
            <w:r w:rsidR="00D268D6" w:rsidRPr="00D268D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нсталация за производство на пиво</w:t>
            </w:r>
            <w:r w:rsidR="00BF4F0D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”</w:t>
            </w:r>
            <w:r w:rsidR="00D268D6" w:rsidRPr="00D268D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- т. 6.4.2</w:t>
            </w:r>
            <w:r w:rsidR="00BF4F0D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, </w:t>
            </w:r>
            <w:r w:rsidR="00BF4F0D" w:rsidRPr="006C3D97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бук.</w:t>
            </w:r>
            <w:r w:rsidR="00D268D6" w:rsidRPr="00D268D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BF4F0D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„</w:t>
            </w:r>
            <w:r w:rsidR="00D268D6" w:rsidRPr="00D268D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б</w:t>
            </w:r>
            <w:r w:rsidR="00BF4F0D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”</w:t>
            </w:r>
            <w:r w:rsidR="00D268D6" w:rsidRPr="00D268D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от Приложение № 4 към ЗООС. </w:t>
            </w:r>
          </w:p>
          <w:p w:rsidR="00E72C70" w:rsidRPr="00E72C70" w:rsidRDefault="005D11E8" w:rsidP="00E72C70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bg-BG"/>
              </w:rPr>
              <w:t>2</w:t>
            </w:r>
            <w:r w:rsidR="00E72C70" w:rsidRPr="00E72C70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.</w:t>
            </w:r>
            <w:r w:rsidR="00C96F2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gramStart"/>
            <w:r w:rsidR="00C96F2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във</w:t>
            </w:r>
            <w:proofErr w:type="gramEnd"/>
            <w:r w:rsidR="00C96F2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връзка с чл. 62</w:t>
            </w:r>
            <w:r w:rsidR="00E72C70" w:rsidRPr="00E72C7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, ал. 2</w:t>
            </w:r>
            <w:r w:rsidR="00C96F2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, изречение първо от Административнопроцесуалния </w:t>
            </w:r>
            <w:r w:rsidR="00E72C70" w:rsidRPr="00E72C7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е издадено:</w:t>
            </w:r>
          </w:p>
          <w:p w:rsidR="00E72C70" w:rsidRPr="00CF76FB" w:rsidRDefault="00ED566C" w:rsidP="00ED566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 xml:space="preserve"> Решение № 95-Н1-И0-А1-ТГ1/01.02.2021</w:t>
            </w:r>
            <w:r w:rsidR="00E72C70" w:rsidRPr="00E72C70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 xml:space="preserve"> г. 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за </w:t>
            </w:r>
            <w:bookmarkStart w:id="0" w:name="_GoBack"/>
            <w:bookmarkEnd w:id="0"/>
            <w:r w:rsidR="00BF4F0D" w:rsidRPr="006C3D97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допускане поправка на очевидна фактическа грешка </w:t>
            </w:r>
            <w:r w:rsidR="00E72C70" w:rsidRPr="00E72C7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Решение №95-Н1-И0-А1/2020 за </w:t>
            </w:r>
            <w:r w:rsidRPr="00ED566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актуализиране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КР № 95-Н1/2017</w:t>
            </w:r>
            <w:r w:rsidR="00E72C70" w:rsidRPr="00E72C7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г. на оператора „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ПАЛФИНГЕР ПРОДУКЦИОНСТЕХНИК“ ЕООД, гр. Червен бряг, площадка с. Тенево,“Индустриална зона“, община Тунджа, обл. Ямбол за експлоатация на </w:t>
            </w:r>
            <w:r w:rsidR="00BF4F0D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„И</w:t>
            </w:r>
            <w:r w:rsidR="00E72C70" w:rsidRPr="00CF76FB">
              <w:rPr>
                <w:rFonts w:ascii="Times New Roman" w:eastAsia="Calibri" w:hAnsi="Times New Roman" w:cs="Times New Roman"/>
                <w:sz w:val="24"/>
                <w:szCs w:val="24"/>
              </w:rPr>
              <w:t>нсталация 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повърхностна обработка на метали чрез електролитни или химични процеси</w:t>
            </w:r>
            <w:r w:rsidR="00BF4F0D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т. 2.6. от </w:t>
            </w:r>
            <w:r w:rsidR="00E72C70" w:rsidRPr="00CF76FB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№ 4 към ЗООС</w:t>
            </w:r>
            <w:r w:rsidR="00E72C70" w:rsidRPr="00CF76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  <w:p w:rsidR="00E72C70" w:rsidRPr="00E72C70" w:rsidRDefault="00E72C70" w:rsidP="00E72C70">
            <w:pPr>
              <w:tabs>
                <w:tab w:val="left" w:pos="1027"/>
              </w:tabs>
              <w:spacing w:line="240" w:lineRule="auto"/>
              <w:ind w:firstLine="459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E72C70">
              <w:rPr>
                <w:rFonts w:ascii="Times New Roman" w:eastAsia="Calibri" w:hAnsi="Times New Roman" w:cs="Times New Roman"/>
                <w:sz w:val="24"/>
                <w:szCs w:val="24"/>
              </w:rPr>
              <w:t>За контакти относно горепосочените</w:t>
            </w:r>
            <w:r w:rsidR="00ED56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решения – Величка Влахова, </w:t>
            </w:r>
            <w:r w:rsidRPr="00E72C7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на дирекция „Разрешителни режими“, ИАОС, тел. 02/940-64-26.</w:t>
            </w:r>
          </w:p>
          <w:p w:rsidR="00E72C70" w:rsidRDefault="00DE46B3" w:rsidP="00E72C70">
            <w:pPr>
              <w:spacing w:line="240" w:lineRule="auto"/>
              <w:ind w:firstLine="45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Документите за решенията</w:t>
            </w:r>
            <w:r w:rsidR="00E72C70" w:rsidRPr="00E72C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 съхраняват в Изпълнителната агенция по околна среда (ИАОС), адрес: гр. София, бул. „Цар Борис III” № 136.</w:t>
            </w:r>
          </w:p>
          <w:p w:rsidR="001E3DB4" w:rsidRPr="00E72C70" w:rsidRDefault="00E72C70" w:rsidP="00E72C70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C70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Достъпът до документите е съобразно Закона за достъп до обществена информация.</w:t>
            </w:r>
          </w:p>
        </w:tc>
      </w:tr>
    </w:tbl>
    <w:p w:rsidR="001E3DB4" w:rsidRPr="000C18DA" w:rsidRDefault="001E3DB4" w:rsidP="001E3DB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1E3DB4" w:rsidRPr="000C18DA" w:rsidSect="00963A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91BA5"/>
    <w:multiLevelType w:val="multilevel"/>
    <w:tmpl w:val="D13C634E"/>
    <w:lvl w:ilvl="0">
      <w:start w:val="1"/>
      <w:numFmt w:val="decimal"/>
      <w:lvlText w:val="%1."/>
      <w:lvlJc w:val="left"/>
      <w:pPr>
        <w:ind w:left="966" w:hanging="245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144" w:hanging="423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1.%2.%3."/>
      <w:lvlJc w:val="left"/>
      <w:pPr>
        <w:ind w:left="1753" w:hanging="605"/>
      </w:pPr>
      <w:rPr>
        <w:rFonts w:ascii="Times New Roman" w:eastAsia="Times New Roman" w:hAnsi="Times New Roman" w:cs="Times New Roman" w:hint="default"/>
        <w:b w:val="0"/>
        <w:spacing w:val="-5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2893" w:hanging="605"/>
      </w:pPr>
      <w:rPr>
        <w:lang w:val="bg-BG" w:eastAsia="en-US" w:bidi="ar-SA"/>
      </w:rPr>
    </w:lvl>
    <w:lvl w:ilvl="4">
      <w:numFmt w:val="bullet"/>
      <w:lvlText w:val="•"/>
      <w:lvlJc w:val="left"/>
      <w:pPr>
        <w:ind w:left="4026" w:hanging="605"/>
      </w:pPr>
      <w:rPr>
        <w:lang w:val="bg-BG" w:eastAsia="en-US" w:bidi="ar-SA"/>
      </w:rPr>
    </w:lvl>
    <w:lvl w:ilvl="5">
      <w:numFmt w:val="bullet"/>
      <w:lvlText w:val="•"/>
      <w:lvlJc w:val="left"/>
      <w:pPr>
        <w:ind w:left="5159" w:hanging="605"/>
      </w:pPr>
      <w:rPr>
        <w:lang w:val="bg-BG" w:eastAsia="en-US" w:bidi="ar-SA"/>
      </w:rPr>
    </w:lvl>
    <w:lvl w:ilvl="6">
      <w:numFmt w:val="bullet"/>
      <w:lvlText w:val="•"/>
      <w:lvlJc w:val="left"/>
      <w:pPr>
        <w:ind w:left="6292" w:hanging="605"/>
      </w:pPr>
      <w:rPr>
        <w:lang w:val="bg-BG" w:eastAsia="en-US" w:bidi="ar-SA"/>
      </w:rPr>
    </w:lvl>
    <w:lvl w:ilvl="7">
      <w:numFmt w:val="bullet"/>
      <w:lvlText w:val="•"/>
      <w:lvlJc w:val="left"/>
      <w:pPr>
        <w:ind w:left="7425" w:hanging="605"/>
      </w:pPr>
      <w:rPr>
        <w:lang w:val="bg-BG" w:eastAsia="en-US" w:bidi="ar-SA"/>
      </w:rPr>
    </w:lvl>
    <w:lvl w:ilvl="8">
      <w:numFmt w:val="bullet"/>
      <w:lvlText w:val="•"/>
      <w:lvlJc w:val="left"/>
      <w:pPr>
        <w:ind w:left="8559" w:hanging="605"/>
      </w:pPr>
      <w:rPr>
        <w:lang w:val="bg-BG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DB4"/>
    <w:rsid w:val="000C18DA"/>
    <w:rsid w:val="001E3DB4"/>
    <w:rsid w:val="001F66EB"/>
    <w:rsid w:val="002D3C2B"/>
    <w:rsid w:val="002F2823"/>
    <w:rsid w:val="002F6353"/>
    <w:rsid w:val="0046769C"/>
    <w:rsid w:val="004A5635"/>
    <w:rsid w:val="00513BCC"/>
    <w:rsid w:val="00594FD6"/>
    <w:rsid w:val="005D11E8"/>
    <w:rsid w:val="006C3D97"/>
    <w:rsid w:val="00750A64"/>
    <w:rsid w:val="00776620"/>
    <w:rsid w:val="008801F2"/>
    <w:rsid w:val="008943FD"/>
    <w:rsid w:val="0093478C"/>
    <w:rsid w:val="00963A12"/>
    <w:rsid w:val="00984935"/>
    <w:rsid w:val="00B81263"/>
    <w:rsid w:val="00BF4F0D"/>
    <w:rsid w:val="00C96F2C"/>
    <w:rsid w:val="00CD543F"/>
    <w:rsid w:val="00CF2819"/>
    <w:rsid w:val="00CF76FB"/>
    <w:rsid w:val="00D268D6"/>
    <w:rsid w:val="00DD0192"/>
    <w:rsid w:val="00DE46B3"/>
    <w:rsid w:val="00E31388"/>
    <w:rsid w:val="00E72C70"/>
    <w:rsid w:val="00ED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1E3DB4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E3DB4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1E3DB4"/>
    <w:pPr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0C18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1E3DB4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E3DB4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1E3DB4"/>
    <w:pPr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0C18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Цветанка Илиева</dc:creator>
  <cp:lastModifiedBy>Мила Андонова</cp:lastModifiedBy>
  <cp:revision>2</cp:revision>
  <dcterms:created xsi:type="dcterms:W3CDTF">2021-02-10T09:41:00Z</dcterms:created>
  <dcterms:modified xsi:type="dcterms:W3CDTF">2021-02-10T09:41:00Z</dcterms:modified>
</cp:coreProperties>
</file>