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DB4" w:rsidRPr="000C18DA" w:rsidRDefault="001E3DB4" w:rsidP="001E3DB4">
      <w:pPr>
        <w:pStyle w:val="BodyTextIndent2"/>
        <w:spacing w:after="0" w:line="240" w:lineRule="auto"/>
        <w:ind w:left="0"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W w:w="9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10"/>
      </w:tblGrid>
      <w:tr w:rsidR="001E3DB4" w:rsidRPr="000C18DA" w:rsidTr="00C42CE4">
        <w:trPr>
          <w:trHeight w:val="2249"/>
        </w:trPr>
        <w:tc>
          <w:tcPr>
            <w:tcW w:w="9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70" w:rsidRDefault="00E72C70" w:rsidP="00E72C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/>
                <w:sz w:val="24"/>
                <w:szCs w:val="24"/>
              </w:rPr>
              <w:t>Съобщение</w:t>
            </w:r>
          </w:p>
          <w:p w:rsidR="00E72C70" w:rsidRDefault="00E72C70" w:rsidP="00E72C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 Изпълнителна агенция по околна среда</w:t>
            </w:r>
          </w:p>
          <w:p w:rsidR="00C42CE4" w:rsidRPr="00C42CE4" w:rsidRDefault="00C42CE4" w:rsidP="00C42CE4">
            <w:pPr>
              <w:tabs>
                <w:tab w:val="left" w:pos="1056"/>
              </w:tabs>
              <w:autoSpaceDN w:val="0"/>
              <w:spacing w:after="0" w:line="240" w:lineRule="auto"/>
              <w:ind w:firstLine="6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42CE4" w:rsidRPr="00C42CE4" w:rsidRDefault="00C42CE4" w:rsidP="00C42CE4">
            <w:pPr>
              <w:tabs>
                <w:tab w:val="left" w:pos="1056"/>
              </w:tabs>
              <w:autoSpaceDN w:val="0"/>
              <w:spacing w:after="0" w:line="240" w:lineRule="auto"/>
              <w:ind w:firstLine="6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C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основание чл. 120, ал. 1 от </w:t>
            </w:r>
            <w:r w:rsidRPr="00C42CE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Закона за опазване на околната среда</w:t>
            </w:r>
            <w:r w:rsidRPr="00C42C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(ЗООС, </w:t>
            </w:r>
            <w:proofErr w:type="spellStart"/>
            <w:r w:rsidRPr="00C42C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обн</w:t>
            </w:r>
            <w:proofErr w:type="spellEnd"/>
            <w:r w:rsidRPr="00C42C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., ДВ, бр. 91/25.09.2002 г., </w:t>
            </w:r>
            <w:proofErr w:type="spellStart"/>
            <w:r w:rsidRPr="00C42C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посл</w:t>
            </w:r>
            <w:proofErr w:type="spellEnd"/>
            <w:r w:rsidRPr="00C42C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изм. ДВ. бр. 21/12.03.2021 г.)</w:t>
            </w:r>
            <w:r w:rsidRPr="00C42C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във връзка с:</w:t>
            </w:r>
          </w:p>
          <w:p w:rsidR="00C42CE4" w:rsidRPr="00C42CE4" w:rsidRDefault="00C42CE4" w:rsidP="00C42CE4">
            <w:pPr>
              <w:numPr>
                <w:ilvl w:val="0"/>
                <w:numId w:val="3"/>
              </w:numPr>
              <w:tabs>
                <w:tab w:val="left" w:pos="91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63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2CE4">
              <w:rPr>
                <w:rFonts w:ascii="Times New Roman" w:eastAsia="Calibri" w:hAnsi="Times New Roman" w:cs="Times New Roman"/>
                <w:sz w:val="24"/>
                <w:szCs w:val="24"/>
              </w:rPr>
              <w:t>чл. 117, ал. 1 от ЗООС (</w:t>
            </w:r>
            <w:proofErr w:type="spellStart"/>
            <w:r w:rsidRPr="00C42CE4">
              <w:rPr>
                <w:rFonts w:ascii="Times New Roman" w:eastAsia="Calibri" w:hAnsi="Times New Roman" w:cs="Times New Roman"/>
                <w:sz w:val="24"/>
                <w:szCs w:val="24"/>
              </w:rPr>
              <w:t>обн</w:t>
            </w:r>
            <w:proofErr w:type="spellEnd"/>
            <w:r w:rsidRPr="00C42C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., ДВ, бр. 91/25.09.2002 г., </w:t>
            </w:r>
            <w:proofErr w:type="spellStart"/>
            <w:r w:rsidRPr="00C42CE4">
              <w:rPr>
                <w:rFonts w:ascii="Times New Roman" w:eastAsia="Calibri" w:hAnsi="Times New Roman" w:cs="Times New Roman"/>
                <w:sz w:val="24"/>
                <w:szCs w:val="24"/>
              </w:rPr>
              <w:t>посл</w:t>
            </w:r>
            <w:proofErr w:type="spellEnd"/>
            <w:r w:rsidRPr="00C42C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изм. ДВ. бр. 21/12.03.2021 г.) и чл. 11, ал. 1 от </w:t>
            </w:r>
            <w:r w:rsidRPr="00C42CE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Наредбата за условията и реда за издаване на комплексни разрешителни</w:t>
            </w:r>
            <w:r w:rsidRPr="00C42C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(Наредбата, приета с ПМС № 238/02.10.2009 г., </w:t>
            </w:r>
            <w:proofErr w:type="spellStart"/>
            <w:r w:rsidRPr="00C42CE4">
              <w:rPr>
                <w:rFonts w:ascii="Times New Roman" w:eastAsia="Calibri" w:hAnsi="Times New Roman" w:cs="Times New Roman"/>
                <w:sz w:val="24"/>
                <w:szCs w:val="24"/>
              </w:rPr>
              <w:t>обн</w:t>
            </w:r>
            <w:proofErr w:type="spellEnd"/>
            <w:r w:rsidRPr="00C42C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ДВ, бр. 80/09.10.2009 г., </w:t>
            </w:r>
            <w:proofErr w:type="spellStart"/>
            <w:r w:rsidRPr="00C42CE4">
              <w:rPr>
                <w:rFonts w:ascii="Times New Roman" w:eastAsia="Calibri" w:hAnsi="Times New Roman" w:cs="Times New Roman"/>
                <w:sz w:val="24"/>
                <w:szCs w:val="24"/>
              </w:rPr>
              <w:t>посл</w:t>
            </w:r>
            <w:proofErr w:type="spellEnd"/>
            <w:r w:rsidRPr="00C42CE4">
              <w:rPr>
                <w:rFonts w:ascii="Times New Roman" w:eastAsia="Calibri" w:hAnsi="Times New Roman" w:cs="Times New Roman"/>
                <w:sz w:val="24"/>
                <w:szCs w:val="24"/>
              </w:rPr>
              <w:t>. изм., ДВ, бр. 67/23.08.2019 г.), са издадени:</w:t>
            </w:r>
          </w:p>
          <w:p w:rsidR="00C42CE4" w:rsidRPr="00C42CE4" w:rsidRDefault="00C42CE4" w:rsidP="00C42CE4">
            <w:pPr>
              <w:numPr>
                <w:ilvl w:val="1"/>
                <w:numId w:val="3"/>
              </w:numPr>
              <w:tabs>
                <w:tab w:val="left" w:pos="105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63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2CE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Решение № 593-Н0-И0-А0/03.08.2021 г.</w:t>
            </w:r>
            <w:r w:rsidRPr="00C42C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C42C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 издаване на комплексно разрешително (КР)     № 593-Н0/2021 г. на оператора “ВИАС” ЕООД, гр. Шумен, площадка гр. Шумен за изграждане и експлоатация на „Инсталация за </w:t>
            </w:r>
            <w:proofErr w:type="spellStart"/>
            <w:r w:rsidRPr="00C42CE4">
              <w:rPr>
                <w:rFonts w:ascii="Times New Roman" w:eastAsia="Calibri" w:hAnsi="Times New Roman" w:cs="Times New Roman"/>
                <w:sz w:val="24"/>
                <w:szCs w:val="24"/>
              </w:rPr>
              <w:t>елоксация</w:t>
            </w:r>
            <w:proofErr w:type="spellEnd"/>
            <w:r w:rsidRPr="00C42CE4">
              <w:rPr>
                <w:rFonts w:ascii="Times New Roman" w:eastAsia="Calibri" w:hAnsi="Times New Roman" w:cs="Times New Roman"/>
                <w:sz w:val="24"/>
                <w:szCs w:val="24"/>
              </w:rPr>
              <w:t>“, попадаща в обхвата на т. 2.6 от Приложение № 4 към ЗООС;</w:t>
            </w:r>
          </w:p>
          <w:p w:rsidR="00C42CE4" w:rsidRPr="00C42CE4" w:rsidRDefault="00C42CE4" w:rsidP="00C42CE4">
            <w:pPr>
              <w:numPr>
                <w:ilvl w:val="1"/>
                <w:numId w:val="3"/>
              </w:numPr>
              <w:tabs>
                <w:tab w:val="left" w:pos="105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63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2CE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Решение № 594-Н0-И0-А0/02.08.2021 г. </w:t>
            </w:r>
            <w:r w:rsidRPr="00C42C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 издаване на КР № 594-Н0/2021г. на оператора </w:t>
            </w:r>
            <w:r w:rsidRPr="00C42CE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„БИГ ЧИКЪН-ВАСИЛЕВИ“ ЕООД, гр. Троян, площадка с. Умаревци </w:t>
            </w:r>
            <w:r w:rsidRPr="00C42CE4">
              <w:rPr>
                <w:rFonts w:ascii="Times New Roman" w:eastAsia="Calibri" w:hAnsi="Times New Roman" w:cs="Times New Roman"/>
                <w:sz w:val="24"/>
                <w:szCs w:val="24"/>
              </w:rPr>
              <w:t>за експлоатация на „Инсталация за интензивно отглеждане на птици (бройлери)“, попадаща в обхвата на т. 6.6 „а“ от Приложение № 4 към ЗООС.</w:t>
            </w:r>
          </w:p>
          <w:p w:rsidR="00C42CE4" w:rsidRPr="00C42CE4" w:rsidRDefault="00C42CE4" w:rsidP="00C42CE4">
            <w:pPr>
              <w:numPr>
                <w:ilvl w:val="0"/>
                <w:numId w:val="3"/>
              </w:numPr>
              <w:tabs>
                <w:tab w:val="left" w:pos="91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63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  <w:r w:rsidRPr="00C42C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чл. 117, ал. 2 от ЗООС </w:t>
            </w:r>
            <w:r w:rsidRPr="00C42CE4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и чл. 11, ал. 1 от Наредбата, е издадено:</w:t>
            </w:r>
          </w:p>
          <w:p w:rsidR="00C42CE4" w:rsidRPr="00C42CE4" w:rsidRDefault="00C42CE4" w:rsidP="00C42CE4">
            <w:pPr>
              <w:numPr>
                <w:ilvl w:val="1"/>
                <w:numId w:val="3"/>
              </w:numPr>
              <w:tabs>
                <w:tab w:val="left" w:pos="631"/>
                <w:tab w:val="left" w:pos="105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63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2CE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Решение № 545-Н1-И0-А0/30.07.2021 г. </w:t>
            </w:r>
            <w:r w:rsidRPr="00C42CE4">
              <w:rPr>
                <w:rFonts w:ascii="Times New Roman" w:eastAsia="Calibri" w:hAnsi="Times New Roman" w:cs="Times New Roman"/>
                <w:sz w:val="24"/>
                <w:szCs w:val="24"/>
              </w:rPr>
              <w:t>за издаване на КР № 545-Н1/2021г.</w:t>
            </w:r>
            <w:r w:rsidRPr="00C42C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C42CE4">
              <w:rPr>
                <w:rFonts w:ascii="Times New Roman" w:eastAsia="Calibri" w:hAnsi="Times New Roman" w:cs="Times New Roman"/>
                <w:sz w:val="24"/>
                <w:szCs w:val="24"/>
              </w:rPr>
              <w:t>на оператора ЗП „Калина Михайлова Широкова“, гр. Велико Търново,</w:t>
            </w:r>
            <w:r w:rsidRPr="00C42CE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площадка в землището на</w:t>
            </w:r>
            <w:r w:rsidRPr="00C42C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42CE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гр. Дебелец</w:t>
            </w:r>
            <w:r w:rsidRPr="00C42C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 експлоатация на „Инсталация за интензивно отглеждане на птици (кокошки - носачки)“, попадаща в обхвата на т. 6.6 „а“ от Приложение № 4 към ЗООС.</w:t>
            </w:r>
          </w:p>
          <w:p w:rsidR="00C42CE4" w:rsidRPr="00C42CE4" w:rsidRDefault="00C42CE4" w:rsidP="00C42CE4">
            <w:pPr>
              <w:numPr>
                <w:ilvl w:val="0"/>
                <w:numId w:val="3"/>
              </w:numPr>
              <w:tabs>
                <w:tab w:val="left" w:pos="91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63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2CE4">
              <w:rPr>
                <w:rFonts w:ascii="Times New Roman" w:eastAsia="Calibri" w:hAnsi="Times New Roman" w:cs="Times New Roman"/>
                <w:sz w:val="24"/>
                <w:szCs w:val="24"/>
              </w:rPr>
              <w:t>чл. 124, ал. 2, т. 4 и т. 5 от ЗООС и</w:t>
            </w:r>
            <w:r w:rsidRPr="00C42CE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чл. 18а</w:t>
            </w:r>
            <w:r w:rsidRPr="00C42CE4">
              <w:rPr>
                <w:rFonts w:ascii="Times New Roman" w:eastAsia="Calibri" w:hAnsi="Times New Roman" w:cs="Times New Roman"/>
                <w:sz w:val="24"/>
                <w:szCs w:val="24"/>
              </w:rPr>
              <w:t>, ал. 1, т. 3, буква „в“ от Наредбата, е издадено:</w:t>
            </w:r>
          </w:p>
          <w:p w:rsidR="00C42CE4" w:rsidRPr="00C42CE4" w:rsidRDefault="00C42CE4" w:rsidP="00C42CE4">
            <w:pPr>
              <w:numPr>
                <w:ilvl w:val="1"/>
                <w:numId w:val="3"/>
              </w:numPr>
              <w:tabs>
                <w:tab w:val="left" w:pos="773"/>
                <w:tab w:val="left" w:pos="10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63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2CE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Решение № 44-Н0-И2-А1-П/30.07.2021 г.</w:t>
            </w:r>
            <w:r w:rsidRPr="00C42C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C42C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 актуализиране на КР № 44/2005 г. на оператора “ТЕХЕКО ЕНЕРДЖИ” АД, гр. Стара Загора, площадка гр. Свищов за експлоатация на „Горивна инсталация за производство на топлинна енергия – </w:t>
            </w:r>
            <w:proofErr w:type="spellStart"/>
            <w:r w:rsidRPr="00C42CE4">
              <w:rPr>
                <w:rFonts w:ascii="Times New Roman" w:eastAsia="Calibri" w:hAnsi="Times New Roman" w:cs="Times New Roman"/>
                <w:sz w:val="24"/>
                <w:szCs w:val="24"/>
              </w:rPr>
              <w:t>парогенератори</w:t>
            </w:r>
            <w:proofErr w:type="spellEnd"/>
            <w:r w:rsidRPr="00C42C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тип ТП 47 – 2 бр. с единична топлинна мощност 165 MW“, попадаща в обхвата на т. 1.1 от Приложение № 4 към ЗООС и „</w:t>
            </w:r>
            <w:proofErr w:type="spellStart"/>
            <w:r w:rsidRPr="00C42CE4">
              <w:rPr>
                <w:rFonts w:ascii="Times New Roman" w:eastAsia="Calibri" w:hAnsi="Times New Roman" w:cs="Times New Roman"/>
                <w:sz w:val="24"/>
                <w:szCs w:val="24"/>
              </w:rPr>
              <w:t>Електролизерна</w:t>
            </w:r>
            <w:proofErr w:type="spellEnd"/>
            <w:r w:rsidRPr="00C42C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станция за производство на водород“, попадаща в обхвата на т. 4.2, буква „а“ от Приложение № 4 към ЗООС.</w:t>
            </w:r>
          </w:p>
          <w:p w:rsidR="00C42CE4" w:rsidRPr="00C42CE4" w:rsidRDefault="00C42CE4" w:rsidP="00C42CE4">
            <w:pPr>
              <w:numPr>
                <w:ilvl w:val="0"/>
                <w:numId w:val="3"/>
              </w:numPr>
              <w:tabs>
                <w:tab w:val="left" w:pos="0"/>
                <w:tab w:val="left" w:pos="915"/>
                <w:tab w:val="left" w:pos="105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631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42CE4">
              <w:rPr>
                <w:rFonts w:ascii="Times New Roman" w:eastAsia="Calibri" w:hAnsi="Times New Roman" w:cs="Times New Roman"/>
                <w:sz w:val="24"/>
                <w:szCs w:val="24"/>
              </w:rPr>
              <w:t>чл. 126, ал. 2 от ЗООС и чл. 17, ал. 1 от Наредбата, е издадено:</w:t>
            </w:r>
          </w:p>
          <w:p w:rsidR="00C42CE4" w:rsidRPr="00C42CE4" w:rsidRDefault="00C42CE4" w:rsidP="00C42CE4">
            <w:pPr>
              <w:numPr>
                <w:ilvl w:val="1"/>
                <w:numId w:val="3"/>
              </w:numPr>
              <w:tabs>
                <w:tab w:val="left" w:pos="10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63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2CE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Решение № 383-Н0-И0-А3/29.07.2021 г.</w:t>
            </w:r>
            <w:r w:rsidRPr="00C42C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C42CE4">
              <w:rPr>
                <w:rFonts w:ascii="Times New Roman" w:eastAsia="Calibri" w:hAnsi="Times New Roman" w:cs="Times New Roman"/>
                <w:sz w:val="24"/>
                <w:szCs w:val="24"/>
              </w:rPr>
              <w:t>за актуализиране на КР № 383-Н0/2009 г. на оператора “ВЕЛПА” АД, гр. Стражица, площадка гр. Стражица за експлоатация на „Инсталация за производство на хартия“, попадаща в обхвата на т. 6.1 „б“ от Приложение № 4 към ЗООС</w:t>
            </w:r>
            <w:r w:rsidRPr="00C42C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</w:t>
            </w:r>
          </w:p>
          <w:p w:rsidR="00C42CE4" w:rsidRPr="00C42CE4" w:rsidRDefault="00C42CE4" w:rsidP="00C42CE4">
            <w:pPr>
              <w:spacing w:after="0" w:line="240" w:lineRule="auto"/>
              <w:ind w:firstLine="63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2C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 контакти относно горепосочените решения – Диляна Алипиева, </w:t>
            </w:r>
            <w:proofErr w:type="spellStart"/>
            <w:r w:rsidRPr="00C42CE4">
              <w:rPr>
                <w:rFonts w:ascii="Times New Roman" w:eastAsia="Calibri" w:hAnsi="Times New Roman" w:cs="Times New Roman"/>
                <w:sz w:val="24"/>
                <w:szCs w:val="24"/>
              </w:rPr>
              <w:t>и.д</w:t>
            </w:r>
            <w:proofErr w:type="spellEnd"/>
            <w:r w:rsidRPr="00C42CE4">
              <w:rPr>
                <w:rFonts w:ascii="Times New Roman" w:eastAsia="Calibri" w:hAnsi="Times New Roman" w:cs="Times New Roman"/>
                <w:sz w:val="24"/>
                <w:szCs w:val="24"/>
              </w:rPr>
              <w:t>. директор на дирекция „Разрешителни режими“, ИАОС, тел. 02/940-64-20.</w:t>
            </w:r>
          </w:p>
          <w:p w:rsidR="00C42CE4" w:rsidRPr="00C42CE4" w:rsidRDefault="00C42CE4" w:rsidP="00C42CE4">
            <w:pPr>
              <w:spacing w:after="0" w:line="240" w:lineRule="auto"/>
              <w:ind w:firstLine="63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2CE4">
              <w:rPr>
                <w:rFonts w:ascii="Times New Roman" w:eastAsia="Calibri" w:hAnsi="Times New Roman" w:cs="Times New Roman"/>
                <w:sz w:val="24"/>
                <w:szCs w:val="24"/>
              </w:rPr>
              <w:t>Документите за решенията се съхраняват в Изпълнителната агенция по околна среда (ИАОС), адрес: гр. София, бул. „Цар Борис III” № 136.</w:t>
            </w:r>
          </w:p>
          <w:p w:rsidR="00C42CE4" w:rsidRPr="00C42CE4" w:rsidRDefault="00C42CE4" w:rsidP="00C42CE4">
            <w:pPr>
              <w:spacing w:after="0" w:line="240" w:lineRule="auto"/>
              <w:ind w:firstLine="63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2C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Достъпът до документите е съобразно </w:t>
            </w:r>
            <w:r w:rsidRPr="00C42CE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Закона за достъп до обществена информация</w:t>
            </w:r>
            <w:r w:rsidRPr="00C42CE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635C72" w:rsidRDefault="00635C72" w:rsidP="00635C72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42CE4" w:rsidRPr="00635C72" w:rsidRDefault="00C42CE4" w:rsidP="00635C72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3DB4" w:rsidRPr="00E72C70" w:rsidRDefault="001E3DB4" w:rsidP="00C42CE4">
            <w:pPr>
              <w:autoSpaceDN w:val="0"/>
              <w:spacing w:after="0" w:line="240" w:lineRule="auto"/>
              <w:ind w:firstLine="6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E3DB4" w:rsidRDefault="001E3DB4" w:rsidP="001E3DB4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431BF" w:rsidRDefault="001431BF" w:rsidP="001E3DB4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1431BF" w:rsidSect="00963A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F91BA5"/>
    <w:multiLevelType w:val="multilevel"/>
    <w:tmpl w:val="D13C634E"/>
    <w:lvl w:ilvl="0">
      <w:start w:val="1"/>
      <w:numFmt w:val="decimal"/>
      <w:lvlText w:val="%1."/>
      <w:lvlJc w:val="left"/>
      <w:pPr>
        <w:ind w:left="966" w:hanging="245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bg-BG" w:eastAsia="en-US" w:bidi="ar-SA"/>
      </w:rPr>
    </w:lvl>
    <w:lvl w:ilvl="1">
      <w:start w:val="1"/>
      <w:numFmt w:val="decimal"/>
      <w:lvlText w:val="%1.%2."/>
      <w:lvlJc w:val="left"/>
      <w:pPr>
        <w:ind w:left="1144" w:hanging="423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bg-BG" w:eastAsia="en-US" w:bidi="ar-SA"/>
      </w:rPr>
    </w:lvl>
    <w:lvl w:ilvl="2">
      <w:start w:val="1"/>
      <w:numFmt w:val="decimal"/>
      <w:lvlText w:val="%1.%2.%3."/>
      <w:lvlJc w:val="left"/>
      <w:pPr>
        <w:ind w:left="1753" w:hanging="605"/>
      </w:pPr>
      <w:rPr>
        <w:rFonts w:ascii="Times New Roman" w:eastAsia="Times New Roman" w:hAnsi="Times New Roman" w:cs="Times New Roman" w:hint="default"/>
        <w:b w:val="0"/>
        <w:spacing w:val="-5"/>
        <w:w w:val="100"/>
        <w:sz w:val="24"/>
        <w:szCs w:val="24"/>
        <w:lang w:val="bg-BG" w:eastAsia="en-US" w:bidi="ar-SA"/>
      </w:rPr>
    </w:lvl>
    <w:lvl w:ilvl="3">
      <w:numFmt w:val="bullet"/>
      <w:lvlText w:val="•"/>
      <w:lvlJc w:val="left"/>
      <w:pPr>
        <w:ind w:left="2893" w:hanging="605"/>
      </w:pPr>
      <w:rPr>
        <w:lang w:val="bg-BG" w:eastAsia="en-US" w:bidi="ar-SA"/>
      </w:rPr>
    </w:lvl>
    <w:lvl w:ilvl="4">
      <w:numFmt w:val="bullet"/>
      <w:lvlText w:val="•"/>
      <w:lvlJc w:val="left"/>
      <w:pPr>
        <w:ind w:left="4026" w:hanging="605"/>
      </w:pPr>
      <w:rPr>
        <w:lang w:val="bg-BG" w:eastAsia="en-US" w:bidi="ar-SA"/>
      </w:rPr>
    </w:lvl>
    <w:lvl w:ilvl="5">
      <w:numFmt w:val="bullet"/>
      <w:lvlText w:val="•"/>
      <w:lvlJc w:val="left"/>
      <w:pPr>
        <w:ind w:left="5159" w:hanging="605"/>
      </w:pPr>
      <w:rPr>
        <w:lang w:val="bg-BG" w:eastAsia="en-US" w:bidi="ar-SA"/>
      </w:rPr>
    </w:lvl>
    <w:lvl w:ilvl="6">
      <w:numFmt w:val="bullet"/>
      <w:lvlText w:val="•"/>
      <w:lvlJc w:val="left"/>
      <w:pPr>
        <w:ind w:left="6292" w:hanging="605"/>
      </w:pPr>
      <w:rPr>
        <w:lang w:val="bg-BG" w:eastAsia="en-US" w:bidi="ar-SA"/>
      </w:rPr>
    </w:lvl>
    <w:lvl w:ilvl="7">
      <w:numFmt w:val="bullet"/>
      <w:lvlText w:val="•"/>
      <w:lvlJc w:val="left"/>
      <w:pPr>
        <w:ind w:left="7425" w:hanging="605"/>
      </w:pPr>
      <w:rPr>
        <w:lang w:val="bg-BG" w:eastAsia="en-US" w:bidi="ar-SA"/>
      </w:rPr>
    </w:lvl>
    <w:lvl w:ilvl="8">
      <w:numFmt w:val="bullet"/>
      <w:lvlText w:val="•"/>
      <w:lvlJc w:val="left"/>
      <w:pPr>
        <w:ind w:left="8559" w:hanging="605"/>
      </w:pPr>
      <w:rPr>
        <w:lang w:val="bg-BG" w:eastAsia="en-US" w:bidi="ar-SA"/>
      </w:rPr>
    </w:lvl>
  </w:abstractNum>
  <w:abstractNum w:abstractNumId="1" w15:restartNumberingAfterBreak="0">
    <w:nsid w:val="2D26495B"/>
    <w:multiLevelType w:val="multilevel"/>
    <w:tmpl w:val="9F503FD2"/>
    <w:lvl w:ilvl="0">
      <w:start w:val="1"/>
      <w:numFmt w:val="decimal"/>
      <w:lvlText w:val="%1."/>
      <w:lvlJc w:val="left"/>
      <w:pPr>
        <w:ind w:left="1211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b/>
      </w:rPr>
    </w:lvl>
  </w:abstractNum>
  <w:abstractNum w:abstractNumId="2" w15:restartNumberingAfterBreak="0">
    <w:nsid w:val="67D23EAD"/>
    <w:multiLevelType w:val="hybridMultilevel"/>
    <w:tmpl w:val="DB029618"/>
    <w:lvl w:ilvl="0" w:tplc="0402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DB4"/>
    <w:rsid w:val="000C18DA"/>
    <w:rsid w:val="001431BF"/>
    <w:rsid w:val="001E3DB4"/>
    <w:rsid w:val="001F66EB"/>
    <w:rsid w:val="002D3C2B"/>
    <w:rsid w:val="002F2823"/>
    <w:rsid w:val="002F6353"/>
    <w:rsid w:val="0046769C"/>
    <w:rsid w:val="004A5635"/>
    <w:rsid w:val="004E57BD"/>
    <w:rsid w:val="00513BCC"/>
    <w:rsid w:val="00594FD6"/>
    <w:rsid w:val="005C5097"/>
    <w:rsid w:val="005D11E8"/>
    <w:rsid w:val="00635C72"/>
    <w:rsid w:val="006C3D97"/>
    <w:rsid w:val="00750A64"/>
    <w:rsid w:val="00776620"/>
    <w:rsid w:val="008801F2"/>
    <w:rsid w:val="008943FD"/>
    <w:rsid w:val="0093478C"/>
    <w:rsid w:val="00963A12"/>
    <w:rsid w:val="00984935"/>
    <w:rsid w:val="00B81263"/>
    <w:rsid w:val="00BF4F0D"/>
    <w:rsid w:val="00C42C12"/>
    <w:rsid w:val="00C42CE4"/>
    <w:rsid w:val="00C96F2C"/>
    <w:rsid w:val="00CD543F"/>
    <w:rsid w:val="00CE78F6"/>
    <w:rsid w:val="00CF2819"/>
    <w:rsid w:val="00CF76FB"/>
    <w:rsid w:val="00D268D6"/>
    <w:rsid w:val="00DD0192"/>
    <w:rsid w:val="00DE46B3"/>
    <w:rsid w:val="00E2073B"/>
    <w:rsid w:val="00E31388"/>
    <w:rsid w:val="00E72C70"/>
    <w:rsid w:val="00ED5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F1516"/>
  <w15:docId w15:val="{FA6C57FE-8537-4DDA-B24A-B819F043C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3D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semiHidden/>
    <w:unhideWhenUsed/>
    <w:rsid w:val="001E3DB4"/>
    <w:pPr>
      <w:overflowPunct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1E3DB4"/>
    <w:rPr>
      <w:rFonts w:ascii="Arial" w:eastAsia="Times New Roman" w:hAnsi="Arial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1E3DB4"/>
    <w:pPr>
      <w:ind w:left="720"/>
      <w:contextualSpacing/>
    </w:pPr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0C18D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Цветанка Илиева</dc:creator>
  <cp:lastModifiedBy>Мила Андонова</cp:lastModifiedBy>
  <cp:revision>3</cp:revision>
  <dcterms:created xsi:type="dcterms:W3CDTF">2021-08-05T12:56:00Z</dcterms:created>
  <dcterms:modified xsi:type="dcterms:W3CDTF">2021-08-05T12:58:00Z</dcterms:modified>
</cp:coreProperties>
</file>