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2"/>
      </w:tblGrid>
      <w:tr w:rsidR="00691EE8" w:rsidTr="007F1F2D">
        <w:trPr>
          <w:trHeight w:val="991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EE8" w:rsidRDefault="00691EE8" w:rsidP="007F1F2D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Съобщение</w:t>
            </w:r>
          </w:p>
          <w:p w:rsidR="00691EE8" w:rsidRDefault="00691EE8" w:rsidP="007F1F2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 Изпълнителна агенция по околна среда</w:t>
            </w:r>
          </w:p>
          <w:p w:rsidR="00B92E10" w:rsidRDefault="00B92E10" w:rsidP="00B92E1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Съобщение</w:t>
            </w:r>
          </w:p>
          <w:p w:rsidR="00B92E10" w:rsidRPr="00B92E10" w:rsidRDefault="00B92E10" w:rsidP="00B92E1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9043A7" w:rsidRPr="00F21922" w:rsidRDefault="009043A7" w:rsidP="009043A7">
            <w:pPr>
              <w:overflowPunct/>
              <w:autoSpaceDE/>
              <w:adjustRightInd/>
              <w:ind w:firstLine="742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2192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основание чл. 120, ал. 1, предложение четвърто във връзка с чл. 126, ал. 2 от </w:t>
            </w:r>
            <w:r w:rsidRPr="00F2192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Закона за опазване на околната среда </w:t>
            </w:r>
            <w:r w:rsidRPr="00F2192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(ЗООС обн. ДВ, бр. 91/21.09.2002 г., посл. изм. ДВ, бр. 21/12.03.2021 г.) и във връзка чл. 17, ал. 1, предложение първо от </w:t>
            </w:r>
            <w:r w:rsidRPr="00F2192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Наредбата за условията и реда за издаване на комплексни разрешителни</w:t>
            </w:r>
            <w:r w:rsidRPr="00F2192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(приета с ПМС № 238 от 02.10.2009 г., обн. ДВ. бр. 80/09.10.2009 г., </w:t>
            </w:r>
            <w:r w:rsidRPr="00F21922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посл. изм. ДВ. бр. 67/23.08.2019 г.</w:t>
            </w:r>
            <w:r w:rsidRPr="00F21922">
              <w:rPr>
                <w:rFonts w:ascii="Times New Roman" w:hAnsi="Times New Roman"/>
                <w:sz w:val="24"/>
                <w:szCs w:val="24"/>
                <w:lang w:val="bg-BG"/>
              </w:rPr>
              <w:t>), е издадено:</w:t>
            </w:r>
          </w:p>
          <w:p w:rsidR="009043A7" w:rsidRPr="00F21922" w:rsidRDefault="009043A7" w:rsidP="009043A7">
            <w:pPr>
              <w:numPr>
                <w:ilvl w:val="0"/>
                <w:numId w:val="2"/>
              </w:numPr>
              <w:tabs>
                <w:tab w:val="left" w:pos="885"/>
              </w:tabs>
              <w:overflowPunct/>
              <w:autoSpaceDE/>
              <w:autoSpaceDN/>
              <w:adjustRightInd/>
              <w:ind w:left="0" w:firstLine="74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bg-BG" w:eastAsia="bg-BG"/>
              </w:rPr>
            </w:pPr>
            <w:r w:rsidRPr="00F21922">
              <w:rPr>
                <w:rFonts w:ascii="Times New Roman" w:eastAsia="Calibri" w:hAnsi="Times New Roman"/>
                <w:b/>
                <w:sz w:val="24"/>
                <w:szCs w:val="24"/>
                <w:lang w:val="bg-BG" w:eastAsia="bg-BG"/>
              </w:rPr>
              <w:t>Решение № 46-Н0-И0-А7-ТГ1/06.08.2021 г.</w:t>
            </w:r>
            <w:r w:rsidRPr="00F21922">
              <w:rPr>
                <w:rFonts w:ascii="Times New Roman" w:eastAsia="Calibri" w:hAnsi="Times New Roman"/>
                <w:b/>
                <w:sz w:val="24"/>
                <w:szCs w:val="24"/>
                <w:lang w:val="bg-BG"/>
              </w:rPr>
              <w:t xml:space="preserve"> </w:t>
            </w:r>
            <w:r w:rsidRPr="00F21922">
              <w:rPr>
                <w:rFonts w:ascii="Times New Roman" w:eastAsia="Calibri" w:hAnsi="Times New Roman"/>
                <w:sz w:val="24"/>
                <w:szCs w:val="24"/>
                <w:lang w:val="bg-BG"/>
              </w:rPr>
              <w:t xml:space="preserve">за актуализиране КР </w:t>
            </w:r>
            <w:r w:rsidRPr="00F21922">
              <w:rPr>
                <w:rFonts w:ascii="Times New Roman" w:eastAsia="Calibri" w:hAnsi="Times New Roman"/>
                <w:sz w:val="24"/>
                <w:szCs w:val="24"/>
                <w:lang w:val="bg-BG" w:eastAsia="bg-BG"/>
              </w:rPr>
              <w:t>№ 46/2005 г.</w:t>
            </w:r>
            <w:r w:rsidRPr="00F21922">
              <w:rPr>
                <w:rFonts w:ascii="Times New Roman" w:eastAsia="Calibri" w:hAnsi="Times New Roman"/>
                <w:b/>
                <w:sz w:val="24"/>
                <w:szCs w:val="24"/>
                <w:lang w:val="bg-BG" w:eastAsia="bg-BG"/>
              </w:rPr>
              <w:t xml:space="preserve"> </w:t>
            </w:r>
            <w:r w:rsidRPr="00F21922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на оператора</w:t>
            </w:r>
            <w:r>
              <w:rPr>
                <w:rFonts w:ascii="Times New Roman" w:eastAsia="Calibri" w:hAnsi="Times New Roman"/>
                <w:sz w:val="24"/>
                <w:szCs w:val="24"/>
                <w:lang w:val="bg-BG" w:eastAsia="bg-BG"/>
              </w:rPr>
              <w:t xml:space="preserve"> „ТОПЛОФИКАЦИЯ </w:t>
            </w:r>
            <w:r w:rsidRPr="00F21922">
              <w:rPr>
                <w:rFonts w:ascii="Times New Roman" w:eastAsia="Calibri" w:hAnsi="Times New Roman"/>
                <w:sz w:val="24"/>
                <w:szCs w:val="24"/>
                <w:lang w:val="bg-BG" w:eastAsia="bg-BG"/>
              </w:rPr>
              <w:t>РУ</w:t>
            </w:r>
            <w:r>
              <w:rPr>
                <w:rFonts w:ascii="Times New Roman" w:eastAsia="Calibri" w:hAnsi="Times New Roman"/>
                <w:sz w:val="24"/>
                <w:szCs w:val="24"/>
                <w:lang w:val="bg-BG" w:eastAsia="bg-BG"/>
              </w:rPr>
              <w:t xml:space="preserve">СЕ“ АД, </w:t>
            </w:r>
            <w:bookmarkStart w:id="0" w:name="_GoBack"/>
            <w:bookmarkEnd w:id="0"/>
            <w:r>
              <w:rPr>
                <w:rFonts w:ascii="Times New Roman" w:eastAsia="Calibri" w:hAnsi="Times New Roman"/>
                <w:sz w:val="24"/>
                <w:szCs w:val="24"/>
                <w:lang w:val="bg-BG" w:eastAsia="bg-BG"/>
              </w:rPr>
              <w:t>гр. Русе за ТЕЦ „Русе–</w:t>
            </w:r>
            <w:r w:rsidRPr="00F21922">
              <w:rPr>
                <w:rFonts w:ascii="Times New Roman" w:eastAsia="Calibri" w:hAnsi="Times New Roman"/>
                <w:sz w:val="24"/>
                <w:szCs w:val="24"/>
                <w:lang w:val="bg-BG" w:eastAsia="bg-BG"/>
              </w:rPr>
              <w:t xml:space="preserve">Изток“ </w:t>
            </w:r>
            <w:r w:rsidRPr="00F21922">
              <w:rPr>
                <w:rFonts w:ascii="Times New Roman" w:eastAsia="Calibri" w:hAnsi="Times New Roman"/>
                <w:sz w:val="24"/>
                <w:szCs w:val="24"/>
                <w:lang w:val="bg-BG"/>
              </w:rPr>
              <w:t xml:space="preserve">за експлоатация на следните инсталации: </w:t>
            </w:r>
            <w:r>
              <w:rPr>
                <w:rFonts w:ascii="Times New Roman" w:eastAsia="Calibri" w:hAnsi="Times New Roman"/>
                <w:sz w:val="24"/>
                <w:szCs w:val="24"/>
                <w:lang w:val="bg-BG"/>
              </w:rPr>
              <w:t>„</w:t>
            </w:r>
            <w:r w:rsidRPr="00F21922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Горивна инсталация за производство на топлоенергия</w:t>
            </w:r>
            <w:r>
              <w:rPr>
                <w:rFonts w:ascii="Times New Roman" w:eastAsia="Calibri" w:hAnsi="Times New Roman"/>
                <w:sz w:val="24"/>
                <w:szCs w:val="24"/>
                <w:lang w:val="bg-BG"/>
              </w:rPr>
              <w:t xml:space="preserve">“, попадаща в обхвата на </w:t>
            </w:r>
            <w:r w:rsidRPr="00F21922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т</w:t>
            </w:r>
            <w:r>
              <w:rPr>
                <w:rFonts w:ascii="Times New Roman" w:eastAsia="Calibri" w:hAnsi="Times New Roman"/>
                <w:sz w:val="24"/>
                <w:szCs w:val="24"/>
                <w:lang w:val="bg-BG"/>
              </w:rPr>
              <w:t>.</w:t>
            </w:r>
            <w:r w:rsidRPr="00F21922">
              <w:rPr>
                <w:rFonts w:ascii="Times New Roman" w:eastAsia="Calibri" w:hAnsi="Times New Roman"/>
                <w:sz w:val="24"/>
                <w:szCs w:val="24"/>
                <w:lang w:val="bg-BG"/>
              </w:rPr>
              <w:t xml:space="preserve"> 1.1 от Приложение № 4 от ЗООС и </w:t>
            </w:r>
            <w:r>
              <w:rPr>
                <w:rFonts w:ascii="Times New Roman" w:eastAsia="Calibri" w:hAnsi="Times New Roman"/>
                <w:sz w:val="24"/>
                <w:szCs w:val="24"/>
                <w:lang w:val="bg-BG"/>
              </w:rPr>
              <w:t>„</w:t>
            </w:r>
            <w:r w:rsidRPr="00F21922">
              <w:rPr>
                <w:rFonts w:ascii="Times New Roman" w:eastAsia="Calibri" w:hAnsi="Times New Roman"/>
                <w:sz w:val="24"/>
                <w:szCs w:val="24"/>
                <w:lang w:val="bg-BG"/>
              </w:rPr>
              <w:t xml:space="preserve">Горивна инсталация за производство на топлоенергия – парогенератори 4, </w:t>
            </w:r>
            <w:r>
              <w:rPr>
                <w:rFonts w:ascii="Times New Roman" w:eastAsia="Calibri" w:hAnsi="Times New Roman"/>
                <w:sz w:val="24"/>
                <w:szCs w:val="24"/>
                <w:lang w:val="bg-BG"/>
              </w:rPr>
              <w:t xml:space="preserve">5 и 7“, попадаща в обхвата на </w:t>
            </w:r>
            <w:r w:rsidRPr="00F21922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т. 5.2, бук. „а“ от Приложение № 4 от ЗООС.</w:t>
            </w:r>
          </w:p>
          <w:p w:rsidR="009043A7" w:rsidRPr="00F21922" w:rsidRDefault="009043A7" w:rsidP="009043A7">
            <w:pPr>
              <w:tabs>
                <w:tab w:val="left" w:pos="885"/>
              </w:tabs>
              <w:overflowPunct/>
              <w:autoSpaceDE/>
              <w:autoSpaceDN/>
              <w:adjustRightInd/>
              <w:ind w:left="22" w:firstLine="742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21922">
              <w:rPr>
                <w:rFonts w:ascii="Times New Roman" w:hAnsi="Times New Roman"/>
                <w:sz w:val="24"/>
                <w:szCs w:val="24"/>
                <w:lang w:val="bg-BG"/>
              </w:rPr>
              <w:t>За контакти относно горепосоч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еното решение</w:t>
            </w:r>
            <w:r w:rsidRPr="00F2192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– Диляна Алипиева, </w:t>
            </w:r>
            <w:proofErr w:type="spellStart"/>
            <w:r w:rsidRPr="00F21922">
              <w:rPr>
                <w:rFonts w:ascii="Times New Roman" w:hAnsi="Times New Roman"/>
                <w:sz w:val="24"/>
                <w:szCs w:val="24"/>
                <w:lang w:val="bg-BG"/>
              </w:rPr>
              <w:t>и.д</w:t>
            </w:r>
            <w:proofErr w:type="spellEnd"/>
            <w:r w:rsidRPr="00F21922">
              <w:rPr>
                <w:rFonts w:ascii="Times New Roman" w:hAnsi="Times New Roman"/>
                <w:sz w:val="24"/>
                <w:szCs w:val="24"/>
                <w:lang w:val="bg-BG"/>
              </w:rPr>
              <w:t>. директор на дирекция „Разрешителни режими“, ИАОС, тел. 02/940-64-20.</w:t>
            </w:r>
          </w:p>
          <w:p w:rsidR="009043A7" w:rsidRPr="009E0D25" w:rsidRDefault="009043A7" w:rsidP="009043A7">
            <w:pPr>
              <w:tabs>
                <w:tab w:val="left" w:pos="885"/>
              </w:tabs>
              <w:overflowPunct/>
              <w:autoSpaceDE/>
              <w:autoSpaceDN/>
              <w:adjustRightInd/>
              <w:ind w:left="22" w:firstLine="7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3744">
              <w:rPr>
                <w:rFonts w:ascii="Times New Roman" w:hAnsi="Times New Roman"/>
                <w:sz w:val="24"/>
                <w:szCs w:val="24"/>
                <w:lang w:val="bg-BG"/>
              </w:rPr>
              <w:t>Документите за решени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ето</w:t>
            </w:r>
            <w:r w:rsidRPr="008F37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се съхраняват в Изпълнителната агенция по околна среда (ИАОС), адрес: гр. София, бул. „Цар Борис III” № 136.</w:t>
            </w:r>
          </w:p>
          <w:p w:rsidR="00691EE8" w:rsidRDefault="009043A7" w:rsidP="009043A7">
            <w:pPr>
              <w:tabs>
                <w:tab w:val="left" w:pos="885"/>
              </w:tabs>
              <w:overflowPunct/>
              <w:autoSpaceDE/>
              <w:autoSpaceDN/>
              <w:adjustRightInd/>
              <w:ind w:left="22" w:firstLine="742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F37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Достъпът до документите е съобразно </w:t>
            </w:r>
            <w:r w:rsidRPr="008F374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Закона за достъп до обществена информация</w:t>
            </w:r>
            <w:r w:rsidRPr="008F3744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9043A7" w:rsidRDefault="009043A7" w:rsidP="009043A7">
            <w:pPr>
              <w:tabs>
                <w:tab w:val="left" w:pos="885"/>
              </w:tabs>
              <w:overflowPunct/>
              <w:autoSpaceDE/>
              <w:autoSpaceDN/>
              <w:adjustRightInd/>
              <w:ind w:left="22" w:firstLine="7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1EE8" w:rsidRDefault="00691EE8" w:rsidP="00691EE8"/>
    <w:p w:rsidR="00510B09" w:rsidRDefault="009043A7">
      <w:pPr>
        <w:rPr>
          <w:lang w:val="bg-BG"/>
        </w:rPr>
      </w:pPr>
    </w:p>
    <w:p w:rsidR="00E36F40" w:rsidRPr="00E36F40" w:rsidRDefault="00E36F40">
      <w:pPr>
        <w:rPr>
          <w:lang w:val="bg-BG"/>
        </w:rPr>
      </w:pPr>
    </w:p>
    <w:sectPr w:rsidR="00E36F40" w:rsidRPr="00E36F4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5656F"/>
    <w:multiLevelType w:val="hybridMultilevel"/>
    <w:tmpl w:val="E1DA0D3E"/>
    <w:lvl w:ilvl="0" w:tplc="0402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" w15:restartNumberingAfterBreak="0">
    <w:nsid w:val="67D23EAD"/>
    <w:multiLevelType w:val="hybridMultilevel"/>
    <w:tmpl w:val="DB029618"/>
    <w:lvl w:ilvl="0" w:tplc="0402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2B2"/>
    <w:rsid w:val="000A4E73"/>
    <w:rsid w:val="00691EE8"/>
    <w:rsid w:val="007E75C4"/>
    <w:rsid w:val="008F35A8"/>
    <w:rsid w:val="009043A7"/>
    <w:rsid w:val="00A342B2"/>
    <w:rsid w:val="00B92E10"/>
    <w:rsid w:val="00E36F40"/>
    <w:rsid w:val="00F9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1F6FC"/>
  <w15:docId w15:val="{4B7FA437-DE17-43B0-9E14-C37F97C9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EE8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691EE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unhideWhenUsed/>
    <w:rsid w:val="00E36F40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Kalcheva</dc:creator>
  <cp:keywords/>
  <dc:description/>
  <cp:lastModifiedBy>Сабина Калчева</cp:lastModifiedBy>
  <cp:revision>8</cp:revision>
  <dcterms:created xsi:type="dcterms:W3CDTF">2020-11-09T14:38:00Z</dcterms:created>
  <dcterms:modified xsi:type="dcterms:W3CDTF">2021-08-16T06:23:00Z</dcterms:modified>
</cp:coreProperties>
</file>