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D9" w:rsidRPr="00534B6F"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bookmarkStart w:id="0" w:name="_GoBack"/>
      <w:bookmarkEnd w:id="0"/>
      <w:r w:rsidRPr="00534B6F">
        <w:rPr>
          <w:rFonts w:ascii="Times New Roman" w:eastAsia="Times New Roman" w:hAnsi="Times New Roman" w:cs="Times New Roman"/>
          <w:b/>
          <w:bCs/>
          <w:color w:val="000000" w:themeColor="text1"/>
        </w:rPr>
        <w:t>Условие № 1. Речник на използваните термини</w:t>
      </w:r>
      <w:r w:rsidR="00D765FB" w:rsidRPr="00534B6F">
        <w:rPr>
          <w:rFonts w:ascii="Times New Roman" w:eastAsia="Times New Roman" w:hAnsi="Times New Roman" w:cs="Times New Roman"/>
          <w:b/>
          <w:bCs/>
          <w:color w:val="000000" w:themeColor="text1"/>
        </w:rPr>
        <w:t xml:space="preserve"> </w:t>
      </w:r>
    </w:p>
    <w:p w:rsidR="000372AC" w:rsidRPr="00534B6F" w:rsidRDefault="000372A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tbl>
      <w:tblPr>
        <w:tblW w:w="9465" w:type="dxa"/>
        <w:tblLayout w:type="fixed"/>
        <w:tblLook w:val="04A0" w:firstRow="1" w:lastRow="0" w:firstColumn="1" w:lastColumn="0" w:noHBand="0" w:noVBand="1"/>
      </w:tblPr>
      <w:tblGrid>
        <w:gridCol w:w="3312"/>
        <w:gridCol w:w="6153"/>
      </w:tblGrid>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Оператор/Притежател на разрешителното</w:t>
            </w:r>
          </w:p>
        </w:tc>
        <w:tc>
          <w:tcPr>
            <w:tcW w:w="6153" w:type="dxa"/>
            <w:hideMark/>
          </w:tcPr>
          <w:p w:rsidR="00AB0ADE" w:rsidRPr="00534B6F" w:rsidRDefault="00B855A5"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Мар-</w:t>
            </w:r>
            <w:r w:rsidR="005C2B60" w:rsidRPr="00534B6F">
              <w:rPr>
                <w:rFonts w:ascii="Times New Roman" w:eastAsia="Times New Roman" w:hAnsi="Times New Roman" w:cs="Times New Roman"/>
                <w:color w:val="000000" w:themeColor="text1"/>
              </w:rPr>
              <w:t>Крафт</w:t>
            </w:r>
            <w:r w:rsidR="008A2966" w:rsidRPr="00534B6F">
              <w:rPr>
                <w:rFonts w:ascii="Times New Roman" w:eastAsia="Times New Roman" w:hAnsi="Times New Roman" w:cs="Times New Roman"/>
                <w:color w:val="000000" w:themeColor="text1"/>
              </w:rPr>
              <w:t xml:space="preserve"> </w:t>
            </w:r>
            <w:r w:rsidR="00621C00" w:rsidRPr="00534B6F">
              <w:rPr>
                <w:rFonts w:ascii="Times New Roman" w:eastAsia="Times New Roman" w:hAnsi="Times New Roman" w:cs="Times New Roman"/>
                <w:color w:val="000000" w:themeColor="text1"/>
              </w:rPr>
              <w:t>Е</w:t>
            </w:r>
            <w:r w:rsidR="008A2966" w:rsidRPr="00534B6F">
              <w:rPr>
                <w:rFonts w:ascii="Times New Roman" w:eastAsia="Times New Roman" w:hAnsi="Times New Roman" w:cs="Times New Roman"/>
                <w:color w:val="000000" w:themeColor="text1"/>
              </w:rPr>
              <w:t>ООД</w:t>
            </w:r>
          </w:p>
          <w:p w:rsidR="00AB0ADE" w:rsidRPr="00534B6F" w:rsidRDefault="00E501BF"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534B6F">
              <w:rPr>
                <w:rFonts w:ascii="Times New Roman" w:eastAsia="Times New Roman" w:hAnsi="Times New Roman" w:cs="Times New Roman"/>
                <w:color w:val="000000" w:themeColor="text1"/>
              </w:rPr>
              <w:t>гр. София, район „Подуяне“, бул. „Ботевградско шосе“, бл. 112, вх. Б, ет. 1, ап. 2</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Площадка</w:t>
            </w:r>
          </w:p>
        </w:tc>
        <w:tc>
          <w:tcPr>
            <w:tcW w:w="6153" w:type="dxa"/>
          </w:tcPr>
          <w:p w:rsidR="00AB0ADE" w:rsidRPr="00534B6F" w:rsidRDefault="00622D4B" w:rsidP="00622D4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 землището на с. Гръблевци, община Габрово  </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Географски координати на условен геометричен център на площадката</w:t>
            </w:r>
          </w:p>
        </w:tc>
        <w:tc>
          <w:tcPr>
            <w:tcW w:w="6153" w:type="dxa"/>
          </w:tcPr>
          <w:p w:rsidR="00384882" w:rsidRPr="00534B6F" w:rsidRDefault="00CA5042"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42°55</w:t>
            </w:r>
            <w:r w:rsidR="00384882" w:rsidRPr="00534B6F">
              <w:rPr>
                <w:rFonts w:ascii="Times New Roman" w:eastAsia="Times New Roman" w:hAnsi="Times New Roman" w:cs="Times New Roman"/>
                <w:color w:val="000000" w:themeColor="text1"/>
              </w:rPr>
              <w:t>'</w:t>
            </w:r>
            <w:r w:rsidRPr="00534B6F">
              <w:rPr>
                <w:rFonts w:ascii="Times New Roman" w:eastAsia="Times New Roman" w:hAnsi="Times New Roman" w:cs="Times New Roman"/>
                <w:color w:val="000000" w:themeColor="text1"/>
              </w:rPr>
              <w:t>38.90</w:t>
            </w:r>
            <w:r w:rsidR="00384882" w:rsidRPr="00534B6F">
              <w:rPr>
                <w:rFonts w:ascii="Times New Roman" w:eastAsia="Times New Roman" w:hAnsi="Times New Roman" w:cs="Times New Roman"/>
                <w:color w:val="000000" w:themeColor="text1"/>
              </w:rPr>
              <w:t>" N</w:t>
            </w:r>
          </w:p>
          <w:p w:rsidR="0073073B" w:rsidRPr="00534B6F" w:rsidRDefault="00A44DA3"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25°19</w:t>
            </w:r>
            <w:r w:rsidR="00384882" w:rsidRPr="00534B6F">
              <w:rPr>
                <w:rFonts w:ascii="Times New Roman" w:eastAsia="Times New Roman" w:hAnsi="Times New Roman" w:cs="Times New Roman"/>
                <w:color w:val="000000" w:themeColor="text1"/>
              </w:rPr>
              <w:t>'</w:t>
            </w:r>
            <w:r w:rsidRPr="00534B6F">
              <w:rPr>
                <w:rFonts w:ascii="Times New Roman" w:eastAsia="Times New Roman" w:hAnsi="Times New Roman" w:cs="Times New Roman"/>
                <w:color w:val="000000" w:themeColor="text1"/>
              </w:rPr>
              <w:t>47,51</w:t>
            </w:r>
            <w:r w:rsidR="00384882" w:rsidRPr="00534B6F">
              <w:rPr>
                <w:rFonts w:ascii="Times New Roman" w:eastAsia="Times New Roman" w:hAnsi="Times New Roman" w:cs="Times New Roman"/>
                <w:color w:val="000000" w:themeColor="text1"/>
              </w:rPr>
              <w:t>" E</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МОСВ</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Министерство на околната среда и водите </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ИАОС</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Изпълнителна агенция по околна среда</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РИОСВ</w:t>
            </w:r>
          </w:p>
        </w:tc>
        <w:tc>
          <w:tcPr>
            <w:tcW w:w="6153" w:type="dxa"/>
            <w:hideMark/>
          </w:tcPr>
          <w:p w:rsidR="00AB0ADE" w:rsidRPr="00534B6F" w:rsidRDefault="00B2456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РИОСВ </w:t>
            </w:r>
            <w:r w:rsidR="009E02E6" w:rsidRPr="00534B6F">
              <w:rPr>
                <w:rFonts w:ascii="Times New Roman" w:eastAsia="Times New Roman" w:hAnsi="Times New Roman" w:cs="Times New Roman"/>
                <w:color w:val="000000" w:themeColor="text1"/>
              </w:rPr>
              <w:t>– Велико Търново</w:t>
            </w:r>
          </w:p>
        </w:tc>
      </w:tr>
      <w:tr w:rsidR="00534B6F" w:rsidRPr="00534B6F" w:rsidTr="00DB37F9">
        <w:trPr>
          <w:trHeight w:val="179"/>
        </w:trPr>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Басейнова дирекция/БД</w:t>
            </w:r>
          </w:p>
        </w:tc>
        <w:tc>
          <w:tcPr>
            <w:tcW w:w="6153" w:type="dxa"/>
            <w:hideMark/>
          </w:tcPr>
          <w:p w:rsidR="00AB0ADE" w:rsidRPr="00534B6F" w:rsidRDefault="00517004" w:rsidP="00B2456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Calibri" w:hAnsi="Times New Roman" w:cs="Times New Roman"/>
                <w:color w:val="000000" w:themeColor="text1"/>
              </w:rPr>
              <w:t>Басей</w:t>
            </w:r>
            <w:r w:rsidR="009E02E6" w:rsidRPr="00534B6F">
              <w:rPr>
                <w:rFonts w:ascii="Times New Roman" w:eastAsia="Calibri" w:hAnsi="Times New Roman" w:cs="Times New Roman"/>
                <w:color w:val="000000" w:themeColor="text1"/>
              </w:rPr>
              <w:t>нова дирекция „Дунавски</w:t>
            </w:r>
            <w:r w:rsidR="00AB0ADE" w:rsidRPr="00534B6F">
              <w:rPr>
                <w:rFonts w:ascii="Times New Roman" w:eastAsia="Calibri" w:hAnsi="Times New Roman" w:cs="Times New Roman"/>
                <w:color w:val="000000" w:themeColor="text1"/>
              </w:rPr>
              <w:t xml:space="preserve"> район“</w:t>
            </w:r>
          </w:p>
        </w:tc>
      </w:tr>
      <w:tr w:rsidR="00534B6F" w:rsidRPr="00534B6F" w:rsidTr="00DB37F9">
        <w:tc>
          <w:tcPr>
            <w:tcW w:w="3312" w:type="dxa"/>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Общински власти</w:t>
            </w:r>
          </w:p>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tc>
        <w:tc>
          <w:tcPr>
            <w:tcW w:w="6153" w:type="dxa"/>
            <w:hideMark/>
          </w:tcPr>
          <w:p w:rsidR="00AB0ADE" w:rsidRPr="00534B6F" w:rsidRDefault="00EB71D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Община Габрово</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Заявлението</w:t>
            </w:r>
          </w:p>
          <w:p w:rsidR="00975F60" w:rsidRPr="00534B6F" w:rsidRDefault="00975F6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975F60" w:rsidRPr="00534B6F" w:rsidRDefault="00975F6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975F60" w:rsidRPr="00534B6F" w:rsidRDefault="00975F6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975F60" w:rsidRPr="00534B6F" w:rsidRDefault="00975F6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975F60" w:rsidRPr="00534B6F" w:rsidRDefault="00975F6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КР</w:t>
            </w:r>
          </w:p>
        </w:tc>
        <w:tc>
          <w:tcPr>
            <w:tcW w:w="6153" w:type="dxa"/>
            <w:hideMark/>
          </w:tcPr>
          <w:p w:rsidR="00AB0ADE" w:rsidRPr="00534B6F" w:rsidRDefault="00AB0ADE" w:rsidP="00AA13BB">
            <w:pPr>
              <w:overflowPunct w:val="0"/>
              <w:autoSpaceDE w:val="0"/>
              <w:autoSpaceDN w:val="0"/>
              <w:adjustRightInd w:val="0"/>
              <w:spacing w:after="0" w:line="240" w:lineRule="auto"/>
              <w:jc w:val="both"/>
              <w:textAlignment w:val="baseline"/>
              <w:rPr>
                <w:rFonts w:ascii="Times New Roman" w:eastAsia="MS Mincho" w:hAnsi="Times New Roman" w:cs="Times New Roman"/>
                <w:b/>
                <w:color w:val="000000" w:themeColor="text1"/>
              </w:rPr>
            </w:pPr>
            <w:r w:rsidRPr="00534B6F">
              <w:rPr>
                <w:rFonts w:ascii="Times New Roman" w:eastAsia="Times New Roman" w:hAnsi="Times New Roman" w:cs="Times New Roman"/>
                <w:color w:val="000000" w:themeColor="text1"/>
              </w:rPr>
              <w:t>Заявление за издаване на комплексно ра</w:t>
            </w:r>
            <w:r w:rsidR="00F436B9" w:rsidRPr="00534B6F">
              <w:rPr>
                <w:rFonts w:ascii="Times New Roman" w:eastAsia="Times New Roman" w:hAnsi="Times New Roman" w:cs="Times New Roman"/>
                <w:color w:val="000000" w:themeColor="text1"/>
              </w:rPr>
              <w:t>зрешително на „</w:t>
            </w:r>
            <w:r w:rsidR="000D2752" w:rsidRPr="00534B6F">
              <w:rPr>
                <w:rFonts w:ascii="Times New Roman" w:eastAsia="Times New Roman" w:hAnsi="Times New Roman" w:cs="Times New Roman"/>
                <w:color w:val="000000" w:themeColor="text1"/>
              </w:rPr>
              <w:t>Инсталация за интензивно отглеждане на птици – подрастващи кокошки носачки</w:t>
            </w:r>
            <w:r w:rsidR="00AA13BB" w:rsidRPr="00534B6F">
              <w:rPr>
                <w:rFonts w:ascii="Times New Roman" w:eastAsia="Times New Roman" w:hAnsi="Times New Roman" w:cs="Times New Roman"/>
                <w:color w:val="000000" w:themeColor="text1"/>
              </w:rPr>
              <w:t>“ в ПИ 160051</w:t>
            </w:r>
            <w:r w:rsidR="000A714E" w:rsidRPr="00534B6F">
              <w:rPr>
                <w:rFonts w:ascii="Times New Roman" w:eastAsia="Times New Roman" w:hAnsi="Times New Roman" w:cs="Times New Roman"/>
                <w:color w:val="000000" w:themeColor="text1"/>
              </w:rPr>
              <w:t xml:space="preserve"> </w:t>
            </w:r>
            <w:r w:rsidR="000A714E" w:rsidRPr="00534B6F">
              <w:rPr>
                <w:rFonts w:ascii="Times New Roman" w:eastAsia="Times New Roman" w:hAnsi="Times New Roman" w:cs="Times New Roman"/>
                <w:color w:val="000000" w:themeColor="text1"/>
                <w:lang w:eastAsia="bg-BG"/>
              </w:rPr>
              <w:t>с нов идентификатор 17991.160.51 е</w:t>
            </w:r>
            <w:r w:rsidR="00AA13BB" w:rsidRPr="00534B6F">
              <w:rPr>
                <w:rFonts w:ascii="Times New Roman" w:eastAsia="Times New Roman" w:hAnsi="Times New Roman" w:cs="Times New Roman"/>
                <w:color w:val="000000" w:themeColor="text1"/>
              </w:rPr>
              <w:t xml:space="preserve"> в землището на с. Гръблевци, община Габрово,</w:t>
            </w:r>
            <w:r w:rsidR="00F436B9"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color w:val="000000" w:themeColor="text1"/>
              </w:rPr>
              <w:t xml:space="preserve">представено в ИАОС с писмо Вх. </w:t>
            </w:r>
            <w:r w:rsidRPr="00534B6F">
              <w:rPr>
                <w:rFonts w:ascii="Times New Roman" w:eastAsia="MS Mincho" w:hAnsi="Times New Roman" w:cs="Times New Roman"/>
                <w:color w:val="000000" w:themeColor="text1"/>
              </w:rPr>
              <w:t xml:space="preserve">№ </w:t>
            </w:r>
            <w:r w:rsidR="005F1AC7" w:rsidRPr="00534B6F">
              <w:rPr>
                <w:rFonts w:ascii="Times New Roman" w:eastAsia="MS Mincho" w:hAnsi="Times New Roman" w:cs="Times New Roman"/>
                <w:color w:val="000000" w:themeColor="text1"/>
              </w:rPr>
              <w:t xml:space="preserve"> КР – 5953/19.09.2019</w:t>
            </w:r>
            <w:r w:rsidR="00BE570E" w:rsidRPr="00534B6F">
              <w:rPr>
                <w:rFonts w:ascii="Times New Roman" w:eastAsia="MS Mincho" w:hAnsi="Times New Roman" w:cs="Times New Roman"/>
                <w:color w:val="000000" w:themeColor="text1"/>
              </w:rPr>
              <w:t xml:space="preserve"> г.</w:t>
            </w:r>
          </w:p>
          <w:p w:rsidR="00975F60" w:rsidRPr="00534B6F" w:rsidRDefault="00975F60" w:rsidP="00AA13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Комплексно разрешително</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СУОС</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Система за управление на околната среда</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ГДОС</w:t>
            </w:r>
          </w:p>
          <w:p w:rsidR="00E5588B" w:rsidRPr="00534B6F"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534B6F"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534B6F" w:rsidRDefault="00E5588B"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Наредбата</w:t>
            </w:r>
          </w:p>
          <w:p w:rsidR="0067092F" w:rsidRPr="00534B6F" w:rsidRDefault="0067092F"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7092F" w:rsidRPr="00534B6F" w:rsidRDefault="0067092F"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ЗООС</w:t>
            </w:r>
          </w:p>
          <w:p w:rsidR="00C52427" w:rsidRPr="00534B6F" w:rsidRDefault="00C52427"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ЗУТ</w:t>
            </w:r>
          </w:p>
          <w:p w:rsidR="005571A0" w:rsidRPr="00534B6F" w:rsidRDefault="005571A0"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ЗУО</w:t>
            </w:r>
          </w:p>
          <w:p w:rsidR="00AE3525" w:rsidRPr="00534B6F" w:rsidRDefault="00AE3525"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ГД “ПБЗН” – МВР</w:t>
            </w:r>
          </w:p>
          <w:p w:rsidR="00AE3525" w:rsidRPr="00534B6F" w:rsidRDefault="00AE3525"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7092F" w:rsidRPr="00534B6F"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НДЕ</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Годишен доклад за изпълнение на дейностите, за които е предоставено настоящото комплексното разрешително (годишен доклад за околна среда)</w:t>
            </w:r>
          </w:p>
          <w:p w:rsidR="000918B0" w:rsidRPr="00534B6F" w:rsidRDefault="000918B0"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Наредба за условията и реда за издаване на комплексни разрешителни</w:t>
            </w:r>
          </w:p>
          <w:p w:rsidR="0067092F" w:rsidRPr="00534B6F" w:rsidRDefault="0067092F"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Закон за опазване на околната среда</w:t>
            </w:r>
          </w:p>
          <w:p w:rsidR="00C52427" w:rsidRPr="00534B6F" w:rsidRDefault="00C52427"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Закон за устройство на територията</w:t>
            </w:r>
          </w:p>
          <w:p w:rsidR="005571A0" w:rsidRPr="00534B6F" w:rsidRDefault="005571A0"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Закон за управление на отпадъците</w:t>
            </w:r>
          </w:p>
          <w:p w:rsidR="00AE3525" w:rsidRPr="00534B6F" w:rsidRDefault="00AE3525"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Calibri" w:hAnsi="Times New Roman" w:cs="Times New Roman"/>
                <w:color w:val="000000" w:themeColor="text1"/>
              </w:rPr>
              <w:t>Главна дирекция „Пожарна безопасност и защита на населението“ към Министерство на вътрешните работи</w:t>
            </w:r>
          </w:p>
          <w:p w:rsidR="006C0ADE" w:rsidRPr="00534B6F" w:rsidRDefault="006C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lang w:eastAsia="bg-BG"/>
              </w:rPr>
              <w:t>Норми за допустими емисии на вредни вещества, изпускани в атмосферния въздух</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Ден</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От 07.00ч. до 19.00ч.</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Вечер</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534B6F">
              <w:rPr>
                <w:rFonts w:ascii="Times New Roman" w:eastAsia="Times New Roman" w:hAnsi="Times New Roman" w:cs="Times New Roman"/>
                <w:color w:val="000000" w:themeColor="text1"/>
              </w:rPr>
              <w:t>От 19.00ч. до 23</w:t>
            </w:r>
            <w:r w:rsidRPr="00534B6F">
              <w:rPr>
                <w:rFonts w:ascii="Times New Roman" w:eastAsia="Times New Roman" w:hAnsi="Times New Roman" w:cs="Times New Roman"/>
                <w:color w:val="000000" w:themeColor="text1"/>
                <w:lang w:val="en-US"/>
              </w:rPr>
              <w:t>.00ч.</w:t>
            </w:r>
          </w:p>
        </w:tc>
      </w:tr>
      <w:tr w:rsidR="00534B6F" w:rsidRPr="00534B6F" w:rsidTr="00DB37F9">
        <w:trPr>
          <w:trHeight w:val="80"/>
        </w:trPr>
        <w:tc>
          <w:tcPr>
            <w:tcW w:w="3312"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lang w:val="en-US"/>
              </w:rPr>
              <w:t>Нощ</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534B6F">
              <w:rPr>
                <w:rFonts w:ascii="Times New Roman" w:eastAsia="Times New Roman" w:hAnsi="Times New Roman" w:cs="Times New Roman"/>
                <w:color w:val="000000" w:themeColor="text1"/>
                <w:lang w:val="en-US"/>
              </w:rPr>
              <w:t>От 2</w:t>
            </w:r>
            <w:r w:rsidRPr="00534B6F">
              <w:rPr>
                <w:rFonts w:ascii="Times New Roman" w:eastAsia="Times New Roman" w:hAnsi="Times New Roman" w:cs="Times New Roman"/>
                <w:color w:val="000000" w:themeColor="text1"/>
              </w:rPr>
              <w:t>3</w:t>
            </w:r>
            <w:r w:rsidRPr="00534B6F">
              <w:rPr>
                <w:rFonts w:ascii="Times New Roman" w:eastAsia="Times New Roman" w:hAnsi="Times New Roman" w:cs="Times New Roman"/>
                <w:color w:val="000000" w:themeColor="text1"/>
                <w:lang w:val="en-US"/>
              </w:rPr>
              <w:t xml:space="preserve">.00ч. </w:t>
            </w:r>
            <w:r w:rsidRPr="00534B6F">
              <w:rPr>
                <w:rFonts w:ascii="Times New Roman" w:eastAsia="Times New Roman" w:hAnsi="Times New Roman" w:cs="Times New Roman"/>
                <w:color w:val="000000" w:themeColor="text1"/>
              </w:rPr>
              <w:t>д</w:t>
            </w:r>
            <w:r w:rsidRPr="00534B6F">
              <w:rPr>
                <w:rFonts w:ascii="Times New Roman" w:eastAsia="Times New Roman" w:hAnsi="Times New Roman" w:cs="Times New Roman"/>
                <w:color w:val="000000" w:themeColor="text1"/>
                <w:lang w:val="en-US"/>
              </w:rPr>
              <w:t>о 0</w:t>
            </w:r>
            <w:r w:rsidRPr="00534B6F">
              <w:rPr>
                <w:rFonts w:ascii="Times New Roman" w:eastAsia="Times New Roman" w:hAnsi="Times New Roman" w:cs="Times New Roman"/>
                <w:color w:val="000000" w:themeColor="text1"/>
              </w:rPr>
              <w:t>7</w:t>
            </w:r>
            <w:r w:rsidRPr="00534B6F">
              <w:rPr>
                <w:rFonts w:ascii="Times New Roman" w:eastAsia="Times New Roman" w:hAnsi="Times New Roman" w:cs="Times New Roman"/>
                <w:color w:val="000000" w:themeColor="text1"/>
                <w:lang w:val="en-US"/>
              </w:rPr>
              <w:t>.00ч.</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dB(A)</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Децибели (А скала)</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НДНТ</w:t>
            </w:r>
          </w:p>
          <w:p w:rsidR="00FB5DC5" w:rsidRPr="00534B6F" w:rsidRDefault="00FB5DC5"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Единица капацитет</w:t>
            </w:r>
          </w:p>
          <w:p w:rsidR="009F15F8" w:rsidRPr="00534B6F" w:rsidRDefault="009F15F8" w:rsidP="00AB0ADE">
            <w:pPr>
              <w:overflowPunct w:val="0"/>
              <w:autoSpaceDE w:val="0"/>
              <w:autoSpaceDN w:val="0"/>
              <w:adjustRightInd w:val="0"/>
              <w:spacing w:after="0" w:line="240" w:lineRule="auto"/>
              <w:textAlignment w:val="baseline"/>
              <w:rPr>
                <w:rFonts w:ascii="Times New Roman" w:eastAsia="Times New Roman" w:hAnsi="Times New Roman"/>
                <w:color w:val="000000" w:themeColor="text1"/>
              </w:rPr>
            </w:pPr>
            <w:r w:rsidRPr="00534B6F">
              <w:rPr>
                <w:rFonts w:ascii="Times New Roman" w:eastAsia="Times New Roman" w:hAnsi="Times New Roman"/>
                <w:color w:val="000000" w:themeColor="text1"/>
              </w:rPr>
              <w:t>m</w:t>
            </w:r>
            <w:r w:rsidRPr="00534B6F">
              <w:rPr>
                <w:rFonts w:ascii="Times New Roman" w:eastAsia="Times New Roman" w:hAnsi="Times New Roman"/>
                <w:color w:val="000000" w:themeColor="text1"/>
                <w:vertAlign w:val="superscript"/>
              </w:rPr>
              <w:t>3</w:t>
            </w:r>
            <w:r w:rsidRPr="00534B6F">
              <w:rPr>
                <w:rFonts w:ascii="Times New Roman" w:eastAsia="Times New Roman" w:hAnsi="Times New Roman"/>
                <w:color w:val="000000" w:themeColor="text1"/>
              </w:rPr>
              <w:t>/капацитет</w:t>
            </w:r>
          </w:p>
          <w:p w:rsidR="00634ECE" w:rsidRPr="00534B6F" w:rsidRDefault="00634ECE" w:rsidP="00AB0ADE">
            <w:pPr>
              <w:overflowPunct w:val="0"/>
              <w:autoSpaceDE w:val="0"/>
              <w:autoSpaceDN w:val="0"/>
              <w:adjustRightInd w:val="0"/>
              <w:spacing w:after="0" w:line="240" w:lineRule="auto"/>
              <w:textAlignment w:val="baseline"/>
              <w:rPr>
                <w:rFonts w:ascii="Times New Roman" w:eastAsia="Times New Roman" w:hAnsi="Times New Roman"/>
                <w:color w:val="000000" w:themeColor="text1"/>
              </w:rPr>
            </w:pPr>
          </w:p>
          <w:p w:rsidR="00634ECE" w:rsidRPr="00534B6F" w:rsidRDefault="00634ECE" w:rsidP="00AB0ADE">
            <w:pPr>
              <w:overflowPunct w:val="0"/>
              <w:autoSpaceDE w:val="0"/>
              <w:autoSpaceDN w:val="0"/>
              <w:adjustRightInd w:val="0"/>
              <w:spacing w:after="0" w:line="240" w:lineRule="auto"/>
              <w:textAlignment w:val="baseline"/>
              <w:rPr>
                <w:rFonts w:ascii="Times New Roman" w:eastAsia="Times New Roman" w:hAnsi="Times New Roman"/>
                <w:color w:val="000000" w:themeColor="text1"/>
              </w:rPr>
            </w:pPr>
            <w:r w:rsidRPr="00534B6F">
              <w:rPr>
                <w:rFonts w:ascii="Times New Roman" w:eastAsia="Times New Roman" w:hAnsi="Times New Roman"/>
                <w:color w:val="000000" w:themeColor="text1"/>
              </w:rPr>
              <w:t>Жизнен цикъл за птици</w:t>
            </w:r>
          </w:p>
          <w:p w:rsidR="006727A9" w:rsidRPr="00534B6F" w:rsidRDefault="006727A9" w:rsidP="00AB0ADE">
            <w:pPr>
              <w:overflowPunct w:val="0"/>
              <w:autoSpaceDE w:val="0"/>
              <w:autoSpaceDN w:val="0"/>
              <w:adjustRightInd w:val="0"/>
              <w:spacing w:after="0" w:line="240" w:lineRule="auto"/>
              <w:textAlignment w:val="baseline"/>
              <w:rPr>
                <w:rFonts w:ascii="Times New Roman" w:eastAsia="Times New Roman" w:hAnsi="Times New Roman"/>
                <w:color w:val="000000" w:themeColor="text1"/>
              </w:rPr>
            </w:pPr>
            <w:r w:rsidRPr="00534B6F">
              <w:rPr>
                <w:rFonts w:ascii="Times New Roman" w:eastAsia="Times New Roman" w:hAnsi="Times New Roman"/>
                <w:color w:val="000000" w:themeColor="text1"/>
              </w:rPr>
              <w:t>Годишна консумация</w:t>
            </w:r>
          </w:p>
          <w:p w:rsidR="00283AD6" w:rsidRPr="00534B6F" w:rsidRDefault="00283AD6"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olor w:val="000000" w:themeColor="text1"/>
              </w:rPr>
              <w:t>ДВ</w:t>
            </w:r>
          </w:p>
        </w:tc>
        <w:tc>
          <w:tcPr>
            <w:tcW w:w="6153"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Най-добри налични техники</w:t>
            </w:r>
          </w:p>
          <w:p w:rsidR="00762535" w:rsidRPr="00534B6F" w:rsidRDefault="00762535"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1 000 броя птици за един жизнен цикъл</w:t>
            </w:r>
          </w:p>
          <w:p w:rsidR="009F15F8" w:rsidRPr="00534B6F" w:rsidRDefault="009F15F8"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Количество консумирана вода за производството на единица капацитет</w:t>
            </w:r>
          </w:p>
          <w:p w:rsidR="006727A9" w:rsidRPr="00534B6F" w:rsidRDefault="00634EC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18 седмици, брой цикли в годината – до 3</w:t>
            </w:r>
          </w:p>
          <w:p w:rsidR="00634ECE" w:rsidRPr="00534B6F" w:rsidRDefault="006727A9"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lang w:eastAsia="ar-SA"/>
              </w:rPr>
            </w:pPr>
            <w:r w:rsidRPr="00534B6F">
              <w:rPr>
                <w:rFonts w:ascii="Times New Roman" w:eastAsia="Calibri" w:hAnsi="Times New Roman" w:cs="Times New Roman"/>
                <w:color w:val="000000" w:themeColor="text1"/>
                <w:lang w:eastAsia="ar-SA"/>
              </w:rPr>
              <w:t>Количество ресурс за 1 година</w:t>
            </w:r>
          </w:p>
          <w:p w:rsidR="00283AD6" w:rsidRPr="00534B6F" w:rsidRDefault="00283AD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Calibri" w:hAnsi="Times New Roman" w:cs="Times New Roman"/>
                <w:color w:val="000000" w:themeColor="text1"/>
              </w:rPr>
              <w:t>Държавен вестник</w:t>
            </w: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textAlignment w:val="baseline"/>
              <w:rPr>
                <w:rFonts w:ascii="Times New Roman" w:eastAsia="EUAlbertina-Regular-Identity-H" w:hAnsi="Times New Roman" w:cs="Times New Roman"/>
                <w:color w:val="000000" w:themeColor="text1"/>
              </w:rPr>
            </w:pPr>
            <w:r w:rsidRPr="00534B6F">
              <w:rPr>
                <w:rFonts w:ascii="Times New Roman" w:eastAsia="EUAlbertina-Regular-Identity-H" w:hAnsi="Times New Roman" w:cs="Times New Roman"/>
                <w:color w:val="000000" w:themeColor="text1"/>
              </w:rPr>
              <w:t>ЕРИПЗ</w:t>
            </w:r>
          </w:p>
          <w:p w:rsidR="003A7A45" w:rsidRPr="00534B6F" w:rsidRDefault="003A7A45" w:rsidP="00AB0ADE">
            <w:pPr>
              <w:overflowPunct w:val="0"/>
              <w:autoSpaceDE w:val="0"/>
              <w:autoSpaceDN w:val="0"/>
              <w:adjustRightInd w:val="0"/>
              <w:spacing w:after="0" w:line="240" w:lineRule="auto"/>
              <w:textAlignment w:val="baseline"/>
              <w:rPr>
                <w:rFonts w:ascii="Times New Roman" w:eastAsia="EUAlbertina-Regular-Identity-H" w:hAnsi="Times New Roman" w:cs="Times New Roman"/>
                <w:color w:val="000000" w:themeColor="text1"/>
              </w:rPr>
            </w:pPr>
          </w:p>
          <w:p w:rsidR="003A7A45" w:rsidRPr="00534B6F" w:rsidRDefault="003A7A45" w:rsidP="00AB0ADE">
            <w:pPr>
              <w:overflowPunct w:val="0"/>
              <w:autoSpaceDE w:val="0"/>
              <w:autoSpaceDN w:val="0"/>
              <w:adjustRightInd w:val="0"/>
              <w:spacing w:after="0" w:line="240" w:lineRule="auto"/>
              <w:textAlignment w:val="baseline"/>
              <w:rPr>
                <w:rFonts w:ascii="Times New Roman" w:eastAsia="EUAlbertina-Regular-Identity-H" w:hAnsi="Times New Roman" w:cs="Times New Roman"/>
                <w:color w:val="000000" w:themeColor="text1"/>
              </w:rPr>
            </w:pPr>
            <w:r w:rsidRPr="00534B6F">
              <w:rPr>
                <w:rFonts w:ascii="Times New Roman" w:eastAsia="EUAlbertina-Regular-Identity-H" w:hAnsi="Times New Roman" w:cs="Times New Roman"/>
                <w:color w:val="000000" w:themeColor="text1"/>
              </w:rPr>
              <w:t>ВиК</w:t>
            </w:r>
          </w:p>
          <w:p w:rsidR="001527AB" w:rsidRPr="00534B6F" w:rsidRDefault="001527AB" w:rsidP="00AB0ADE">
            <w:pPr>
              <w:overflowPunct w:val="0"/>
              <w:autoSpaceDE w:val="0"/>
              <w:autoSpaceDN w:val="0"/>
              <w:adjustRightInd w:val="0"/>
              <w:spacing w:after="0" w:line="240" w:lineRule="auto"/>
              <w:textAlignment w:val="baseline"/>
              <w:rPr>
                <w:rFonts w:ascii="Times New Roman" w:eastAsia="EUAlbertina-Regular-Identity-H" w:hAnsi="Times New Roman" w:cs="Times New Roman"/>
                <w:color w:val="000000" w:themeColor="text1"/>
              </w:rPr>
            </w:pPr>
            <w:r w:rsidRPr="00534B6F">
              <w:rPr>
                <w:rFonts w:ascii="Times New Roman" w:eastAsia="EUAlbertina-Regular-Identity-H" w:hAnsi="Times New Roman" w:cs="Times New Roman"/>
                <w:color w:val="000000" w:themeColor="text1"/>
              </w:rPr>
              <w:t>ВС</w:t>
            </w:r>
          </w:p>
          <w:p w:rsidR="00444676" w:rsidRPr="00534B6F" w:rsidRDefault="00444676"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534B6F">
              <w:rPr>
                <w:rFonts w:ascii="Times New Roman" w:eastAsia="EUAlbertina-Regular-Identity-H" w:hAnsi="Times New Roman" w:cs="Times New Roman"/>
                <w:color w:val="000000" w:themeColor="text1"/>
              </w:rPr>
              <w:t>ИУ</w:t>
            </w:r>
          </w:p>
        </w:tc>
        <w:tc>
          <w:tcPr>
            <w:tcW w:w="6153" w:type="dxa"/>
            <w:hideMark/>
          </w:tcPr>
          <w:p w:rsidR="003A7A45"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Европейски регистър за изпускането и преноса на замърсители</w:t>
            </w:r>
          </w:p>
          <w:p w:rsidR="00AB0ADE" w:rsidRPr="00534B6F" w:rsidRDefault="003A7A45"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Водоснабдяване и канализация</w:t>
            </w:r>
          </w:p>
          <w:p w:rsidR="001527AB" w:rsidRPr="00534B6F" w:rsidRDefault="001527AB"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Вентилационна система</w:t>
            </w:r>
          </w:p>
          <w:p w:rsidR="00444676" w:rsidRPr="00534B6F" w:rsidRDefault="0044467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Изпускащо устройство</w:t>
            </w:r>
          </w:p>
        </w:tc>
      </w:tr>
      <w:tr w:rsidR="00534B6F" w:rsidRPr="00534B6F" w:rsidTr="00DB37F9">
        <w:tc>
          <w:tcPr>
            <w:tcW w:w="3312" w:type="dxa"/>
            <w:hideMark/>
          </w:tcPr>
          <w:p w:rsidR="00AB0ADE" w:rsidRPr="00534B6F"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Норма за ефективност</w:t>
            </w:r>
          </w:p>
          <w:p w:rsidR="00407402" w:rsidRPr="00534B6F" w:rsidRDefault="00407402"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407402" w:rsidRPr="00534B6F" w:rsidRDefault="00407402"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 екскретиран азот</w:t>
            </w:r>
          </w:p>
          <w:p w:rsidR="00F83C55" w:rsidRPr="00534B6F" w:rsidRDefault="00F83C55"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F83C55" w:rsidRPr="00534B6F" w:rsidRDefault="00F83C55"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 екскретиран фосфор</w:t>
            </w:r>
          </w:p>
        </w:tc>
        <w:tc>
          <w:tcPr>
            <w:tcW w:w="6153" w:type="dxa"/>
            <w:hideMark/>
          </w:tcPr>
          <w:p w:rsidR="00AB0ADE" w:rsidRPr="00534B6F" w:rsidRDefault="0052658F" w:rsidP="0052658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Количество ресурс или изпуснат замърсител за единица капацитет</w:t>
            </w:r>
          </w:p>
          <w:p w:rsidR="00F83C55" w:rsidRPr="00534B6F" w:rsidRDefault="00407402" w:rsidP="0052658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Общият азот, отделен в резултат от метаболитните процеси при животните чрез урината и изпражненията</w:t>
            </w:r>
          </w:p>
          <w:p w:rsidR="00F83C55" w:rsidRPr="00534B6F" w:rsidRDefault="00F83C55" w:rsidP="0052658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lastRenderedPageBreak/>
              <w:t>Общият фосфор, отделен в резултат от метаболитните процеси при животните чрез урината и изпражненията</w:t>
            </w:r>
          </w:p>
        </w:tc>
      </w:tr>
      <w:tr w:rsidR="00534B6F" w:rsidRPr="00534B6F" w:rsidTr="00DB37F9">
        <w:tc>
          <w:tcPr>
            <w:tcW w:w="3312" w:type="dxa"/>
            <w:hideMark/>
          </w:tcPr>
          <w:p w:rsidR="00AB0ADE" w:rsidRPr="00534B6F" w:rsidRDefault="00824FFF"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lastRenderedPageBreak/>
              <w:t>ad libitum</w:t>
            </w:r>
          </w:p>
          <w:p w:rsidR="006C7DA1" w:rsidRPr="00534B6F" w:rsidRDefault="006C7DA1"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6C7DA1" w:rsidRPr="00534B6F" w:rsidRDefault="006C7DA1"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6C7DA1" w:rsidRPr="00534B6F" w:rsidRDefault="006C7DA1"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Calibri" w:hAnsi="Times New Roman" w:cs="Times New Roman"/>
                <w:color w:val="000000" w:themeColor="text1"/>
                <w:lang w:eastAsia="ar-SA"/>
              </w:rPr>
              <w:t>Чувствителен рецептор</w:t>
            </w:r>
          </w:p>
          <w:p w:rsidR="00824FFF" w:rsidRPr="00534B6F" w:rsidRDefault="00824FFF"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24FFF" w:rsidRPr="00534B6F" w:rsidRDefault="00824FFF"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374F9" w:rsidRPr="00534B6F" w:rsidRDefault="008374F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004A99" w:rsidRPr="00534B6F" w:rsidRDefault="00004A9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004A99" w:rsidRPr="00534B6F" w:rsidRDefault="00004A9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004A99" w:rsidRPr="00534B6F" w:rsidRDefault="00004A9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004A99" w:rsidRPr="00534B6F" w:rsidRDefault="00004A9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lang w:val="en-US"/>
              </w:rPr>
              <w:t>MWh</w:t>
            </w:r>
            <w:r w:rsidRPr="00534B6F">
              <w:rPr>
                <w:rFonts w:ascii="Times New Roman" w:eastAsia="Times New Roman" w:hAnsi="Times New Roman" w:cs="Times New Roman"/>
                <w:color w:val="000000" w:themeColor="text1"/>
              </w:rPr>
              <w:t>/единица капацитет</w:t>
            </w:r>
          </w:p>
          <w:p w:rsidR="001C07D4" w:rsidRPr="00534B6F" w:rsidRDefault="001C07D4"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1C07D4" w:rsidRPr="00534B6F" w:rsidRDefault="001C07D4"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Стопанство</w:t>
            </w:r>
          </w:p>
          <w:p w:rsidR="009E780D" w:rsidRPr="00534B6F" w:rsidRDefault="009E780D"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9E780D" w:rsidRPr="00534B6F" w:rsidRDefault="009E780D"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t/y</w:t>
            </w:r>
          </w:p>
          <w:p w:rsidR="0040671E" w:rsidRPr="00534B6F" w:rsidRDefault="0040671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Жизнено пространство за едно животно</w:t>
            </w:r>
          </w:p>
          <w:p w:rsidR="00AA6136" w:rsidRPr="00534B6F" w:rsidRDefault="00AA6136"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AA6136" w:rsidRPr="00534B6F" w:rsidRDefault="00AA6136"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НДНТ-СЕН</w:t>
            </w:r>
          </w:p>
        </w:tc>
        <w:tc>
          <w:tcPr>
            <w:tcW w:w="6153" w:type="dxa"/>
            <w:hideMark/>
          </w:tcPr>
          <w:p w:rsidR="00824FFF" w:rsidRPr="00534B6F" w:rsidRDefault="00824FFF"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p w:rsidR="006C7DA1" w:rsidRPr="00534B6F" w:rsidRDefault="006C7DA1" w:rsidP="006C7DA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Зона, която се нуждае от специална защита срещу замърсяване, като например:</w:t>
            </w:r>
          </w:p>
          <w:p w:rsidR="006C7DA1" w:rsidRPr="00534B6F" w:rsidRDefault="006C7DA1" w:rsidP="008014D9">
            <w:pPr>
              <w:numPr>
                <w:ilvl w:val="0"/>
                <w:numId w:val="21"/>
              </w:numPr>
              <w:tabs>
                <w:tab w:val="left" w:pos="123"/>
              </w:tabs>
              <w:overflowPunct w:val="0"/>
              <w:autoSpaceDE w:val="0"/>
              <w:autoSpaceDN w:val="0"/>
              <w:adjustRightInd w:val="0"/>
              <w:spacing w:after="0" w:line="240" w:lineRule="auto"/>
              <w:ind w:left="-19"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жилищни зони;</w:t>
            </w:r>
          </w:p>
          <w:p w:rsidR="006C7DA1" w:rsidRPr="00534B6F" w:rsidRDefault="006C7DA1" w:rsidP="008014D9">
            <w:pPr>
              <w:numPr>
                <w:ilvl w:val="0"/>
                <w:numId w:val="21"/>
              </w:numPr>
              <w:tabs>
                <w:tab w:val="left" w:pos="123"/>
              </w:tabs>
              <w:overflowPunct w:val="0"/>
              <w:autoSpaceDE w:val="0"/>
              <w:autoSpaceDN w:val="0"/>
              <w:adjustRightInd w:val="0"/>
              <w:spacing w:after="0" w:line="240" w:lineRule="auto"/>
              <w:ind w:left="-19"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зони, в които се извършват човешки дейности (например училища, детски градини, зони за отдих, болници или старчески домове);</w:t>
            </w:r>
          </w:p>
          <w:p w:rsidR="00824FFF" w:rsidRPr="00534B6F" w:rsidRDefault="006C7DA1" w:rsidP="006C7DA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чувствителни екосистеми/местообитания</w:t>
            </w:r>
          </w:p>
          <w:p w:rsidR="006C7DA1" w:rsidRPr="00534B6F" w:rsidRDefault="00004A9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Количество консумирана електроенергия на единица капацитет</w:t>
            </w:r>
          </w:p>
          <w:p w:rsidR="006C7DA1" w:rsidRPr="00534B6F" w:rsidRDefault="001C07D4"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Инсталация, съгласно посоченото в член 3, точка 3 от Директива 2010/75/ЕС, в която се отглеждат свине или птици</w:t>
            </w:r>
          </w:p>
          <w:p w:rsidR="006C7DA1" w:rsidRPr="00534B6F" w:rsidRDefault="009E780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Количество за 1 година</w:t>
            </w:r>
          </w:p>
          <w:p w:rsidR="0040671E" w:rsidRPr="00534B6F" w:rsidRDefault="0040671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Предоставеното пространството на едно животно в дадена система за отглеждане, при отчитане на максималния капацитет на съоръжението</w:t>
            </w:r>
          </w:p>
          <w:p w:rsidR="00AA6136" w:rsidRPr="00534B6F" w:rsidRDefault="00AA613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Calibri" w:hAnsi="Times New Roman" w:cs="Times New Roman"/>
                <w:color w:val="000000" w:themeColor="text1"/>
              </w:rPr>
              <w:t>Емисионни нива, съответстващи на най-добри налични техники</w:t>
            </w:r>
          </w:p>
          <w:p w:rsidR="008374F9" w:rsidRPr="00534B6F" w:rsidRDefault="008374F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c>
      </w:tr>
      <w:tr w:rsidR="00534B6F" w:rsidRPr="00534B6F" w:rsidTr="00DB37F9">
        <w:tc>
          <w:tcPr>
            <w:tcW w:w="3312" w:type="dxa"/>
            <w:hideMark/>
          </w:tcPr>
          <w:p w:rsidR="00AB0ADE" w:rsidRPr="00534B6F"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tc>
        <w:tc>
          <w:tcPr>
            <w:tcW w:w="6153" w:type="dxa"/>
            <w:hideMark/>
          </w:tcPr>
          <w:p w:rsidR="00AB0ADE" w:rsidRPr="00534B6F" w:rsidRDefault="00AB0ADE" w:rsidP="00AB0ADE">
            <w:pPr>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c>
      </w:tr>
      <w:tr w:rsidR="00534B6F" w:rsidRPr="00534B6F" w:rsidTr="00DB37F9">
        <w:tc>
          <w:tcPr>
            <w:tcW w:w="3312" w:type="dxa"/>
            <w:hideMark/>
          </w:tcPr>
          <w:p w:rsidR="00E71876" w:rsidRPr="00534B6F" w:rsidRDefault="00E71876" w:rsidP="009331CD">
            <w:pPr>
              <w:spacing w:after="0"/>
              <w:rPr>
                <w:rFonts w:ascii="Times New Roman" w:hAnsi="Times New Roman" w:cs="Times New Roman"/>
                <w:color w:val="000000" w:themeColor="text1"/>
              </w:rPr>
            </w:pPr>
          </w:p>
        </w:tc>
        <w:tc>
          <w:tcPr>
            <w:tcW w:w="6153" w:type="dxa"/>
            <w:hideMark/>
          </w:tcPr>
          <w:p w:rsidR="00E71876" w:rsidRPr="00534B6F" w:rsidRDefault="00E71876" w:rsidP="009331CD">
            <w:pPr>
              <w:spacing w:after="0"/>
              <w:rPr>
                <w:rFonts w:ascii="Times New Roman" w:hAnsi="Times New Roman" w:cs="Times New Roman"/>
                <w:color w:val="000000" w:themeColor="text1"/>
              </w:rPr>
            </w:pPr>
          </w:p>
        </w:tc>
      </w:tr>
    </w:tbl>
    <w:p w:rsidR="0078284E" w:rsidRPr="00534B6F" w:rsidRDefault="0078284E" w:rsidP="004C2139">
      <w:pPr>
        <w:spacing w:after="0" w:line="240" w:lineRule="auto"/>
        <w:ind w:right="872"/>
        <w:jc w:val="both"/>
        <w:rPr>
          <w:rFonts w:ascii="Times New Roman" w:eastAsia="MS Mincho" w:hAnsi="Times New Roman" w:cs="Times New Roman"/>
          <w:b/>
          <w:color w:val="000000" w:themeColor="text1"/>
          <w:lang w:eastAsia="bg-BG"/>
        </w:rPr>
      </w:pPr>
      <w:r w:rsidRPr="00534B6F">
        <w:rPr>
          <w:rFonts w:ascii="Times New Roman" w:eastAsia="MS Mincho" w:hAnsi="Times New Roman" w:cs="Times New Roman"/>
          <w:b/>
          <w:color w:val="000000" w:themeColor="text1"/>
          <w:lang w:eastAsia="bg-BG"/>
        </w:rPr>
        <w:t>Условие № 2. Инсталации, обхванати от това разрешително</w:t>
      </w:r>
    </w:p>
    <w:p w:rsidR="006C694C" w:rsidRPr="00534B6F" w:rsidRDefault="006C694C" w:rsidP="006C694C">
      <w:pPr>
        <w:tabs>
          <w:tab w:val="num" w:pos="1276"/>
        </w:tabs>
        <w:overflowPunct w:val="0"/>
        <w:autoSpaceDE w:val="0"/>
        <w:autoSpaceDN w:val="0"/>
        <w:adjustRightInd w:val="0"/>
        <w:spacing w:after="0"/>
        <w:jc w:val="both"/>
        <w:textAlignment w:val="baseline"/>
        <w:rPr>
          <w:rFonts w:ascii="Times New Roman" w:hAnsi="Times New Roman" w:cs="Times New Roman"/>
          <w:color w:val="000000" w:themeColor="text1"/>
        </w:rPr>
      </w:pPr>
      <w:r w:rsidRPr="00534B6F">
        <w:rPr>
          <w:rFonts w:ascii="Times New Roman" w:hAnsi="Times New Roman" w:cs="Times New Roman"/>
          <w:b/>
          <w:color w:val="000000" w:themeColor="text1"/>
        </w:rPr>
        <w:t>Инсталация, която попада в обхвата на т. 6.6 a) от</w:t>
      </w:r>
      <w:r w:rsidRPr="00534B6F">
        <w:rPr>
          <w:rFonts w:ascii="Times New Roman" w:hAnsi="Times New Roman" w:cs="Times New Roman"/>
          <w:color w:val="000000" w:themeColor="text1"/>
        </w:rPr>
        <w:t xml:space="preserve"> </w:t>
      </w:r>
      <w:r w:rsidRPr="00534B6F">
        <w:rPr>
          <w:rFonts w:ascii="Times New Roman" w:hAnsi="Times New Roman" w:cs="Times New Roman"/>
          <w:b/>
          <w:color w:val="000000" w:themeColor="text1"/>
        </w:rPr>
        <w:t>Приложение № 4 на ЗООС - Инсталация за интензивно отглеждане на птици с повече от 40 000 места</w:t>
      </w:r>
    </w:p>
    <w:p w:rsidR="003F55BA" w:rsidRPr="00534B6F" w:rsidRDefault="006C694C" w:rsidP="008014D9">
      <w:pPr>
        <w:pStyle w:val="ListParagraph"/>
        <w:numPr>
          <w:ilvl w:val="0"/>
          <w:numId w:val="22"/>
        </w:numPr>
        <w:tabs>
          <w:tab w:val="left" w:pos="284"/>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Инсталация за интензивно отглеждане на птици – подрастващи кокошки носачки</w:t>
      </w:r>
      <w:r w:rsidR="003667D2" w:rsidRPr="00534B6F">
        <w:rPr>
          <w:rFonts w:ascii="Times New Roman" w:eastAsia="Times New Roman" w:hAnsi="Times New Roman" w:cs="Times New Roman"/>
          <w:color w:val="000000" w:themeColor="text1"/>
        </w:rPr>
        <w:t>, включваща</w:t>
      </w:r>
      <w:r w:rsidR="003F55BA" w:rsidRPr="00534B6F">
        <w:rPr>
          <w:rFonts w:ascii="Times New Roman" w:eastAsia="Times New Roman" w:hAnsi="Times New Roman" w:cs="Times New Roman"/>
          <w:color w:val="000000" w:themeColor="text1"/>
        </w:rPr>
        <w:t>:</w:t>
      </w:r>
    </w:p>
    <w:p w:rsidR="003F55BA" w:rsidRPr="00534B6F" w:rsidRDefault="003F55BA" w:rsidP="008014D9">
      <w:pPr>
        <w:pStyle w:val="ListParagraph"/>
        <w:numPr>
          <w:ilvl w:val="0"/>
          <w:numId w:val="21"/>
        </w:numPr>
        <w:tabs>
          <w:tab w:val="left" w:pos="142"/>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сграда № 1 с 46 368 места за птици;</w:t>
      </w:r>
    </w:p>
    <w:p w:rsidR="003F55BA" w:rsidRPr="00534B6F" w:rsidRDefault="003F55BA" w:rsidP="008014D9">
      <w:pPr>
        <w:pStyle w:val="ListParagraph"/>
        <w:numPr>
          <w:ilvl w:val="0"/>
          <w:numId w:val="21"/>
        </w:numPr>
        <w:tabs>
          <w:tab w:val="left" w:pos="142"/>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сграда № 2 с 40 800 места за птици;</w:t>
      </w:r>
    </w:p>
    <w:p w:rsidR="0078284E" w:rsidRPr="00534B6F" w:rsidRDefault="003F55BA" w:rsidP="008014D9">
      <w:pPr>
        <w:pStyle w:val="ListParagraph"/>
        <w:numPr>
          <w:ilvl w:val="0"/>
          <w:numId w:val="21"/>
        </w:numPr>
        <w:tabs>
          <w:tab w:val="left" w:pos="142"/>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сграда</w:t>
      </w:r>
      <w:r w:rsidR="003667D2"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color w:val="000000" w:themeColor="text1"/>
        </w:rPr>
        <w:t xml:space="preserve"> № 3 с 40 800 места за птици;</w:t>
      </w:r>
    </w:p>
    <w:p w:rsidR="003F55BA" w:rsidRPr="00534B6F" w:rsidRDefault="003F55BA" w:rsidP="008014D9">
      <w:pPr>
        <w:pStyle w:val="ListParagraph"/>
        <w:numPr>
          <w:ilvl w:val="0"/>
          <w:numId w:val="21"/>
        </w:numPr>
        <w:tabs>
          <w:tab w:val="left" w:pos="142"/>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сграда № 4 с 40 800 места за птици;</w:t>
      </w:r>
    </w:p>
    <w:p w:rsidR="003F55BA" w:rsidRPr="00534B6F" w:rsidRDefault="003F55BA" w:rsidP="008014D9">
      <w:pPr>
        <w:pStyle w:val="ListParagraph"/>
        <w:numPr>
          <w:ilvl w:val="0"/>
          <w:numId w:val="21"/>
        </w:numPr>
        <w:tabs>
          <w:tab w:val="left" w:pos="142"/>
          <w:tab w:val="num" w:pos="400"/>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color w:val="000000" w:themeColor="text1"/>
        </w:rPr>
        <w:t>сграда № 5 с 45 632 места за птици.</w:t>
      </w:r>
    </w:p>
    <w:p w:rsidR="003F55BA" w:rsidRPr="00534B6F" w:rsidRDefault="003F55BA" w:rsidP="003F55BA">
      <w:pPr>
        <w:pStyle w:val="ListParagraph"/>
        <w:tabs>
          <w:tab w:val="left" w:pos="284"/>
          <w:tab w:val="num" w:pos="400"/>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b/>
          <w:color w:val="000000" w:themeColor="text1"/>
        </w:rPr>
      </w:pPr>
    </w:p>
    <w:p w:rsidR="00D54E53" w:rsidRPr="00534B6F"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 3. Обхват</w:t>
      </w:r>
    </w:p>
    <w:p w:rsidR="00D54E53" w:rsidRPr="00534B6F"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 xml:space="preserve">Условие 3.1. </w:t>
      </w:r>
      <w:r w:rsidR="002C4125" w:rsidRPr="00534B6F">
        <w:rPr>
          <w:rFonts w:ascii="Times New Roman" w:eastAsia="Times New Roman" w:hAnsi="Times New Roman" w:cs="Times New Roman"/>
          <w:color w:val="000000" w:themeColor="text1"/>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r w:rsidRPr="00534B6F">
        <w:rPr>
          <w:rFonts w:ascii="Times New Roman" w:eastAsia="Times New Roman" w:hAnsi="Times New Roman" w:cs="Times New Roman"/>
          <w:color w:val="000000" w:themeColor="text1"/>
        </w:rPr>
        <w:t xml:space="preserve">. </w:t>
      </w:r>
    </w:p>
    <w:p w:rsidR="003F0986" w:rsidRPr="00534B6F" w:rsidRDefault="00D54E53" w:rsidP="003F0986">
      <w:pPr>
        <w:spacing w:after="0" w:line="240" w:lineRule="auto"/>
        <w:ind w:right="-28"/>
        <w:jc w:val="both"/>
        <w:rPr>
          <w:rFonts w:ascii="Times New Roman" w:eastAsia="MS Mincho"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Условие 3.2.</w:t>
      </w:r>
      <w:r w:rsidRPr="00534B6F">
        <w:rPr>
          <w:rFonts w:ascii="Times New Roman" w:eastAsia="MS Mincho" w:hAnsi="Times New Roman" w:cs="Times New Roman"/>
          <w:color w:val="000000" w:themeColor="text1"/>
          <w:lang w:eastAsia="bg-BG"/>
        </w:rPr>
        <w:t xml:space="preserve"> </w:t>
      </w:r>
      <w:r w:rsidR="000361F0" w:rsidRPr="00534B6F">
        <w:rPr>
          <w:rFonts w:ascii="Times New Roman" w:eastAsia="MS Mincho" w:hAnsi="Times New Roman" w:cs="Times New Roman"/>
          <w:color w:val="000000" w:themeColor="text1"/>
          <w:lang w:eastAsia="bg-BG"/>
        </w:rPr>
        <w:t>Нито едно от условията в разрешителното не отменя законовите задължения на притежателя му, произтичащи от други нормативни актове</w:t>
      </w:r>
      <w:r w:rsidR="003F0986" w:rsidRPr="00534B6F">
        <w:rPr>
          <w:rFonts w:ascii="Times New Roman" w:eastAsia="MS Mincho" w:hAnsi="Times New Roman" w:cs="Times New Roman"/>
          <w:color w:val="000000" w:themeColor="text1"/>
          <w:lang w:eastAsia="bg-BG"/>
        </w:rPr>
        <w:t>.</w:t>
      </w:r>
      <w:r w:rsidR="00B66B3B" w:rsidRPr="00534B6F">
        <w:rPr>
          <w:rFonts w:ascii="Times New Roman" w:eastAsia="MS Mincho" w:hAnsi="Times New Roman" w:cs="Times New Roman"/>
          <w:color w:val="000000" w:themeColor="text1"/>
          <w:lang w:eastAsia="bg-BG"/>
        </w:rPr>
        <w:t xml:space="preserve"> </w:t>
      </w:r>
      <w:r w:rsidR="000372AC" w:rsidRPr="00534B6F">
        <w:rPr>
          <w:rFonts w:ascii="Times New Roman" w:eastAsia="MS Mincho" w:hAnsi="Times New Roman" w:cs="Times New Roman"/>
          <w:color w:val="000000" w:themeColor="text1"/>
          <w:lang w:val="en-US" w:eastAsia="bg-BG"/>
        </w:rPr>
        <w:t xml:space="preserve"> </w:t>
      </w:r>
      <w:r w:rsidR="00E71876" w:rsidRPr="00534B6F">
        <w:rPr>
          <w:rFonts w:ascii="Times New Roman" w:eastAsia="MS Mincho" w:hAnsi="Times New Roman" w:cs="Times New Roman"/>
          <w:color w:val="000000" w:themeColor="text1"/>
          <w:lang w:val="en-US" w:eastAsia="bg-BG"/>
        </w:rPr>
        <w:t xml:space="preserve">  </w:t>
      </w:r>
      <w:r w:rsidR="00E52E6F" w:rsidRPr="00534B6F">
        <w:rPr>
          <w:rFonts w:ascii="Times New Roman" w:eastAsia="MS Mincho" w:hAnsi="Times New Roman" w:cs="Times New Roman"/>
          <w:color w:val="000000" w:themeColor="text1"/>
          <w:lang w:val="en-US" w:eastAsia="bg-BG"/>
        </w:rPr>
        <w:t xml:space="preserve"> </w:t>
      </w:r>
      <w:r w:rsidR="008374F9" w:rsidRPr="00534B6F">
        <w:rPr>
          <w:rFonts w:ascii="Times New Roman" w:eastAsia="MS Mincho" w:hAnsi="Times New Roman" w:cs="Times New Roman"/>
          <w:color w:val="000000" w:themeColor="text1"/>
          <w:lang w:eastAsia="bg-BG"/>
        </w:rPr>
        <w:t xml:space="preserve">  </w:t>
      </w:r>
      <w:r w:rsidR="00FF639A" w:rsidRPr="00534B6F">
        <w:rPr>
          <w:rFonts w:ascii="Times New Roman" w:eastAsia="MS Mincho" w:hAnsi="Times New Roman" w:cs="Times New Roman"/>
          <w:color w:val="000000" w:themeColor="text1"/>
          <w:lang w:eastAsia="bg-BG"/>
        </w:rPr>
        <w:t xml:space="preserve"> </w:t>
      </w:r>
      <w:r w:rsidR="006C0ADE" w:rsidRPr="00534B6F">
        <w:rPr>
          <w:rFonts w:ascii="Times New Roman" w:eastAsia="MS Mincho" w:hAnsi="Times New Roman" w:cs="Times New Roman"/>
          <w:color w:val="000000" w:themeColor="text1"/>
          <w:lang w:eastAsia="bg-BG"/>
        </w:rPr>
        <w:t xml:space="preserve">  </w:t>
      </w:r>
      <w:r w:rsidR="000918B0" w:rsidRPr="00534B6F">
        <w:rPr>
          <w:rFonts w:ascii="Times New Roman" w:eastAsia="MS Mincho" w:hAnsi="Times New Roman" w:cs="Times New Roman"/>
          <w:color w:val="000000" w:themeColor="text1"/>
          <w:lang w:eastAsia="bg-BG"/>
        </w:rPr>
        <w:t xml:space="preserve"> </w:t>
      </w:r>
      <w:r w:rsidR="00E5588B" w:rsidRPr="00534B6F">
        <w:rPr>
          <w:rFonts w:ascii="Times New Roman" w:eastAsia="MS Mincho" w:hAnsi="Times New Roman" w:cs="Times New Roman"/>
          <w:color w:val="000000" w:themeColor="text1"/>
          <w:lang w:eastAsia="bg-BG"/>
        </w:rPr>
        <w:t xml:space="preserve"> </w:t>
      </w:r>
      <w:r w:rsidR="00384882" w:rsidRPr="00534B6F">
        <w:rPr>
          <w:rFonts w:ascii="Times New Roman" w:eastAsia="MS Mincho" w:hAnsi="Times New Roman" w:cs="Times New Roman"/>
          <w:color w:val="000000" w:themeColor="text1"/>
          <w:lang w:eastAsia="bg-BG"/>
        </w:rPr>
        <w:t xml:space="preserve"> </w:t>
      </w:r>
    </w:p>
    <w:p w:rsidR="00D54E53" w:rsidRPr="00534B6F" w:rsidRDefault="00D54E53" w:rsidP="003F0986">
      <w:pPr>
        <w:spacing w:after="0" w:line="240" w:lineRule="auto"/>
        <w:ind w:right="-28"/>
        <w:jc w:val="both"/>
        <w:rPr>
          <w:rFonts w:ascii="Times New Roman" w:eastAsia="MS Mincho" w:hAnsi="Times New Roman" w:cs="Times New Roman"/>
          <w:color w:val="000000" w:themeColor="text1"/>
          <w:lang w:val="en-US" w:eastAsia="bg-BG"/>
        </w:rPr>
      </w:pPr>
      <w:r w:rsidRPr="00534B6F">
        <w:rPr>
          <w:rFonts w:ascii="Times New Roman" w:eastAsia="MS Mincho" w:hAnsi="Times New Roman" w:cs="Times New Roman"/>
          <w:b/>
          <w:color w:val="000000" w:themeColor="text1"/>
          <w:lang w:eastAsia="bg-BG"/>
        </w:rPr>
        <w:t>Условие 3.3.</w:t>
      </w:r>
      <w:r w:rsidRPr="00534B6F">
        <w:rPr>
          <w:rFonts w:ascii="Times New Roman" w:eastAsia="MS Mincho" w:hAnsi="Times New Roman" w:cs="Times New Roman"/>
          <w:color w:val="000000" w:themeColor="text1"/>
          <w:lang w:eastAsia="bg-BG"/>
        </w:rPr>
        <w:t xml:space="preserve"> </w:t>
      </w:r>
      <w:r w:rsidR="003D2ACD" w:rsidRPr="00534B6F">
        <w:rPr>
          <w:rFonts w:ascii="Times New Roman" w:eastAsia="MS Mincho" w:hAnsi="Times New Roman" w:cs="Times New Roman"/>
          <w:color w:val="000000" w:themeColor="text1"/>
          <w:lang w:eastAsia="bg-BG"/>
        </w:rPr>
        <w:t xml:space="preserve">Всяко назоваване в настоящото разрешително на понятието „площадка” ще означава територията, на която са разположени инсталациите по </w:t>
      </w:r>
      <w:r w:rsidR="003D2ACD" w:rsidRPr="00534B6F">
        <w:rPr>
          <w:rFonts w:ascii="Times New Roman" w:eastAsia="MS Mincho" w:hAnsi="Times New Roman" w:cs="Times New Roman"/>
          <w:b/>
          <w:color w:val="000000" w:themeColor="text1"/>
          <w:lang w:eastAsia="bg-BG"/>
        </w:rPr>
        <w:t>Условие № 2.,</w:t>
      </w:r>
      <w:r w:rsidR="003D2ACD" w:rsidRPr="00534B6F">
        <w:rPr>
          <w:rFonts w:ascii="Times New Roman" w:eastAsia="MS Mincho" w:hAnsi="Times New Roman" w:cs="Times New Roman"/>
          <w:color w:val="000000" w:themeColor="text1"/>
          <w:lang w:eastAsia="bg-BG"/>
        </w:rPr>
        <w:t xml:space="preserve"> и очертана с цветна линия </w:t>
      </w:r>
      <w:r w:rsidR="00B13872" w:rsidRPr="00534B6F">
        <w:rPr>
          <w:rFonts w:ascii="Times New Roman" w:eastAsia="MS Mincho" w:hAnsi="Times New Roman" w:cs="Times New Roman"/>
          <w:color w:val="000000" w:themeColor="text1"/>
          <w:lang w:eastAsia="bg-BG"/>
        </w:rPr>
        <w:t xml:space="preserve">в </w:t>
      </w:r>
      <w:r w:rsidR="00B13872" w:rsidRPr="00534B6F">
        <w:rPr>
          <w:rFonts w:ascii="Times New Roman" w:eastAsia="Times New Roman" w:hAnsi="Times New Roman" w:cs="Times New Roman"/>
          <w:color w:val="000000" w:themeColor="text1"/>
        </w:rPr>
        <w:t xml:space="preserve">Приложение № II.1.4 – 1. Генплан </w:t>
      </w:r>
      <w:r w:rsidR="003D2ACD" w:rsidRPr="00534B6F">
        <w:rPr>
          <w:rFonts w:ascii="Times New Roman" w:eastAsia="MS Mincho" w:hAnsi="Times New Roman" w:cs="Times New Roman"/>
          <w:color w:val="000000" w:themeColor="text1"/>
          <w:lang w:eastAsia="bg-BG"/>
        </w:rPr>
        <w:t>от Заявлението</w:t>
      </w:r>
      <w:r w:rsidRPr="00534B6F">
        <w:rPr>
          <w:rFonts w:ascii="Times New Roman" w:eastAsia="MS Mincho" w:hAnsi="Times New Roman" w:cs="Times New Roman"/>
          <w:color w:val="000000" w:themeColor="text1"/>
          <w:lang w:eastAsia="bg-BG"/>
        </w:rPr>
        <w:t>.</w:t>
      </w:r>
      <w:r w:rsidR="00E71876" w:rsidRPr="00534B6F">
        <w:rPr>
          <w:rFonts w:ascii="Times New Roman" w:eastAsia="MS Mincho" w:hAnsi="Times New Roman" w:cs="Times New Roman"/>
          <w:color w:val="000000" w:themeColor="text1"/>
          <w:lang w:val="en-US" w:eastAsia="bg-BG"/>
        </w:rPr>
        <w:t xml:space="preserve"> </w:t>
      </w:r>
    </w:p>
    <w:p w:rsidR="00BD75F8" w:rsidRPr="00534B6F" w:rsidRDefault="00BD75F8"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51E2E" w:rsidRPr="00534B6F"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 4. Капацитет на инсталацията</w:t>
      </w:r>
    </w:p>
    <w:p w:rsidR="00E51E2E" w:rsidRPr="00534B6F" w:rsidRDefault="00E51E2E" w:rsidP="004C2139">
      <w:pPr>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4.1.</w:t>
      </w:r>
      <w:r w:rsidRPr="00534B6F">
        <w:rPr>
          <w:rFonts w:ascii="Times New Roman" w:eastAsia="Times New Roman" w:hAnsi="Times New Roman" w:cs="Times New Roman"/>
          <w:color w:val="000000" w:themeColor="text1"/>
          <w:lang w:eastAsia="bg-BG"/>
        </w:rPr>
        <w:t xml:space="preserve"> На притежателят на настоящото разрешително се разрешава да експлоатира инсталацията по </w:t>
      </w:r>
      <w:r w:rsidRPr="00534B6F">
        <w:rPr>
          <w:rFonts w:ascii="Times New Roman" w:eastAsia="Times New Roman" w:hAnsi="Times New Roman" w:cs="Times New Roman"/>
          <w:b/>
          <w:color w:val="000000" w:themeColor="text1"/>
          <w:lang w:eastAsia="bg-BG"/>
        </w:rPr>
        <w:t>Условие 2</w:t>
      </w:r>
      <w:r w:rsidRPr="00534B6F">
        <w:rPr>
          <w:rFonts w:ascii="Times New Roman" w:eastAsia="Times New Roman" w:hAnsi="Times New Roman" w:cs="Times New Roman"/>
          <w:color w:val="000000" w:themeColor="text1"/>
          <w:lang w:eastAsia="bg-BG"/>
        </w:rPr>
        <w:t xml:space="preserve">, попадаща в обхвата на Приложение №  4 на ЗООС, без да превишава капацитета, посочен в </w:t>
      </w:r>
      <w:r w:rsidRPr="00534B6F">
        <w:rPr>
          <w:rFonts w:ascii="Times New Roman" w:eastAsia="Times New Roman" w:hAnsi="Times New Roman" w:cs="Times New Roman"/>
          <w:b/>
          <w:color w:val="000000" w:themeColor="text1"/>
          <w:lang w:eastAsia="bg-BG"/>
        </w:rPr>
        <w:t>Таблица 4.1.</w:t>
      </w:r>
    </w:p>
    <w:p w:rsidR="002B6BD9" w:rsidRPr="00534B6F"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Таблица 4.1. Капацитет на:</w:t>
      </w:r>
    </w:p>
    <w:tbl>
      <w:tblPr>
        <w:tblStyle w:val="TableGrid"/>
        <w:tblW w:w="9351" w:type="dxa"/>
        <w:jc w:val="center"/>
        <w:tblLook w:val="01E0" w:firstRow="1" w:lastRow="1" w:firstColumn="1" w:lastColumn="1" w:noHBand="0" w:noVBand="0"/>
      </w:tblPr>
      <w:tblGrid>
        <w:gridCol w:w="438"/>
        <w:gridCol w:w="4159"/>
        <w:gridCol w:w="1809"/>
        <w:gridCol w:w="2945"/>
      </w:tblGrid>
      <w:tr w:rsidR="00534B6F" w:rsidRPr="00534B6F" w:rsidTr="00B63E19">
        <w:trPr>
          <w:jc w:val="center"/>
        </w:trPr>
        <w:tc>
          <w:tcPr>
            <w:tcW w:w="438" w:type="dxa"/>
            <w:vAlign w:val="center"/>
          </w:tcPr>
          <w:p w:rsidR="00B63E19" w:rsidRPr="00534B6F" w:rsidRDefault="00B63E19" w:rsidP="004C2139">
            <w:pPr>
              <w:overflowPunct w:val="0"/>
              <w:autoSpaceDE w:val="0"/>
              <w:autoSpaceDN w:val="0"/>
              <w:adjustRightInd w:val="0"/>
              <w:jc w:val="center"/>
              <w:textAlignment w:val="baseline"/>
              <w:rPr>
                <w:b/>
                <w:color w:val="000000" w:themeColor="text1"/>
              </w:rPr>
            </w:pPr>
            <w:r w:rsidRPr="00534B6F">
              <w:rPr>
                <w:b/>
                <w:color w:val="000000" w:themeColor="text1"/>
              </w:rPr>
              <w:t>№</w:t>
            </w:r>
          </w:p>
        </w:tc>
        <w:tc>
          <w:tcPr>
            <w:tcW w:w="4159" w:type="dxa"/>
            <w:vAlign w:val="center"/>
          </w:tcPr>
          <w:p w:rsidR="00B63E19" w:rsidRPr="00534B6F" w:rsidRDefault="00B63E19" w:rsidP="004C2139">
            <w:pPr>
              <w:overflowPunct w:val="0"/>
              <w:autoSpaceDE w:val="0"/>
              <w:autoSpaceDN w:val="0"/>
              <w:adjustRightInd w:val="0"/>
              <w:jc w:val="center"/>
              <w:textAlignment w:val="baseline"/>
              <w:rPr>
                <w:b/>
                <w:color w:val="000000" w:themeColor="text1"/>
              </w:rPr>
            </w:pPr>
            <w:r w:rsidRPr="00534B6F">
              <w:rPr>
                <w:b/>
                <w:color w:val="000000" w:themeColor="text1"/>
              </w:rPr>
              <w:t>Инсталация</w:t>
            </w:r>
          </w:p>
        </w:tc>
        <w:tc>
          <w:tcPr>
            <w:tcW w:w="1809" w:type="dxa"/>
            <w:vAlign w:val="center"/>
          </w:tcPr>
          <w:p w:rsidR="00B63E19" w:rsidRPr="00534B6F" w:rsidRDefault="00B63E19" w:rsidP="004C2139">
            <w:pPr>
              <w:overflowPunct w:val="0"/>
              <w:autoSpaceDE w:val="0"/>
              <w:autoSpaceDN w:val="0"/>
              <w:adjustRightInd w:val="0"/>
              <w:jc w:val="center"/>
              <w:textAlignment w:val="baseline"/>
              <w:rPr>
                <w:b/>
                <w:color w:val="000000" w:themeColor="text1"/>
              </w:rPr>
            </w:pPr>
            <w:r w:rsidRPr="00534B6F">
              <w:rPr>
                <w:b/>
                <w:color w:val="000000" w:themeColor="text1"/>
              </w:rPr>
              <w:t>Позиция на дейността по Приложение № 4 на ЗООС</w:t>
            </w:r>
          </w:p>
        </w:tc>
        <w:tc>
          <w:tcPr>
            <w:tcW w:w="2945" w:type="dxa"/>
            <w:vAlign w:val="center"/>
          </w:tcPr>
          <w:p w:rsidR="00B63E19" w:rsidRPr="00534B6F" w:rsidRDefault="00B63E19" w:rsidP="002373DD">
            <w:pPr>
              <w:overflowPunct w:val="0"/>
              <w:autoSpaceDE w:val="0"/>
              <w:autoSpaceDN w:val="0"/>
              <w:adjustRightInd w:val="0"/>
              <w:textAlignment w:val="baseline"/>
              <w:rPr>
                <w:b/>
                <w:color w:val="000000" w:themeColor="text1"/>
              </w:rPr>
            </w:pPr>
            <w:r w:rsidRPr="00534B6F">
              <w:rPr>
                <w:b/>
                <w:color w:val="000000" w:themeColor="text1"/>
              </w:rPr>
              <w:t>Капацитет</w:t>
            </w:r>
            <w:r w:rsidR="002373DD" w:rsidRPr="00534B6F">
              <w:rPr>
                <w:b/>
                <w:color w:val="000000" w:themeColor="text1"/>
              </w:rPr>
              <w:t>, места за птици</w:t>
            </w:r>
          </w:p>
          <w:p w:rsidR="00B63E19" w:rsidRPr="00534B6F" w:rsidRDefault="00B63E19" w:rsidP="002373DD">
            <w:pPr>
              <w:overflowPunct w:val="0"/>
              <w:autoSpaceDE w:val="0"/>
              <w:autoSpaceDN w:val="0"/>
              <w:adjustRightInd w:val="0"/>
              <w:textAlignment w:val="baseline"/>
              <w:rPr>
                <w:b/>
                <w:color w:val="000000" w:themeColor="text1"/>
              </w:rPr>
            </w:pPr>
          </w:p>
        </w:tc>
      </w:tr>
      <w:tr w:rsidR="00267CB5" w:rsidRPr="00534B6F" w:rsidTr="00B63E19">
        <w:trPr>
          <w:trHeight w:val="534"/>
          <w:jc w:val="center"/>
        </w:trPr>
        <w:tc>
          <w:tcPr>
            <w:tcW w:w="438" w:type="dxa"/>
            <w:vAlign w:val="center"/>
          </w:tcPr>
          <w:p w:rsidR="00B63E19" w:rsidRPr="00534B6F" w:rsidRDefault="00B63E19" w:rsidP="004C2139">
            <w:pPr>
              <w:overflowPunct w:val="0"/>
              <w:autoSpaceDE w:val="0"/>
              <w:autoSpaceDN w:val="0"/>
              <w:adjustRightInd w:val="0"/>
              <w:jc w:val="center"/>
              <w:textAlignment w:val="baseline"/>
              <w:rPr>
                <w:color w:val="000000" w:themeColor="text1"/>
              </w:rPr>
            </w:pPr>
            <w:r w:rsidRPr="00534B6F">
              <w:rPr>
                <w:color w:val="000000" w:themeColor="text1"/>
              </w:rPr>
              <w:t>1</w:t>
            </w:r>
          </w:p>
        </w:tc>
        <w:tc>
          <w:tcPr>
            <w:tcW w:w="4159" w:type="dxa"/>
            <w:vAlign w:val="center"/>
          </w:tcPr>
          <w:p w:rsidR="00B63E19" w:rsidRPr="00534B6F" w:rsidRDefault="00B63E19" w:rsidP="004C2139">
            <w:pPr>
              <w:overflowPunct w:val="0"/>
              <w:autoSpaceDE w:val="0"/>
              <w:autoSpaceDN w:val="0"/>
              <w:adjustRightInd w:val="0"/>
              <w:jc w:val="both"/>
              <w:textAlignment w:val="baseline"/>
              <w:rPr>
                <w:snapToGrid w:val="0"/>
                <w:color w:val="000000" w:themeColor="text1"/>
                <w:lang w:val="ru-RU"/>
              </w:rPr>
            </w:pPr>
            <w:r w:rsidRPr="00534B6F">
              <w:rPr>
                <w:color w:val="000000" w:themeColor="text1"/>
              </w:rPr>
              <w:t>Инсталация за интензивно отглеждане на птици - подрастващи кокошки носачки, включваща:</w:t>
            </w:r>
          </w:p>
          <w:p w:rsidR="00B63E19" w:rsidRPr="00534B6F" w:rsidRDefault="005F1EB5" w:rsidP="00B06337">
            <w:pPr>
              <w:overflowPunct w:val="0"/>
              <w:autoSpaceDE w:val="0"/>
              <w:autoSpaceDN w:val="0"/>
              <w:adjustRightInd w:val="0"/>
              <w:jc w:val="center"/>
              <w:textAlignment w:val="baseline"/>
              <w:rPr>
                <w:snapToGrid w:val="0"/>
                <w:color w:val="000000" w:themeColor="text1"/>
                <w:lang w:val="ru-RU"/>
              </w:rPr>
            </w:pPr>
            <w:r w:rsidRPr="00534B6F">
              <w:rPr>
                <w:snapToGrid w:val="0"/>
                <w:color w:val="000000" w:themeColor="text1"/>
                <w:lang w:val="ru-RU"/>
              </w:rPr>
              <w:lastRenderedPageBreak/>
              <w:t>- сграда № 1</w:t>
            </w:r>
            <w:r w:rsidR="00B63E19" w:rsidRPr="00534B6F">
              <w:rPr>
                <w:snapToGrid w:val="0"/>
                <w:color w:val="000000" w:themeColor="text1"/>
                <w:lang w:val="ru-RU"/>
              </w:rPr>
              <w:t>;</w:t>
            </w:r>
          </w:p>
          <w:p w:rsidR="00B63E19" w:rsidRPr="00534B6F" w:rsidRDefault="005F1EB5" w:rsidP="00B06337">
            <w:pPr>
              <w:overflowPunct w:val="0"/>
              <w:autoSpaceDE w:val="0"/>
              <w:autoSpaceDN w:val="0"/>
              <w:adjustRightInd w:val="0"/>
              <w:jc w:val="center"/>
              <w:textAlignment w:val="baseline"/>
              <w:rPr>
                <w:snapToGrid w:val="0"/>
                <w:color w:val="000000" w:themeColor="text1"/>
                <w:lang w:val="ru-RU"/>
              </w:rPr>
            </w:pPr>
            <w:r w:rsidRPr="00534B6F">
              <w:rPr>
                <w:snapToGrid w:val="0"/>
                <w:color w:val="000000" w:themeColor="text1"/>
                <w:lang w:val="ru-RU"/>
              </w:rPr>
              <w:t>- сграда</w:t>
            </w:r>
            <w:r w:rsidR="00B63E19" w:rsidRPr="00534B6F">
              <w:rPr>
                <w:snapToGrid w:val="0"/>
                <w:color w:val="000000" w:themeColor="text1"/>
                <w:lang w:val="ru-RU"/>
              </w:rPr>
              <w:t xml:space="preserve"> № 2;</w:t>
            </w:r>
          </w:p>
          <w:p w:rsidR="00B63E19" w:rsidRPr="00534B6F" w:rsidRDefault="005F1EB5" w:rsidP="00B06337">
            <w:pPr>
              <w:overflowPunct w:val="0"/>
              <w:autoSpaceDE w:val="0"/>
              <w:autoSpaceDN w:val="0"/>
              <w:adjustRightInd w:val="0"/>
              <w:jc w:val="center"/>
              <w:textAlignment w:val="baseline"/>
              <w:rPr>
                <w:snapToGrid w:val="0"/>
                <w:color w:val="000000" w:themeColor="text1"/>
                <w:lang w:val="ru-RU"/>
              </w:rPr>
            </w:pPr>
            <w:r w:rsidRPr="00534B6F">
              <w:rPr>
                <w:snapToGrid w:val="0"/>
                <w:color w:val="000000" w:themeColor="text1"/>
                <w:lang w:val="ru-RU"/>
              </w:rPr>
              <w:t xml:space="preserve">- сграда № </w:t>
            </w:r>
            <w:r w:rsidR="00B63E19" w:rsidRPr="00534B6F">
              <w:rPr>
                <w:snapToGrid w:val="0"/>
                <w:color w:val="000000" w:themeColor="text1"/>
                <w:lang w:val="ru-RU"/>
              </w:rPr>
              <w:t>3;</w:t>
            </w:r>
          </w:p>
          <w:p w:rsidR="005F1EB5" w:rsidRPr="00534B6F" w:rsidRDefault="005F1EB5" w:rsidP="00B06337">
            <w:pPr>
              <w:overflowPunct w:val="0"/>
              <w:autoSpaceDE w:val="0"/>
              <w:autoSpaceDN w:val="0"/>
              <w:adjustRightInd w:val="0"/>
              <w:jc w:val="center"/>
              <w:textAlignment w:val="baseline"/>
              <w:rPr>
                <w:snapToGrid w:val="0"/>
                <w:color w:val="000000" w:themeColor="text1"/>
                <w:lang w:val="ru-RU"/>
              </w:rPr>
            </w:pPr>
            <w:r w:rsidRPr="00534B6F">
              <w:rPr>
                <w:snapToGrid w:val="0"/>
                <w:color w:val="000000" w:themeColor="text1"/>
                <w:lang w:val="ru-RU"/>
              </w:rPr>
              <w:t>- сграда № 4;</w:t>
            </w:r>
          </w:p>
          <w:p w:rsidR="00B63E19" w:rsidRPr="00534B6F" w:rsidRDefault="005F1EB5" w:rsidP="00B06337">
            <w:pPr>
              <w:overflowPunct w:val="0"/>
              <w:autoSpaceDE w:val="0"/>
              <w:autoSpaceDN w:val="0"/>
              <w:adjustRightInd w:val="0"/>
              <w:jc w:val="center"/>
              <w:textAlignment w:val="baseline"/>
              <w:rPr>
                <w:color w:val="000000" w:themeColor="text1"/>
              </w:rPr>
            </w:pPr>
            <w:r w:rsidRPr="00534B6F">
              <w:rPr>
                <w:snapToGrid w:val="0"/>
                <w:color w:val="000000" w:themeColor="text1"/>
                <w:lang w:val="ru-RU"/>
              </w:rPr>
              <w:t>- сграда № 5.</w:t>
            </w:r>
            <w:r w:rsidR="00B63E19" w:rsidRPr="00534B6F">
              <w:rPr>
                <w:snapToGrid w:val="0"/>
                <w:color w:val="000000" w:themeColor="text1"/>
                <w:lang w:val="ru-RU"/>
              </w:rPr>
              <w:t xml:space="preserve"> </w:t>
            </w:r>
          </w:p>
        </w:tc>
        <w:tc>
          <w:tcPr>
            <w:tcW w:w="1809" w:type="dxa"/>
            <w:vAlign w:val="center"/>
          </w:tcPr>
          <w:p w:rsidR="00B63E19" w:rsidRPr="00534B6F" w:rsidRDefault="002A43C8" w:rsidP="004C2139">
            <w:pPr>
              <w:overflowPunct w:val="0"/>
              <w:autoSpaceDE w:val="0"/>
              <w:autoSpaceDN w:val="0"/>
              <w:adjustRightInd w:val="0"/>
              <w:jc w:val="center"/>
              <w:textAlignment w:val="baseline"/>
              <w:rPr>
                <w:b/>
                <w:color w:val="000000" w:themeColor="text1"/>
              </w:rPr>
            </w:pPr>
            <w:r w:rsidRPr="00534B6F">
              <w:rPr>
                <w:b/>
                <w:color w:val="000000" w:themeColor="text1"/>
              </w:rPr>
              <w:lastRenderedPageBreak/>
              <w:t xml:space="preserve">6.6. „а” </w:t>
            </w:r>
          </w:p>
        </w:tc>
        <w:tc>
          <w:tcPr>
            <w:tcW w:w="2945" w:type="dxa"/>
            <w:vAlign w:val="center"/>
          </w:tcPr>
          <w:p w:rsidR="00B63E19" w:rsidRPr="00534B6F" w:rsidRDefault="00583C9C" w:rsidP="004C2139">
            <w:pPr>
              <w:overflowPunct w:val="0"/>
              <w:autoSpaceDE w:val="0"/>
              <w:autoSpaceDN w:val="0"/>
              <w:adjustRightInd w:val="0"/>
              <w:jc w:val="center"/>
              <w:textAlignment w:val="baseline"/>
              <w:rPr>
                <w:b/>
                <w:color w:val="000000" w:themeColor="text1"/>
              </w:rPr>
            </w:pPr>
            <w:r w:rsidRPr="00534B6F">
              <w:rPr>
                <w:b/>
                <w:color w:val="000000" w:themeColor="text1"/>
              </w:rPr>
              <w:t>214</w:t>
            </w:r>
            <w:r w:rsidR="00AA76DF" w:rsidRPr="00534B6F">
              <w:rPr>
                <w:b/>
                <w:color w:val="000000" w:themeColor="text1"/>
              </w:rPr>
              <w:t> </w:t>
            </w:r>
            <w:r w:rsidRPr="00534B6F">
              <w:rPr>
                <w:b/>
                <w:color w:val="000000" w:themeColor="text1"/>
              </w:rPr>
              <w:t>400</w:t>
            </w:r>
          </w:p>
          <w:p w:rsidR="00AA76DF" w:rsidRPr="00534B6F" w:rsidRDefault="00AA76DF" w:rsidP="00AA76DF">
            <w:pPr>
              <w:overflowPunct w:val="0"/>
              <w:autoSpaceDE w:val="0"/>
              <w:autoSpaceDN w:val="0"/>
              <w:adjustRightInd w:val="0"/>
              <w:textAlignment w:val="baseline"/>
              <w:rPr>
                <w:color w:val="000000" w:themeColor="text1"/>
                <w:lang w:val="en-US"/>
              </w:rPr>
            </w:pPr>
          </w:p>
          <w:p w:rsidR="00F714C7" w:rsidRPr="00534B6F" w:rsidRDefault="00F714C7" w:rsidP="00AA76DF">
            <w:pPr>
              <w:overflowPunct w:val="0"/>
              <w:autoSpaceDE w:val="0"/>
              <w:autoSpaceDN w:val="0"/>
              <w:adjustRightInd w:val="0"/>
              <w:jc w:val="center"/>
              <w:textAlignment w:val="baseline"/>
              <w:rPr>
                <w:color w:val="000000" w:themeColor="text1"/>
              </w:rPr>
            </w:pPr>
          </w:p>
          <w:p w:rsidR="00B63E19" w:rsidRPr="00534B6F" w:rsidRDefault="00F714C7" w:rsidP="00AA76DF">
            <w:pPr>
              <w:overflowPunct w:val="0"/>
              <w:autoSpaceDE w:val="0"/>
              <w:autoSpaceDN w:val="0"/>
              <w:adjustRightInd w:val="0"/>
              <w:jc w:val="center"/>
              <w:textAlignment w:val="baseline"/>
              <w:rPr>
                <w:color w:val="000000" w:themeColor="text1"/>
              </w:rPr>
            </w:pPr>
            <w:r w:rsidRPr="00534B6F">
              <w:rPr>
                <w:color w:val="000000" w:themeColor="text1"/>
              </w:rPr>
              <w:lastRenderedPageBreak/>
              <w:t>46 368</w:t>
            </w:r>
          </w:p>
          <w:p w:rsidR="00B63E19" w:rsidRPr="00534B6F" w:rsidRDefault="00F714C7" w:rsidP="00AA76DF">
            <w:pPr>
              <w:overflowPunct w:val="0"/>
              <w:autoSpaceDE w:val="0"/>
              <w:autoSpaceDN w:val="0"/>
              <w:adjustRightInd w:val="0"/>
              <w:jc w:val="center"/>
              <w:textAlignment w:val="baseline"/>
              <w:rPr>
                <w:color w:val="000000" w:themeColor="text1"/>
              </w:rPr>
            </w:pPr>
            <w:r w:rsidRPr="00534B6F">
              <w:rPr>
                <w:color w:val="000000" w:themeColor="text1"/>
                <w:lang w:val="en-US"/>
              </w:rPr>
              <w:t>40</w:t>
            </w:r>
            <w:r w:rsidR="00B63E19" w:rsidRPr="00534B6F">
              <w:rPr>
                <w:color w:val="000000" w:themeColor="text1"/>
              </w:rPr>
              <w:t> </w:t>
            </w:r>
            <w:r w:rsidRPr="00534B6F">
              <w:rPr>
                <w:color w:val="000000" w:themeColor="text1"/>
              </w:rPr>
              <w:t>800</w:t>
            </w:r>
          </w:p>
          <w:p w:rsidR="00B63E19" w:rsidRPr="00534B6F" w:rsidRDefault="00F714C7" w:rsidP="00A70C4B">
            <w:pPr>
              <w:overflowPunct w:val="0"/>
              <w:autoSpaceDE w:val="0"/>
              <w:autoSpaceDN w:val="0"/>
              <w:adjustRightInd w:val="0"/>
              <w:jc w:val="center"/>
              <w:textAlignment w:val="baseline"/>
              <w:rPr>
                <w:color w:val="000000" w:themeColor="text1"/>
              </w:rPr>
            </w:pPr>
            <w:r w:rsidRPr="00534B6F">
              <w:rPr>
                <w:color w:val="000000" w:themeColor="text1"/>
              </w:rPr>
              <w:t>40</w:t>
            </w:r>
            <w:r w:rsidR="00B63E19" w:rsidRPr="00534B6F">
              <w:rPr>
                <w:color w:val="000000" w:themeColor="text1"/>
              </w:rPr>
              <w:t> </w:t>
            </w:r>
            <w:r w:rsidRPr="00534B6F">
              <w:rPr>
                <w:color w:val="000000" w:themeColor="text1"/>
              </w:rPr>
              <w:t>800</w:t>
            </w:r>
          </w:p>
          <w:p w:rsidR="00B63E19" w:rsidRPr="00534B6F" w:rsidRDefault="00F714C7" w:rsidP="00A70C4B">
            <w:pPr>
              <w:overflowPunct w:val="0"/>
              <w:autoSpaceDE w:val="0"/>
              <w:autoSpaceDN w:val="0"/>
              <w:adjustRightInd w:val="0"/>
              <w:jc w:val="center"/>
              <w:textAlignment w:val="baseline"/>
              <w:rPr>
                <w:color w:val="000000" w:themeColor="text1"/>
              </w:rPr>
            </w:pPr>
            <w:r w:rsidRPr="00534B6F">
              <w:rPr>
                <w:color w:val="000000" w:themeColor="text1"/>
              </w:rPr>
              <w:t>40 800</w:t>
            </w:r>
          </w:p>
          <w:p w:rsidR="00F714C7" w:rsidRPr="00534B6F" w:rsidRDefault="00F714C7" w:rsidP="00A70C4B">
            <w:pPr>
              <w:overflowPunct w:val="0"/>
              <w:autoSpaceDE w:val="0"/>
              <w:autoSpaceDN w:val="0"/>
              <w:adjustRightInd w:val="0"/>
              <w:jc w:val="center"/>
              <w:textAlignment w:val="baseline"/>
              <w:rPr>
                <w:color w:val="000000" w:themeColor="text1"/>
              </w:rPr>
            </w:pPr>
            <w:r w:rsidRPr="00534B6F">
              <w:rPr>
                <w:color w:val="000000" w:themeColor="text1"/>
              </w:rPr>
              <w:t>45 632</w:t>
            </w:r>
          </w:p>
        </w:tc>
      </w:tr>
    </w:tbl>
    <w:p w:rsidR="002B6BD9" w:rsidRPr="00534B6F"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44C2A" w:rsidRPr="00534B6F"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534B6F">
        <w:rPr>
          <w:rFonts w:ascii="Times New Roman" w:eastAsia="Times New Roman" w:hAnsi="Times New Roman" w:cs="Times New Roman"/>
          <w:b/>
          <w:color w:val="000000" w:themeColor="text1"/>
        </w:rPr>
        <w:t xml:space="preserve">Условие 4.2. Докладване </w:t>
      </w:r>
    </w:p>
    <w:p w:rsidR="007C27BE" w:rsidRPr="00534B6F"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 xml:space="preserve">Условие 4.2.1. </w:t>
      </w:r>
      <w:r w:rsidR="00CD628B" w:rsidRPr="00534B6F">
        <w:rPr>
          <w:rFonts w:ascii="Times New Roman" w:eastAsia="Times New Roman" w:hAnsi="Times New Roman" w:cs="Times New Roman"/>
          <w:color w:val="000000" w:themeColor="text1"/>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00CD628B" w:rsidRPr="00534B6F">
        <w:rPr>
          <w:rFonts w:ascii="Times New Roman" w:eastAsia="Times New Roman" w:hAnsi="Times New Roman" w:cs="Times New Roman"/>
          <w:b/>
          <w:color w:val="000000" w:themeColor="text1"/>
        </w:rPr>
        <w:t>Условие № 2</w:t>
      </w:r>
      <w:r w:rsidR="00CD628B" w:rsidRPr="00534B6F">
        <w:rPr>
          <w:rFonts w:ascii="Times New Roman" w:eastAsia="Times New Roman" w:hAnsi="Times New Roman" w:cs="Times New Roman"/>
          <w:color w:val="000000" w:themeColor="text1"/>
        </w:rPr>
        <w:t>, която попада в обхвата на Приложение № 4 на ЗООС</w:t>
      </w:r>
      <w:r w:rsidRPr="00534B6F">
        <w:rPr>
          <w:rFonts w:ascii="Times New Roman" w:eastAsia="Times New Roman" w:hAnsi="Times New Roman" w:cs="Times New Roman"/>
          <w:color w:val="000000" w:themeColor="text1"/>
        </w:rPr>
        <w:t>.</w:t>
      </w:r>
    </w:p>
    <w:p w:rsidR="0060290D" w:rsidRPr="00534B6F" w:rsidRDefault="0060290D" w:rsidP="0060290D">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4.2.2.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докладва като част от ГДОС годишната продукция за инсталацията по </w:t>
      </w:r>
      <w:r w:rsidRPr="00534B6F">
        <w:rPr>
          <w:rFonts w:ascii="Times New Roman" w:eastAsia="Times New Roman" w:hAnsi="Times New Roman" w:cs="Times New Roman"/>
          <w:b/>
          <w:color w:val="000000" w:themeColor="text1"/>
          <w:lang w:eastAsia="bg-BG"/>
        </w:rPr>
        <w:t>Условие № 2</w:t>
      </w:r>
      <w:r w:rsidRPr="00534B6F">
        <w:rPr>
          <w:rFonts w:ascii="Times New Roman" w:eastAsia="Times New Roman" w:hAnsi="Times New Roman" w:cs="Times New Roman"/>
          <w:color w:val="000000" w:themeColor="text1"/>
          <w:lang w:eastAsia="bg-BG"/>
        </w:rPr>
        <w:t>, която попада в обхвата на Приложение № 4 на ЗООС.</w:t>
      </w:r>
    </w:p>
    <w:p w:rsidR="0060290D" w:rsidRPr="00534B6F" w:rsidRDefault="0060290D" w:rsidP="0060290D">
      <w:pPr>
        <w:overflowPunct w:val="0"/>
        <w:autoSpaceDE w:val="0"/>
        <w:autoSpaceDN w:val="0"/>
        <w:adjustRightInd w:val="0"/>
        <w:spacing w:after="0" w:line="240" w:lineRule="auto"/>
        <w:ind w:right="-8"/>
        <w:jc w:val="both"/>
        <w:rPr>
          <w:rFonts w:ascii="Times New Roman" w:eastAsia="Times New Roman"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t xml:space="preserve">Условие 4.2.3. </w:t>
      </w:r>
      <w:r w:rsidRPr="00534B6F">
        <w:rPr>
          <w:rFonts w:ascii="Times New Roman" w:eastAsia="PMingLiU" w:hAnsi="Times New Roman" w:cs="Times New Roman"/>
          <w:color w:val="000000" w:themeColor="text1"/>
          <w:lang w:eastAsia="bg-BG"/>
        </w:rPr>
        <w:t>Притежателят на настоящото разрешително да документира и докладва веднъж годишно, като част от ГДОС:</w:t>
      </w:r>
    </w:p>
    <w:p w:rsidR="007C27BE" w:rsidRPr="00534B6F" w:rsidRDefault="0060290D" w:rsidP="0060290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534B6F">
        <w:rPr>
          <w:rFonts w:ascii="Times New Roman" w:eastAsia="Calibri" w:hAnsi="Times New Roman" w:cs="Times New Roman"/>
          <w:color w:val="000000" w:themeColor="text1"/>
        </w:rPr>
        <w:t>Бро</w:t>
      </w:r>
      <w:r w:rsidR="004C2AD7" w:rsidRPr="00534B6F">
        <w:rPr>
          <w:rFonts w:ascii="Times New Roman" w:eastAsia="Calibri" w:hAnsi="Times New Roman" w:cs="Times New Roman"/>
          <w:color w:val="000000" w:themeColor="text1"/>
        </w:rPr>
        <w:t>й постъпващи и напускащи птици</w:t>
      </w:r>
      <w:r w:rsidRPr="00534B6F">
        <w:rPr>
          <w:rFonts w:ascii="Times New Roman" w:eastAsia="Calibri" w:hAnsi="Times New Roman" w:cs="Times New Roman"/>
          <w:color w:val="000000" w:themeColor="text1"/>
        </w:rPr>
        <w:t>, включително умрели, където това е целесъобразно</w:t>
      </w:r>
      <w:r w:rsidR="007C27BE" w:rsidRPr="00534B6F">
        <w:rPr>
          <w:rFonts w:ascii="Times New Roman" w:eastAsia="Times New Roman" w:hAnsi="Times New Roman" w:cs="Times New Roman"/>
          <w:color w:val="000000" w:themeColor="text1"/>
        </w:rPr>
        <w:t>.</w:t>
      </w:r>
    </w:p>
    <w:p w:rsidR="002B6BD9" w:rsidRPr="00534B6F"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 5. Управление на околната среда</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PMingLiU" w:hAnsi="Times New Roman" w:cs="Times New Roman"/>
          <w:b/>
          <w:color w:val="000000" w:themeColor="text1"/>
        </w:rPr>
        <w:t xml:space="preserve">Условие 5.1. </w:t>
      </w:r>
      <w:r w:rsidRPr="00534B6F">
        <w:rPr>
          <w:rFonts w:ascii="Times New Roman" w:eastAsia="PMingLiU" w:hAnsi="Times New Roman" w:cs="Times New Roman"/>
          <w:color w:val="000000" w:themeColor="text1"/>
        </w:rPr>
        <w:t>Притежателят на настоящото разрешително да изготви всички инструкции за експлоатация и поддръжка, изисквани с разрешителното.</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534B6F">
        <w:rPr>
          <w:rFonts w:ascii="Times New Roman" w:eastAsia="PMingLiU" w:hAnsi="Times New Roman" w:cs="Times New Roman"/>
          <w:b/>
          <w:color w:val="000000" w:themeColor="text1"/>
        </w:rPr>
        <w:t>Условие 5.2.</w:t>
      </w:r>
      <w:r w:rsidRPr="00534B6F">
        <w:rPr>
          <w:rFonts w:ascii="Times New Roman" w:eastAsia="PMingLiU" w:hAnsi="Times New Roman" w:cs="Times New Roman"/>
          <w:color w:val="000000" w:themeColor="text1"/>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r w:rsidR="00B13872" w:rsidRPr="00534B6F">
        <w:rPr>
          <w:rFonts w:ascii="Times New Roman" w:eastAsia="PMingLiU" w:hAnsi="Times New Roman" w:cs="Times New Roman"/>
          <w:color w:val="000000" w:themeColor="text1"/>
        </w:rPr>
        <w:t xml:space="preserve"> </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534B6F">
        <w:rPr>
          <w:rFonts w:ascii="Times New Roman" w:eastAsia="PMingLiU" w:hAnsi="Times New Roman" w:cs="Times New Roman"/>
          <w:b/>
          <w:color w:val="000000" w:themeColor="text1"/>
        </w:rPr>
        <w:t>Условие 5.3.</w:t>
      </w:r>
      <w:r w:rsidRPr="00534B6F">
        <w:rPr>
          <w:rFonts w:ascii="Times New Roman" w:eastAsia="PMingLiU" w:hAnsi="Times New Roman" w:cs="Times New Roman"/>
          <w:color w:val="000000" w:themeColor="text1"/>
        </w:rPr>
        <w:t xml:space="preserve"> Притежателят на настоящото разрешително да прилага писмени</w:t>
      </w:r>
      <w:r w:rsidRPr="00534B6F">
        <w:rPr>
          <w:rFonts w:ascii="Times New Roman" w:eastAsia="PMingLiU" w:hAnsi="Times New Roman" w:cs="Times New Roman"/>
          <w:color w:val="000000" w:themeColor="text1"/>
          <w:lang w:val="ru-RU"/>
        </w:rPr>
        <w:t xml:space="preserve"> инструкции за </w:t>
      </w:r>
      <w:r w:rsidRPr="00534B6F">
        <w:rPr>
          <w:rFonts w:ascii="Times New Roman" w:eastAsia="PMingLiU" w:hAnsi="Times New Roman" w:cs="Times New Roman"/>
          <w:color w:val="000000" w:themeColor="text1"/>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534B6F">
        <w:rPr>
          <w:rFonts w:ascii="Times New Roman" w:eastAsia="PMingLiU" w:hAnsi="Times New Roman" w:cs="Times New Roman"/>
          <w:b/>
          <w:color w:val="000000" w:themeColor="text1"/>
        </w:rPr>
        <w:t>Условие 5.4.</w:t>
      </w:r>
      <w:r w:rsidRPr="00534B6F">
        <w:rPr>
          <w:rFonts w:ascii="Times New Roman" w:eastAsia="PMingLiU" w:hAnsi="Times New Roman" w:cs="Times New Roman"/>
          <w:color w:val="000000" w:themeColor="text1"/>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DD15FB" w:rsidRPr="00534B6F"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534B6F">
        <w:rPr>
          <w:rFonts w:ascii="Times New Roman" w:eastAsia="Times New Roman" w:hAnsi="Times New Roman" w:cs="Times New Roman"/>
          <w:b/>
          <w:color w:val="000000" w:themeColor="text1"/>
        </w:rPr>
        <w:t>Условие 5.5.</w:t>
      </w:r>
      <w:r w:rsidRPr="00534B6F">
        <w:rPr>
          <w:rFonts w:ascii="Times New Roman" w:eastAsia="MS Mincho"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534B6F">
        <w:rPr>
          <w:rFonts w:ascii="Times New Roman" w:eastAsia="MS Mincho" w:hAnsi="Times New Roman" w:cs="Times New Roman"/>
          <w:b/>
          <w:color w:val="000000" w:themeColor="text1"/>
          <w:lang w:eastAsia="bg-BG"/>
        </w:rPr>
        <w:t>Условие № 2.</w:t>
      </w:r>
      <w:r w:rsidRPr="00534B6F">
        <w:rPr>
          <w:rFonts w:ascii="Times New Roman" w:eastAsia="MS Mincho" w:hAnsi="Times New Roman" w:cs="Times New Roman"/>
          <w:color w:val="000000" w:themeColor="text1"/>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DD15FB" w:rsidRPr="00534B6F" w:rsidRDefault="00DD15FB" w:rsidP="00DD15FB">
      <w:pPr>
        <w:spacing w:after="0" w:line="240" w:lineRule="auto"/>
        <w:jc w:val="both"/>
        <w:rPr>
          <w:rFonts w:ascii="Times New Roman" w:eastAsia="MS Mincho"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 xml:space="preserve">Условие 5.6. </w:t>
      </w:r>
      <w:r w:rsidRPr="00534B6F">
        <w:rPr>
          <w:rFonts w:ascii="Times New Roman" w:eastAsia="MS Mincho" w:hAnsi="Times New Roman" w:cs="Times New Roman"/>
          <w:color w:val="000000" w:themeColor="text1"/>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35C90" w:rsidRPr="00534B6F" w:rsidRDefault="00DD15FB" w:rsidP="00DD15FB">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Условие 5.7</w:t>
      </w:r>
      <w:r w:rsidRPr="00534B6F">
        <w:rPr>
          <w:rFonts w:ascii="Times New Roman" w:eastAsia="MS Mincho" w:hAnsi="Times New Roman" w:cs="Times New Roman"/>
          <w:color w:val="000000" w:themeColor="text1"/>
          <w:lang w:eastAsia="bg-BG"/>
        </w:rPr>
        <w:t>. Притежателят на настоящото разрешително да документира и съхранява резултатите от прилагането на инструкцията по</w:t>
      </w:r>
      <w:r w:rsidRPr="00534B6F">
        <w:rPr>
          <w:rFonts w:ascii="Times New Roman" w:eastAsia="MS Mincho" w:hAnsi="Times New Roman" w:cs="Times New Roman"/>
          <w:b/>
          <w:color w:val="000000" w:themeColor="text1"/>
          <w:lang w:eastAsia="bg-BG"/>
        </w:rPr>
        <w:t xml:space="preserve"> Условие 5.5</w:t>
      </w:r>
      <w:r w:rsidR="00F35C90" w:rsidRPr="00534B6F">
        <w:rPr>
          <w:rFonts w:ascii="Times New Roman" w:eastAsia="PMingLiU" w:hAnsi="Times New Roman" w:cs="Times New Roman"/>
          <w:b/>
          <w:color w:val="000000" w:themeColor="text1"/>
          <w:lang w:eastAsia="bg-BG"/>
        </w:rPr>
        <w:t>.</w:t>
      </w:r>
    </w:p>
    <w:p w:rsidR="00B533E8" w:rsidRPr="00534B6F" w:rsidRDefault="00B533E8" w:rsidP="00B533E8">
      <w:pPr>
        <w:overflowPunct w:val="0"/>
        <w:autoSpaceDE w:val="0"/>
        <w:autoSpaceDN w:val="0"/>
        <w:adjustRightInd w:val="0"/>
        <w:spacing w:after="0" w:line="240" w:lineRule="auto"/>
        <w:jc w:val="both"/>
        <w:textAlignment w:val="baseline"/>
        <w:rPr>
          <w:rFonts w:ascii="Times New Roman" w:eastAsia="MS Mincho" w:hAnsi="Times New Roman" w:cs="Times New Roman"/>
          <w:b/>
          <w:color w:val="000000" w:themeColor="text1"/>
          <w:lang w:eastAsia="bg-BG"/>
        </w:rPr>
      </w:pPr>
    </w:p>
    <w:p w:rsidR="00B533E8" w:rsidRPr="00534B6F"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 6. Тълкуване</w:t>
      </w:r>
    </w:p>
    <w:p w:rsidR="00B533E8" w:rsidRPr="00534B6F"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6.1.</w:t>
      </w:r>
      <w:r w:rsidRPr="00534B6F">
        <w:rPr>
          <w:rFonts w:ascii="Times New Roman" w:eastAsia="Times New Roman" w:hAnsi="Times New Roman" w:cs="Times New Roman"/>
          <w:color w:val="000000" w:themeColor="text1"/>
          <w:lang w:eastAsia="bg-BG"/>
        </w:rPr>
        <w:t xml:space="preserve"> 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005A4187" w:rsidRPr="00534B6F">
        <w:rPr>
          <w:rFonts w:ascii="Times New Roman" w:eastAsia="Times New Roman" w:hAnsi="Times New Roman" w:cs="Times New Roman"/>
          <w:color w:val="000000" w:themeColor="text1"/>
          <w:lang w:eastAsia="bg-BG"/>
        </w:rPr>
        <w:t xml:space="preserve"> </w:t>
      </w:r>
    </w:p>
    <w:p w:rsidR="00B533E8" w:rsidRPr="00534B6F"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highlight w:val="yellow"/>
        </w:rPr>
      </w:pPr>
      <w:r w:rsidRPr="00534B6F">
        <w:rPr>
          <w:rFonts w:ascii="Times New Roman" w:eastAsia="Times New Roman" w:hAnsi="Times New Roman" w:cs="Times New Roman"/>
          <w:b/>
          <w:color w:val="000000" w:themeColor="text1"/>
        </w:rPr>
        <w:t xml:space="preserve">Условие 6.2. </w:t>
      </w:r>
      <w:r w:rsidRPr="00534B6F">
        <w:rPr>
          <w:rFonts w:ascii="Times New Roman" w:eastAsia="Times New Roman" w:hAnsi="Times New Roman" w:cs="Times New Roman"/>
          <w:color w:val="000000" w:themeColor="text1"/>
          <w:lang w:eastAsia="bg-BG"/>
        </w:rPr>
        <w:t>Количеството емитиран замърсител във въздуха и/или водите, за производството на единица капацитет се изчислява, като определеното годишно количество замърсител се раздели на броя на отгледаните птици през съответната година, умножи се по 1000. За изчисляване на годишното количество замърсител следва да се използват указанията от Ръководството за прилагане на ЕРИПЗ.</w:t>
      </w:r>
    </w:p>
    <w:p w:rsidR="00B533E8" w:rsidRPr="00534B6F" w:rsidRDefault="00B533E8" w:rsidP="00B533E8">
      <w:pPr>
        <w:spacing w:after="0" w:line="240" w:lineRule="auto"/>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6.3.</w:t>
      </w:r>
      <w:r w:rsidRPr="00534B6F">
        <w:rPr>
          <w:rFonts w:ascii="Times New Roman" w:eastAsia="Times New Roman" w:hAnsi="Times New Roman" w:cs="Times New Roman"/>
          <w:color w:val="000000" w:themeColor="text1"/>
        </w:rPr>
        <w:t xml:space="preserve"> Употребените ресурси за производството на единица капацитет се определят като:</w:t>
      </w:r>
    </w:p>
    <w:p w:rsidR="00B533E8" w:rsidRPr="00534B6F" w:rsidRDefault="00B533E8" w:rsidP="00B533E8">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6.3.1.</w:t>
      </w:r>
      <w:r w:rsidRPr="00534B6F">
        <w:rPr>
          <w:rFonts w:ascii="Times New Roman" w:eastAsia="Times New Roman" w:hAnsi="Times New Roman" w:cs="Times New Roman"/>
          <w:color w:val="000000" w:themeColor="text1"/>
          <w:lang w:eastAsia="bg-BG"/>
        </w:rPr>
        <w:t xml:space="preserve"> Годишните стойности на нормите за ефективност се изчисляват като годишната стойност за съответния употребен ресурс (вода и енергия) се раздели на броя на отгледаните птици за календарната година, умножи се по 1000.</w:t>
      </w:r>
    </w:p>
    <w:p w:rsidR="00B533E8" w:rsidRPr="00534B6F" w:rsidRDefault="00B533E8" w:rsidP="00B533E8">
      <w:pPr>
        <w:spacing w:after="0" w:line="240" w:lineRule="auto"/>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lastRenderedPageBreak/>
        <w:t>Условие 6.3.2.</w:t>
      </w:r>
      <w:r w:rsidRPr="00534B6F">
        <w:rPr>
          <w:rFonts w:ascii="Times New Roman" w:eastAsia="Times New Roman" w:hAnsi="Times New Roman" w:cs="Times New Roman"/>
          <w:color w:val="000000" w:themeColor="text1"/>
        </w:rPr>
        <w:t xml:space="preserve"> Нормите за ефективност по отношение консумацията на вода и енергия са спазени в случай, че така изчислените стойности са по-малки или равни на количествата, определени в настоящото разрешително.</w:t>
      </w:r>
    </w:p>
    <w:p w:rsidR="00B533E8" w:rsidRPr="00534B6F" w:rsidRDefault="00B533E8" w:rsidP="00B533E8">
      <w:pPr>
        <w:spacing w:after="0" w:line="240" w:lineRule="auto"/>
        <w:jc w:val="both"/>
        <w:rPr>
          <w:rFonts w:ascii="Times New Roman" w:eastAsia="Times New Roman" w:hAnsi="Times New Roman" w:cs="Times New Roman"/>
          <w:color w:val="000000" w:themeColor="text1"/>
          <w:sz w:val="24"/>
          <w:szCs w:val="24"/>
          <w:lang w:eastAsia="bg-BG"/>
        </w:rPr>
      </w:pPr>
      <w:r w:rsidRPr="00534B6F">
        <w:rPr>
          <w:rFonts w:ascii="Times New Roman" w:eastAsia="Times New Roman" w:hAnsi="Times New Roman" w:cs="Times New Roman"/>
          <w:b/>
          <w:color w:val="000000" w:themeColor="text1"/>
          <w:lang w:eastAsia="bg-BG"/>
        </w:rPr>
        <w:t xml:space="preserve">Условие 6.4. </w:t>
      </w:r>
      <w:r w:rsidRPr="00534B6F">
        <w:rPr>
          <w:rFonts w:ascii="Times New Roman" w:eastAsia="Times New Roman" w:hAnsi="Times New Roman" w:cs="Times New Roman"/>
          <w:color w:val="000000" w:themeColor="text1"/>
          <w:lang w:eastAsia="bg-BG"/>
        </w:rPr>
        <w:t>Годишното количество образуван отпадък се определя като сума от количествата образуван отпадък за 12 месеца.</w:t>
      </w:r>
    </w:p>
    <w:p w:rsidR="00B533E8" w:rsidRPr="00534B6F" w:rsidRDefault="00B533E8" w:rsidP="00B533E8">
      <w:pPr>
        <w:spacing w:after="0" w:line="240" w:lineRule="auto"/>
        <w:jc w:val="both"/>
        <w:rPr>
          <w:rFonts w:ascii="Times New Roman" w:eastAsia="Times New Roman" w:hAnsi="Times New Roman" w:cs="Times New Roman"/>
          <w:color w:val="000000" w:themeColor="text1"/>
          <w:sz w:val="24"/>
          <w:szCs w:val="24"/>
          <w:lang w:eastAsia="bg-BG"/>
        </w:rPr>
      </w:pPr>
      <w:r w:rsidRPr="00534B6F">
        <w:rPr>
          <w:rFonts w:ascii="Times New Roman" w:eastAsia="Times New Roman" w:hAnsi="Times New Roman" w:cs="Times New Roman"/>
          <w:b/>
          <w:color w:val="000000" w:themeColor="text1"/>
          <w:lang w:eastAsia="bg-BG"/>
        </w:rPr>
        <w:t>Условие 6.4.1.</w:t>
      </w:r>
      <w:r w:rsidRPr="00534B6F">
        <w:rPr>
          <w:rFonts w:ascii="Times New Roman" w:eastAsia="Times New Roman" w:hAnsi="Times New Roman" w:cs="Times New Roman"/>
          <w:color w:val="000000" w:themeColor="text1"/>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r w:rsidR="002D0861" w:rsidRPr="00534B6F">
        <w:rPr>
          <w:rFonts w:ascii="Times New Roman" w:eastAsia="Times New Roman" w:hAnsi="Times New Roman" w:cs="Times New Roman"/>
          <w:color w:val="000000" w:themeColor="text1"/>
          <w:lang w:eastAsia="bg-BG"/>
        </w:rPr>
        <w:t xml:space="preserve"> </w:t>
      </w:r>
      <w:r w:rsidR="00460994" w:rsidRPr="00534B6F">
        <w:rPr>
          <w:rFonts w:ascii="Times New Roman" w:eastAsia="Times New Roman" w:hAnsi="Times New Roman" w:cs="Times New Roman"/>
          <w:color w:val="000000" w:themeColor="text1"/>
          <w:lang w:eastAsia="bg-BG"/>
        </w:rPr>
        <w:t xml:space="preserve"> </w:t>
      </w:r>
      <w:r w:rsidR="00591018" w:rsidRPr="00534B6F">
        <w:rPr>
          <w:rFonts w:ascii="Times New Roman" w:eastAsia="Times New Roman" w:hAnsi="Times New Roman" w:cs="Times New Roman"/>
          <w:color w:val="000000" w:themeColor="text1"/>
          <w:lang w:eastAsia="bg-BG"/>
        </w:rPr>
        <w:t xml:space="preserve"> </w:t>
      </w:r>
      <w:r w:rsidR="00996765" w:rsidRPr="00534B6F">
        <w:rPr>
          <w:rFonts w:ascii="Times New Roman" w:eastAsia="Times New Roman" w:hAnsi="Times New Roman" w:cs="Times New Roman"/>
          <w:color w:val="000000" w:themeColor="text1"/>
          <w:lang w:eastAsia="bg-BG"/>
        </w:rPr>
        <w:t xml:space="preserve"> </w:t>
      </w:r>
      <w:r w:rsidR="00E249CD" w:rsidRPr="00534B6F">
        <w:rPr>
          <w:rFonts w:ascii="Times New Roman" w:eastAsia="Times New Roman" w:hAnsi="Times New Roman" w:cs="Times New Roman"/>
          <w:color w:val="000000" w:themeColor="text1"/>
          <w:lang w:eastAsia="bg-BG"/>
        </w:rPr>
        <w:t xml:space="preserve"> </w:t>
      </w:r>
      <w:r w:rsidR="00DF4AAB" w:rsidRPr="00534B6F">
        <w:rPr>
          <w:rFonts w:ascii="Times New Roman" w:eastAsia="Times New Roman" w:hAnsi="Times New Roman" w:cs="Times New Roman"/>
          <w:color w:val="000000" w:themeColor="text1"/>
          <w:lang w:eastAsia="bg-BG"/>
        </w:rPr>
        <w:t xml:space="preserve"> </w:t>
      </w:r>
      <w:r w:rsidR="006633B2" w:rsidRPr="00534B6F">
        <w:rPr>
          <w:rFonts w:ascii="Times New Roman" w:eastAsia="Times New Roman" w:hAnsi="Times New Roman" w:cs="Times New Roman"/>
          <w:color w:val="000000" w:themeColor="text1"/>
          <w:lang w:eastAsia="bg-BG"/>
        </w:rPr>
        <w:t xml:space="preserve"> </w:t>
      </w:r>
    </w:p>
    <w:p w:rsidR="00B533E8" w:rsidRPr="00534B6F"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 xml:space="preserve">Условие 6.5. </w:t>
      </w:r>
      <w:r w:rsidRPr="00534B6F">
        <w:rPr>
          <w:rFonts w:ascii="Times New Roman" w:eastAsia="MS Mincho" w:hAnsi="Times New Roman" w:cs="Times New Roman"/>
          <w:color w:val="000000" w:themeColor="text1"/>
          <w:lang w:eastAsia="ar-SA"/>
        </w:rPr>
        <w:t>„Въвеждане в експлоатация“ е датата, от която инсталацията/съоръжението е въведена в експлоатация по реда на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B533E8" w:rsidRPr="00534B6F"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6.6.</w:t>
      </w:r>
      <w:r w:rsidRPr="00534B6F">
        <w:rPr>
          <w:rFonts w:ascii="Times New Roman" w:eastAsia="MS Mincho" w:hAnsi="Times New Roman" w:cs="Times New Roman"/>
          <w:color w:val="000000" w:themeColor="text1"/>
          <w:lang w:eastAsia="ar-SA"/>
        </w:rPr>
        <w:t xml:space="preserve"> „Прекратяване на работата на инсталации/съоръжения или на части от тях” са случаите, когато операторът/притежателят на разрешителното </w:t>
      </w:r>
      <w:r w:rsidRPr="00534B6F">
        <w:rPr>
          <w:rFonts w:ascii="Times New Roman" w:eastAsia="Times New Roman" w:hAnsi="Times New Roman" w:cs="Times New Roman"/>
          <w:color w:val="000000" w:themeColor="text1"/>
          <w:lang w:eastAsia="ar-SA"/>
        </w:rPr>
        <w:t>преустанови</w:t>
      </w:r>
      <w:r w:rsidRPr="00534B6F">
        <w:rPr>
          <w:rFonts w:ascii="Times New Roman" w:eastAsia="MS Mincho" w:hAnsi="Times New Roman" w:cs="Times New Roman"/>
          <w:color w:val="000000" w:themeColor="text1"/>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 8 от ЗООС.</w:t>
      </w:r>
    </w:p>
    <w:p w:rsidR="00B533E8" w:rsidRPr="00534B6F" w:rsidRDefault="00B533E8" w:rsidP="00B533E8">
      <w:pPr>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6.7.</w:t>
      </w:r>
      <w:r w:rsidRPr="00534B6F">
        <w:rPr>
          <w:rFonts w:ascii="Times New Roman" w:eastAsia="MS Mincho" w:hAnsi="Times New Roman" w:cs="Times New Roman"/>
          <w:color w:val="000000" w:themeColor="text1"/>
          <w:lang w:eastAsia="ar-SA"/>
        </w:rPr>
        <w:t xml:space="preserve"> „Временно прекратяване на работата на инсталации/съоръжения или на части от тях ”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B533E8" w:rsidRPr="00534B6F" w:rsidRDefault="00B533E8" w:rsidP="00B533E8">
      <w:pPr>
        <w:spacing w:after="0" w:line="240" w:lineRule="auto"/>
        <w:jc w:val="both"/>
        <w:rPr>
          <w:rFonts w:ascii="Times New Roman" w:eastAsia="Times New Roman" w:hAnsi="Times New Roman" w:cs="Times New Roman"/>
          <w:color w:val="000000" w:themeColor="text1"/>
          <w:lang w:eastAsia="pl-PL"/>
        </w:rPr>
      </w:pPr>
      <w:r w:rsidRPr="00534B6F">
        <w:rPr>
          <w:rFonts w:ascii="Times New Roman" w:eastAsia="Times New Roman" w:hAnsi="Times New Roman" w:cs="Times New Roman"/>
          <w:b/>
          <w:color w:val="000000" w:themeColor="text1"/>
          <w:lang w:eastAsia="pl-PL"/>
        </w:rPr>
        <w:t>Условие 6.8.</w:t>
      </w:r>
      <w:r w:rsidRPr="00534B6F">
        <w:rPr>
          <w:rFonts w:ascii="Times New Roman" w:eastAsia="Times New Roman" w:hAnsi="Times New Roman" w:cs="Times New Roman"/>
          <w:color w:val="000000" w:themeColor="text1"/>
          <w:lang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Наредба № 54 от 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B533E8" w:rsidRPr="00534B6F"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 xml:space="preserve">Условие 6.9. </w:t>
      </w:r>
      <w:r w:rsidRPr="00534B6F">
        <w:rPr>
          <w:rFonts w:ascii="Times New Roman" w:eastAsia="Times New Roman" w:hAnsi="Times New Roman" w:cs="Times New Roman"/>
          <w:color w:val="000000" w:themeColor="text1"/>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B533E8" w:rsidRPr="00534B6F" w:rsidRDefault="00B533E8" w:rsidP="00B533E8">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ar-SA"/>
        </w:rPr>
        <w:t>Условие 6.10.</w:t>
      </w:r>
      <w:r w:rsidRPr="00534B6F">
        <w:rPr>
          <w:rFonts w:ascii="Times New Roman" w:eastAsia="Times New Roman" w:hAnsi="Times New Roman" w:cs="Times New Roman"/>
          <w:bCs/>
          <w:color w:val="000000" w:themeColor="text1"/>
          <w:lang w:eastAsia="ar-SA"/>
        </w:rPr>
        <w:t xml:space="preserve"> </w:t>
      </w:r>
      <w:r w:rsidRPr="00534B6F">
        <w:rPr>
          <w:rFonts w:ascii="Times New Roman" w:eastAsia="Times New Roman" w:hAnsi="Times New Roman" w:cs="Times New Roman"/>
          <w:color w:val="000000" w:themeColor="text1"/>
          <w:lang w:eastAsia="bg-BG"/>
        </w:rPr>
        <w:t xml:space="preserve">„Нов източник на емисии” е всяка сграда (производствено хале) за отглеждане на свине за угояване, всяка сграда за отглеждане на свине майки и/или сграда за интензивно отглеждане </w:t>
      </w:r>
      <w:r w:rsidR="00E61772" w:rsidRPr="00534B6F">
        <w:rPr>
          <w:rFonts w:ascii="Times New Roman" w:eastAsia="Times New Roman" w:hAnsi="Times New Roman" w:cs="Times New Roman"/>
          <w:color w:val="000000" w:themeColor="text1"/>
          <w:lang w:eastAsia="bg-BG"/>
        </w:rPr>
        <w:t>на птици – подрастващи кокошки носачки,</w:t>
      </w:r>
      <w:r w:rsidRPr="00534B6F">
        <w:rPr>
          <w:rFonts w:ascii="Times New Roman" w:eastAsia="Times New Roman" w:hAnsi="Times New Roman" w:cs="Times New Roman"/>
          <w:color w:val="000000" w:themeColor="text1"/>
          <w:lang w:eastAsia="bg-BG"/>
        </w:rPr>
        <w:t xml:space="preserve"> чието изграждане или съществена промяна е започнала след 17.05.2006г., съгласно дефиницията в чл.1, т.16 на Протокола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38/2005г.). </w:t>
      </w:r>
    </w:p>
    <w:p w:rsidR="00C22040" w:rsidRPr="00534B6F" w:rsidRDefault="00B533E8" w:rsidP="00B533E8">
      <w:pPr>
        <w:spacing w:after="0" w:line="240" w:lineRule="auto"/>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6.11.</w:t>
      </w:r>
      <w:r w:rsidRPr="00534B6F">
        <w:rPr>
          <w:rFonts w:ascii="Times New Roman" w:eastAsia="Times New Roman" w:hAnsi="Times New Roman" w:cs="Times New Roman"/>
          <w:color w:val="000000" w:themeColor="text1"/>
          <w:lang w:eastAsia="bg-BG"/>
        </w:rPr>
        <w:t xml:space="preserve"> „Метод за изпитване” е посочения/посочените в комплексното разрешително метод/методи за изпитване</w:t>
      </w:r>
      <w:r w:rsidR="00535452" w:rsidRPr="00534B6F">
        <w:rPr>
          <w:rFonts w:ascii="Times New Roman" w:eastAsia="Times New Roman" w:hAnsi="Times New Roman" w:cs="Times New Roman"/>
          <w:color w:val="000000" w:themeColor="text1"/>
        </w:rPr>
        <w:t>.</w:t>
      </w:r>
    </w:p>
    <w:p w:rsidR="00535452" w:rsidRPr="00534B6F" w:rsidRDefault="00535452" w:rsidP="00535452">
      <w:pPr>
        <w:spacing w:after="0" w:line="240" w:lineRule="auto"/>
        <w:jc w:val="both"/>
        <w:rPr>
          <w:rFonts w:ascii="Times New Roman" w:eastAsia="Times New Roman" w:hAnsi="Times New Roman" w:cs="Times New Roman"/>
          <w:color w:val="000000" w:themeColor="text1"/>
          <w:lang w:eastAsia="bg-BG"/>
        </w:rPr>
      </w:pPr>
    </w:p>
    <w:p w:rsidR="006633B2" w:rsidRPr="00534B6F" w:rsidRDefault="006633B2" w:rsidP="006633B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 7. Уведомяване</w:t>
      </w:r>
    </w:p>
    <w:p w:rsidR="006633B2" w:rsidRPr="00534B6F" w:rsidRDefault="006633B2" w:rsidP="006633B2">
      <w:pPr>
        <w:suppressAutoHyphens/>
        <w:spacing w:after="0" w:line="240" w:lineRule="auto"/>
        <w:jc w:val="both"/>
        <w:rPr>
          <w:rFonts w:ascii="Times New Roman" w:eastAsia="Times New Roman" w:hAnsi="Times New Roman" w:cs="Times New Roman"/>
          <w:b/>
          <w:bCs/>
          <w:color w:val="000000" w:themeColor="text1"/>
          <w:lang w:eastAsia="ar-SA"/>
        </w:rPr>
      </w:pPr>
      <w:r w:rsidRPr="00534B6F">
        <w:rPr>
          <w:rFonts w:ascii="Times New Roman" w:eastAsia="Times New Roman" w:hAnsi="Times New Roman" w:cs="Times New Roman"/>
          <w:b/>
          <w:color w:val="000000" w:themeColor="text1"/>
          <w:lang w:eastAsia="ar-SA"/>
        </w:rPr>
        <w:t>Условие 7.1.</w:t>
      </w:r>
      <w:r w:rsidRPr="00534B6F">
        <w:rPr>
          <w:rFonts w:ascii="Times New Roman" w:eastAsia="Times New Roman" w:hAnsi="Times New Roman" w:cs="Times New Roman"/>
          <w:color w:val="000000" w:themeColor="text1"/>
          <w:lang w:eastAsia="ar-SA"/>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33B2" w:rsidRPr="00534B6F" w:rsidRDefault="006633B2" w:rsidP="006633B2">
      <w:pPr>
        <w:suppressAutoHyphens/>
        <w:spacing w:after="0" w:line="240" w:lineRule="auto"/>
        <w:jc w:val="both"/>
        <w:rPr>
          <w:rFonts w:ascii="Times New Roman" w:eastAsia="Times New Roman" w:hAnsi="Times New Roman" w:cs="Times New Roman"/>
          <w:b/>
          <w:bCs/>
          <w:color w:val="000000" w:themeColor="text1"/>
          <w:lang w:eastAsia="ar-SA"/>
        </w:rPr>
      </w:pPr>
      <w:r w:rsidRPr="00534B6F">
        <w:rPr>
          <w:rFonts w:ascii="Times New Roman" w:eastAsia="Times New Roman" w:hAnsi="Times New Roman" w:cs="Times New Roman"/>
          <w:b/>
          <w:bCs/>
          <w:color w:val="000000" w:themeColor="text1"/>
          <w:lang w:eastAsia="ar-SA"/>
        </w:rPr>
        <w:t>Условие 7.2.</w:t>
      </w:r>
      <w:r w:rsidRPr="00534B6F">
        <w:rPr>
          <w:rFonts w:ascii="Times New Roman" w:eastAsia="Times New Roman" w:hAnsi="Times New Roman" w:cs="Times New Roman"/>
          <w:bCs/>
          <w:color w:val="000000" w:themeColor="text1"/>
          <w:lang w:eastAsia="ar-SA"/>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534B6F">
        <w:rPr>
          <w:rFonts w:ascii="Times New Roman" w:eastAsia="Times New Roman" w:hAnsi="Times New Roman" w:cs="Times New Roman"/>
          <w:color w:val="000000" w:themeColor="text1"/>
          <w:lang w:eastAsia="ar-SA"/>
        </w:rPr>
        <w:t>или по реда на друга приложима, специализирана нормативна уредба</w:t>
      </w:r>
      <w:r w:rsidRPr="00534B6F">
        <w:rPr>
          <w:rFonts w:ascii="Times New Roman" w:eastAsia="Times New Roman" w:hAnsi="Times New Roman" w:cs="Times New Roman"/>
          <w:bCs/>
          <w:color w:val="000000" w:themeColor="text1"/>
          <w:lang w:eastAsia="ar-SA"/>
        </w:rPr>
        <w:t xml:space="preserve"> за въвеждане в нормална експлоатация на инсталациите/пречиствателните съоръжения.</w:t>
      </w:r>
    </w:p>
    <w:p w:rsidR="006633B2" w:rsidRPr="00534B6F" w:rsidRDefault="006633B2" w:rsidP="006633B2">
      <w:pPr>
        <w:suppressAutoHyphens/>
        <w:spacing w:after="0" w:line="240" w:lineRule="auto"/>
        <w:jc w:val="both"/>
        <w:rPr>
          <w:rFonts w:ascii="Times New Roman" w:eastAsia="Times New Roman" w:hAnsi="Times New Roman" w:cs="Times New Roman"/>
          <w:b/>
          <w:bCs/>
          <w:color w:val="000000" w:themeColor="text1"/>
          <w:lang w:eastAsia="ar-SA"/>
        </w:rPr>
      </w:pPr>
      <w:r w:rsidRPr="00534B6F">
        <w:rPr>
          <w:rFonts w:ascii="Times New Roman" w:eastAsia="Times New Roman" w:hAnsi="Times New Roman" w:cs="Times New Roman"/>
          <w:b/>
          <w:bCs/>
          <w:color w:val="000000" w:themeColor="text1"/>
          <w:lang w:eastAsia="ar-SA"/>
        </w:rPr>
        <w:t>Условие 7.3.</w:t>
      </w:r>
      <w:r w:rsidRPr="00534B6F">
        <w:rPr>
          <w:rFonts w:ascii="Times New Roman" w:eastAsia="Times New Roman" w:hAnsi="Times New Roman" w:cs="Times New Roman"/>
          <w:bCs/>
          <w:color w:val="000000" w:themeColor="text1"/>
          <w:lang w:eastAsia="ar-SA"/>
        </w:rPr>
        <w:t xml:space="preserve"> Притежателят на настоящото разрешителното след приключване на приемните изпитвания да представи в</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Cs/>
          <w:color w:val="000000" w:themeColor="text1"/>
          <w:lang w:eastAsia="ar-SA"/>
        </w:rPr>
        <w:t>РИОСВ копие от документа за въвеждане на обекта в експлоатация.</w:t>
      </w:r>
    </w:p>
    <w:p w:rsidR="006633B2" w:rsidRPr="00534B6F" w:rsidRDefault="006633B2" w:rsidP="006633B2">
      <w:pPr>
        <w:suppressAutoHyphens/>
        <w:spacing w:after="0" w:line="240" w:lineRule="auto"/>
        <w:jc w:val="both"/>
        <w:rPr>
          <w:rFonts w:ascii="Times New Roman" w:eastAsia="Times New Roman" w:hAnsi="Times New Roman" w:cs="Times New Roman"/>
          <w:b/>
          <w:bCs/>
          <w:color w:val="000000" w:themeColor="text1"/>
          <w:lang w:eastAsia="ar-SA"/>
        </w:rPr>
      </w:pPr>
      <w:r w:rsidRPr="00534B6F">
        <w:rPr>
          <w:rFonts w:ascii="Times New Roman" w:eastAsia="Times New Roman" w:hAnsi="Times New Roman" w:cs="Times New Roman"/>
          <w:b/>
          <w:color w:val="000000" w:themeColor="text1"/>
          <w:lang w:eastAsia="ar-SA"/>
        </w:rPr>
        <w:lastRenderedPageBreak/>
        <w:t>Условие 7.4.</w:t>
      </w:r>
      <w:r w:rsidRPr="00534B6F">
        <w:rPr>
          <w:rFonts w:ascii="Times New Roman" w:eastAsia="Times New Roman" w:hAnsi="Times New Roman" w:cs="Times New Roman"/>
          <w:color w:val="000000" w:themeColor="text1"/>
          <w:lang w:eastAsia="ar-SA"/>
        </w:rPr>
        <w:t xml:space="preserve"> Притежателят на настоящото разрешителното да информира ИАОС, с копие до РИОСВ за всяка планирана промяна </w:t>
      </w:r>
      <w:r w:rsidRPr="00534B6F">
        <w:rPr>
          <w:rFonts w:ascii="Times New Roman" w:eastAsia="Times New Roman" w:hAnsi="Times New Roman" w:cs="Times New Roman"/>
          <w:color w:val="000000" w:themeColor="text1"/>
          <w:lang w:eastAsia="bg-BG"/>
        </w:rPr>
        <w:t xml:space="preserve">(по смисъла на ЗООС) </w:t>
      </w:r>
      <w:r w:rsidRPr="00534B6F">
        <w:rPr>
          <w:rFonts w:ascii="Times New Roman" w:eastAsia="Times New Roman" w:hAnsi="Times New Roman" w:cs="Times New Roman"/>
          <w:color w:val="000000" w:themeColor="text1"/>
          <w:lang w:eastAsia="ar-SA"/>
        </w:rPr>
        <w:t xml:space="preserve">в работата на инсталациите по </w:t>
      </w:r>
      <w:r w:rsidRPr="00534B6F">
        <w:rPr>
          <w:rFonts w:ascii="Times New Roman" w:eastAsia="Times New Roman" w:hAnsi="Times New Roman" w:cs="Times New Roman"/>
          <w:b/>
          <w:color w:val="000000" w:themeColor="text1"/>
          <w:lang w:eastAsia="ar-SA"/>
        </w:rPr>
        <w:t>Условие № 2.</w:t>
      </w:r>
      <w:r w:rsidRPr="00534B6F">
        <w:rPr>
          <w:rFonts w:ascii="Times New Roman" w:eastAsia="Times New Roman" w:hAnsi="Times New Roman" w:cs="Times New Roman"/>
          <w:color w:val="000000" w:themeColor="text1"/>
          <w:lang w:eastAsia="ar-SA"/>
        </w:rPr>
        <w:t>, съгласно нормативно установения ред.</w:t>
      </w:r>
    </w:p>
    <w:p w:rsidR="006633B2" w:rsidRPr="00534B6F" w:rsidRDefault="006633B2" w:rsidP="006633B2">
      <w:pPr>
        <w:suppressAutoHyphens/>
        <w:spacing w:after="0" w:line="240" w:lineRule="auto"/>
        <w:jc w:val="both"/>
        <w:rPr>
          <w:rFonts w:ascii="Times New Roman" w:eastAsia="Times New Roman" w:hAnsi="Times New Roman" w:cs="Times New Roman"/>
          <w:b/>
          <w:color w:val="000000" w:themeColor="text1"/>
          <w:lang w:eastAsia="ar-SA"/>
        </w:rPr>
      </w:pPr>
      <w:r w:rsidRPr="00534B6F">
        <w:rPr>
          <w:rFonts w:ascii="Times New Roman" w:eastAsia="Times New Roman" w:hAnsi="Times New Roman" w:cs="Times New Roman"/>
          <w:b/>
          <w:color w:val="000000" w:themeColor="text1"/>
          <w:lang w:eastAsia="ar-SA"/>
        </w:rPr>
        <w:t xml:space="preserve">Условие 7.5. </w:t>
      </w:r>
      <w:r w:rsidRPr="00534B6F">
        <w:rPr>
          <w:rFonts w:ascii="Times New Roman" w:eastAsia="Times New Roman" w:hAnsi="Times New Roman" w:cs="Times New Roman"/>
          <w:bCs/>
          <w:color w:val="000000" w:themeColor="text1"/>
          <w:lang w:eastAsia="ar-SA"/>
        </w:rPr>
        <w:t xml:space="preserve">Притежателят на настоящото разрешително да уведомява </w:t>
      </w:r>
      <w:r w:rsidRPr="00534B6F">
        <w:rPr>
          <w:rFonts w:ascii="Times New Roman" w:eastAsia="Times New Roman" w:hAnsi="Times New Roman" w:cs="Times New Roman"/>
          <w:color w:val="000000" w:themeColor="text1"/>
          <w:lang w:eastAsia="ar-SA"/>
        </w:rPr>
        <w:t>съответния компетентен орган при аварийни или други замърсявания.</w:t>
      </w:r>
    </w:p>
    <w:p w:rsidR="006633B2" w:rsidRPr="00534B6F" w:rsidRDefault="006633B2" w:rsidP="006633B2">
      <w:pPr>
        <w:suppressAutoHyphens/>
        <w:spacing w:after="0" w:line="240" w:lineRule="auto"/>
        <w:jc w:val="both"/>
        <w:rPr>
          <w:rFonts w:ascii="Times New Roman" w:eastAsia="Times New Roman" w:hAnsi="Times New Roman" w:cs="Times New Roman"/>
          <w:b/>
          <w:color w:val="000000" w:themeColor="text1"/>
          <w:lang w:eastAsia="ar-SA"/>
        </w:rPr>
      </w:pPr>
      <w:r w:rsidRPr="00534B6F">
        <w:rPr>
          <w:rFonts w:ascii="Times New Roman" w:eastAsia="Times New Roman" w:hAnsi="Times New Roman" w:cs="Times New Roman"/>
          <w:b/>
          <w:color w:val="000000" w:themeColor="text1"/>
          <w:lang w:eastAsia="ar-SA"/>
        </w:rPr>
        <w:t xml:space="preserve">Условие 7.6. </w:t>
      </w:r>
      <w:r w:rsidRPr="00534B6F">
        <w:rPr>
          <w:rFonts w:ascii="Times New Roman" w:eastAsia="Times New Roman" w:hAnsi="Times New Roman" w:cs="Times New Roman"/>
          <w:color w:val="000000" w:themeColor="text1"/>
          <w:lang w:eastAsia="ar-SA"/>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33B2" w:rsidRPr="00534B6F" w:rsidRDefault="006633B2" w:rsidP="006633B2">
      <w:pPr>
        <w:suppressAutoHyphens/>
        <w:spacing w:after="0" w:line="240" w:lineRule="auto"/>
        <w:jc w:val="both"/>
        <w:rPr>
          <w:rFonts w:ascii="Times New Roman" w:eastAsia="Times New Roman" w:hAnsi="Times New Roman" w:cs="Times New Roman"/>
          <w:b/>
          <w:color w:val="000000" w:themeColor="text1"/>
          <w:lang w:eastAsia="ar-SA"/>
        </w:rPr>
      </w:pPr>
      <w:r w:rsidRPr="00534B6F">
        <w:rPr>
          <w:rFonts w:ascii="Times New Roman" w:eastAsia="Times New Roman" w:hAnsi="Times New Roman" w:cs="Times New Roman"/>
          <w:b/>
          <w:color w:val="000000" w:themeColor="text1"/>
          <w:lang w:eastAsia="ar-SA"/>
        </w:rPr>
        <w:t xml:space="preserve">Условие 7.7. </w:t>
      </w:r>
      <w:r w:rsidRPr="00534B6F">
        <w:rPr>
          <w:rFonts w:ascii="Times New Roman" w:eastAsia="Times New Roman" w:hAnsi="Times New Roman" w:cs="Times New Roman"/>
          <w:color w:val="000000" w:themeColor="text1"/>
          <w:lang w:eastAsia="ar-SA"/>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534B6F" w:rsidRDefault="006633B2" w:rsidP="006633B2">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lang w:eastAsia="ar-SA"/>
        </w:rPr>
        <w:t xml:space="preserve">Условие 7.8. </w:t>
      </w:r>
      <w:r w:rsidRPr="00534B6F">
        <w:rPr>
          <w:rFonts w:ascii="Times New Roman" w:eastAsia="Times New Roman" w:hAnsi="Times New Roman" w:cs="Times New Roman"/>
          <w:color w:val="000000" w:themeColor="text1"/>
          <w:lang w:eastAsia="ar-SA"/>
        </w:rPr>
        <w:t xml:space="preserve">Притежателят на настоящото разрешителното да докладва ежегодно, като част от ГДОС информацията по изпълнението на </w:t>
      </w:r>
      <w:r w:rsidRPr="00534B6F">
        <w:rPr>
          <w:rFonts w:ascii="Times New Roman" w:eastAsia="Times New Roman" w:hAnsi="Times New Roman" w:cs="Times New Roman"/>
          <w:b/>
          <w:color w:val="000000" w:themeColor="text1"/>
          <w:lang w:eastAsia="ar-SA"/>
        </w:rPr>
        <w:t>Условие 7.1</w:t>
      </w:r>
      <w:r w:rsidRPr="00534B6F">
        <w:rPr>
          <w:rFonts w:ascii="Times New Roman" w:eastAsia="Times New Roman" w:hAnsi="Times New Roman" w:cs="Times New Roman"/>
          <w:color w:val="000000" w:themeColor="text1"/>
          <w:lang w:eastAsia="ar-SA"/>
        </w:rPr>
        <w:t xml:space="preserve"> и </w:t>
      </w:r>
      <w:r w:rsidRPr="00534B6F">
        <w:rPr>
          <w:rFonts w:ascii="Times New Roman" w:eastAsia="Times New Roman" w:hAnsi="Times New Roman" w:cs="Times New Roman"/>
          <w:b/>
          <w:color w:val="000000" w:themeColor="text1"/>
          <w:lang w:eastAsia="ar-SA"/>
        </w:rPr>
        <w:t>Условие 7.4</w:t>
      </w:r>
      <w:r w:rsidR="003412E0" w:rsidRPr="00534B6F">
        <w:rPr>
          <w:rFonts w:ascii="Times New Roman" w:eastAsia="Times New Roman" w:hAnsi="Times New Roman" w:cs="Times New Roman"/>
          <w:b/>
          <w:color w:val="000000" w:themeColor="text1"/>
        </w:rPr>
        <w:t>.</w:t>
      </w:r>
    </w:p>
    <w:p w:rsidR="002B6BD9" w:rsidRPr="00534B6F"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DF4AAB" w:rsidRPr="00534B6F" w:rsidRDefault="00DF4AAB" w:rsidP="00DF4AAB">
      <w:pPr>
        <w:spacing w:after="0" w:line="240" w:lineRule="auto"/>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 8. Използване на ресурси</w:t>
      </w:r>
    </w:p>
    <w:p w:rsidR="00DF4AAB" w:rsidRPr="00534B6F" w:rsidRDefault="00DF4AAB" w:rsidP="00DF4AAB">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color w:val="000000" w:themeColor="text1"/>
          <w:lang w:val="en-US"/>
        </w:rPr>
      </w:pPr>
      <w:r w:rsidRPr="00534B6F">
        <w:rPr>
          <w:rFonts w:ascii="Times New Roman" w:eastAsia="Times New Roman" w:hAnsi="Times New Roman" w:cs="Times New Roman"/>
          <w:b/>
          <w:color w:val="000000" w:themeColor="text1"/>
          <w:lang w:val="en-US"/>
        </w:rPr>
        <w:t>Условие 8.1. Използване на вода</w:t>
      </w:r>
    </w:p>
    <w:p w:rsidR="00DF4AAB" w:rsidRPr="00534B6F" w:rsidRDefault="00DF4AAB" w:rsidP="00DF4AAB">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8.1.1. </w:t>
      </w:r>
      <w:r w:rsidRPr="00534B6F">
        <w:rPr>
          <w:rFonts w:ascii="Times New Roman" w:eastAsia="Times New Roman" w:hAnsi="Times New Roman" w:cs="Times New Roman"/>
          <w:color w:val="000000" w:themeColor="text1"/>
          <w:lang w:eastAsia="bg-BG"/>
        </w:rPr>
        <w:t xml:space="preserve">Използването на вода за производствени нужди </w:t>
      </w:r>
      <w:r w:rsidRPr="00534B6F">
        <w:rPr>
          <w:rFonts w:ascii="Times New Roman" w:eastAsia="Times New Roman" w:hAnsi="Times New Roman" w:cs="Times New Roman"/>
          <w:bCs/>
          <w:iCs/>
          <w:color w:val="000000" w:themeColor="text1"/>
          <w:lang w:eastAsia="bg-BG"/>
        </w:rPr>
        <w:t xml:space="preserve">(включително охлаждане) </w:t>
      </w:r>
      <w:r w:rsidRPr="00534B6F">
        <w:rPr>
          <w:rFonts w:ascii="Times New Roman" w:eastAsia="Times New Roman" w:hAnsi="Times New Roman" w:cs="Times New Roman"/>
          <w:color w:val="000000" w:themeColor="text1"/>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DF4AAB" w:rsidRPr="00534B6F"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8.1.2. </w:t>
      </w:r>
      <w:r w:rsidRPr="00534B6F">
        <w:rPr>
          <w:rFonts w:ascii="Times New Roman" w:eastAsia="Times New Roman" w:hAnsi="Times New Roman" w:cs="Times New Roman"/>
          <w:color w:val="000000" w:themeColor="text1"/>
          <w:lang w:eastAsia="bg-BG"/>
        </w:rPr>
        <w:t>При работа на инсталациите по</w:t>
      </w:r>
      <w:r w:rsidRPr="00534B6F">
        <w:rPr>
          <w:rFonts w:ascii="Times New Roman" w:eastAsia="Times New Roman" w:hAnsi="Times New Roman" w:cs="Times New Roman"/>
          <w:b/>
          <w:color w:val="000000" w:themeColor="text1"/>
          <w:lang w:eastAsia="bg-BG"/>
        </w:rPr>
        <w:t xml:space="preserve"> Условие 2, </w:t>
      </w:r>
      <w:r w:rsidRPr="00534B6F">
        <w:rPr>
          <w:rFonts w:ascii="Times New Roman" w:eastAsia="Times New Roman" w:hAnsi="Times New Roman" w:cs="Times New Roman"/>
          <w:color w:val="000000" w:themeColor="text1"/>
          <w:lang w:eastAsia="bg-BG"/>
        </w:rPr>
        <w:t xml:space="preserve">които попадат в обхвата на Приложение № 4 към ЗООС, количеството използвана свежа вода за производствени нужди </w:t>
      </w:r>
      <w:r w:rsidRPr="00534B6F">
        <w:rPr>
          <w:rFonts w:ascii="Times New Roman" w:eastAsia="Times New Roman" w:hAnsi="Times New Roman" w:cs="Times New Roman"/>
          <w:bCs/>
          <w:iCs/>
          <w:color w:val="000000" w:themeColor="text1"/>
          <w:lang w:eastAsia="bg-BG"/>
        </w:rPr>
        <w:t xml:space="preserve">(включително охлаждане) </w:t>
      </w:r>
      <w:r w:rsidRPr="00534B6F">
        <w:rPr>
          <w:rFonts w:ascii="Times New Roman" w:eastAsia="Times New Roman" w:hAnsi="Times New Roman" w:cs="Times New Roman"/>
          <w:color w:val="000000" w:themeColor="text1"/>
          <w:lang w:eastAsia="bg-BG"/>
        </w:rPr>
        <w:t xml:space="preserve">да не превишава количеството в </w:t>
      </w:r>
      <w:r w:rsidRPr="00534B6F">
        <w:rPr>
          <w:rFonts w:ascii="Times New Roman" w:eastAsia="Times New Roman" w:hAnsi="Times New Roman" w:cs="Times New Roman"/>
          <w:b/>
          <w:color w:val="000000" w:themeColor="text1"/>
          <w:lang w:eastAsia="bg-BG"/>
        </w:rPr>
        <w:t>Таблица 8.1.2.</w:t>
      </w:r>
    </w:p>
    <w:p w:rsidR="00DF4AAB" w:rsidRPr="00534B6F" w:rsidRDefault="00DF4AAB" w:rsidP="00DF4AA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Таблица 8.1.2.</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82"/>
        <w:gridCol w:w="4210"/>
      </w:tblGrid>
      <w:tr w:rsidR="00534B6F" w:rsidRPr="00534B6F" w:rsidTr="00600D29">
        <w:trPr>
          <w:trHeight w:val="551"/>
          <w:jc w:val="center"/>
        </w:trPr>
        <w:tc>
          <w:tcPr>
            <w:tcW w:w="5282" w:type="dxa"/>
            <w:tcBorders>
              <w:top w:val="single" w:sz="4" w:space="0" w:color="auto"/>
              <w:left w:val="single" w:sz="4" w:space="0" w:color="auto"/>
              <w:bottom w:val="single" w:sz="4" w:space="0" w:color="auto"/>
              <w:right w:val="single" w:sz="4" w:space="0" w:color="auto"/>
            </w:tcBorders>
            <w:vAlign w:val="center"/>
            <w:hideMark/>
          </w:tcPr>
          <w:p w:rsidR="00DF4AAB" w:rsidRPr="00534B6F" w:rsidRDefault="00DF4AAB" w:rsidP="00DF4AAB">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534B6F"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Годишна норма за ефективност при употребата на вода, m</w:t>
            </w:r>
            <w:r w:rsidRPr="00534B6F">
              <w:rPr>
                <w:rFonts w:ascii="Times New Roman" w:eastAsia="Times New Roman" w:hAnsi="Times New Roman" w:cs="Times New Roman"/>
                <w:b/>
                <w:color w:val="000000" w:themeColor="text1"/>
                <w:vertAlign w:val="superscript"/>
                <w:lang w:eastAsia="bg-BG"/>
              </w:rPr>
              <w:t>3</w:t>
            </w:r>
            <w:r w:rsidRPr="00534B6F">
              <w:rPr>
                <w:rFonts w:ascii="Times New Roman" w:eastAsia="Times New Roman" w:hAnsi="Times New Roman" w:cs="Times New Roman"/>
                <w:b/>
                <w:color w:val="000000" w:themeColor="text1"/>
                <w:lang w:eastAsia="bg-BG"/>
              </w:rPr>
              <w:t>/ единица капацитет</w:t>
            </w:r>
          </w:p>
        </w:tc>
      </w:tr>
      <w:tr w:rsidR="005073DD" w:rsidRPr="00534B6F" w:rsidTr="00600D29">
        <w:trPr>
          <w:trHeight w:val="342"/>
          <w:jc w:val="center"/>
        </w:trPr>
        <w:tc>
          <w:tcPr>
            <w:tcW w:w="5282" w:type="dxa"/>
            <w:tcBorders>
              <w:top w:val="single" w:sz="4" w:space="0" w:color="auto"/>
              <w:left w:val="single" w:sz="4" w:space="0" w:color="auto"/>
              <w:bottom w:val="single" w:sz="4" w:space="0" w:color="auto"/>
              <w:right w:val="single" w:sz="4" w:space="0" w:color="auto"/>
            </w:tcBorders>
            <w:vAlign w:val="center"/>
            <w:hideMark/>
          </w:tcPr>
          <w:p w:rsidR="00DF4AAB" w:rsidRPr="00534B6F"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highlight w:val="yellow"/>
                <w:lang w:eastAsia="pl-PL"/>
              </w:rPr>
            </w:pPr>
            <w:r w:rsidRPr="00534B6F">
              <w:rPr>
                <w:rFonts w:ascii="Times New Roman" w:eastAsia="Times New Roman" w:hAnsi="Times New Roman" w:cs="Times New Roman"/>
                <w:color w:val="000000" w:themeColor="text1"/>
                <w:lang w:eastAsia="bg-BG"/>
              </w:rPr>
              <w:t xml:space="preserve">Инсталация за интензивно отглеждане на птици </w:t>
            </w:r>
            <w:r w:rsidR="002932D8" w:rsidRPr="00534B6F">
              <w:rPr>
                <w:rFonts w:ascii="Times New Roman" w:eastAsia="Times New Roman" w:hAnsi="Times New Roman" w:cs="Times New Roman"/>
                <w:color w:val="000000" w:themeColor="text1"/>
                <w:lang w:eastAsia="bg-BG"/>
              </w:rPr>
              <w:t>–кокошки носачки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534B6F" w:rsidRDefault="002932D8"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pl-PL"/>
              </w:rPr>
            </w:pPr>
            <w:r w:rsidRPr="00534B6F">
              <w:rPr>
                <w:rFonts w:ascii="Times New Roman" w:eastAsia="Times New Roman" w:hAnsi="Times New Roman" w:cs="Times New Roman"/>
                <w:color w:val="000000" w:themeColor="text1"/>
                <w:lang w:eastAsia="pl-PL"/>
              </w:rPr>
              <w:t>10</w:t>
            </w:r>
          </w:p>
        </w:tc>
      </w:tr>
    </w:tbl>
    <w:p w:rsidR="00DF4AAB" w:rsidRPr="00534B6F" w:rsidRDefault="00DF4AAB" w:rsidP="00DF4AAB">
      <w:pPr>
        <w:spacing w:after="0" w:line="240" w:lineRule="auto"/>
        <w:jc w:val="both"/>
        <w:rPr>
          <w:rFonts w:ascii="Times New Roman" w:eastAsia="Times New Roman" w:hAnsi="Times New Roman" w:cs="Times New Roman"/>
          <w:b/>
          <w:color w:val="000000" w:themeColor="text1"/>
          <w:lang w:eastAsia="pl-PL"/>
        </w:rPr>
      </w:pPr>
    </w:p>
    <w:p w:rsidR="00DF4AAB" w:rsidRPr="00534B6F" w:rsidRDefault="00DF4AAB" w:rsidP="00DF4AAB">
      <w:pPr>
        <w:tabs>
          <w:tab w:val="left" w:pos="900"/>
        </w:tabs>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8.1.3.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експлоатация и поддръжка на поилните системи за животните, които са основен консуматор на вода за производствени нужди в инсталациите по </w:t>
      </w:r>
      <w:r w:rsidRPr="00534B6F">
        <w:rPr>
          <w:rFonts w:ascii="Times New Roman" w:eastAsia="Times New Roman" w:hAnsi="Times New Roman" w:cs="Times New Roman"/>
          <w:b/>
          <w:color w:val="000000" w:themeColor="text1"/>
          <w:lang w:eastAsia="bg-BG"/>
        </w:rPr>
        <w:t>Условие 2</w:t>
      </w:r>
      <w:r w:rsidRPr="00534B6F">
        <w:rPr>
          <w:rFonts w:ascii="Times New Roman" w:eastAsia="Times New Roman" w:hAnsi="Times New Roman" w:cs="Times New Roman"/>
          <w:color w:val="000000" w:themeColor="text1"/>
          <w:lang w:eastAsia="bg-BG"/>
        </w:rPr>
        <w:t>, попадащи в обхвата на Приложение № 4 към ЗООС.</w:t>
      </w:r>
      <w:r w:rsidR="00B13872" w:rsidRPr="00534B6F">
        <w:rPr>
          <w:rFonts w:ascii="Times New Roman" w:eastAsia="Times New Roman" w:hAnsi="Times New Roman" w:cs="Times New Roman"/>
          <w:color w:val="000000" w:themeColor="text1"/>
          <w:lang w:eastAsia="bg-BG"/>
        </w:rPr>
        <w:t xml:space="preserve"> </w:t>
      </w:r>
      <w:r w:rsidR="000A714E" w:rsidRPr="00534B6F">
        <w:rPr>
          <w:rFonts w:ascii="Times New Roman" w:eastAsia="Times New Roman" w:hAnsi="Times New Roman" w:cs="Times New Roman"/>
          <w:color w:val="000000" w:themeColor="text1"/>
          <w:lang w:eastAsia="bg-BG"/>
        </w:rPr>
        <w:t xml:space="preserve"> </w:t>
      </w:r>
    </w:p>
    <w:p w:rsidR="00DF4AAB" w:rsidRPr="00534B6F" w:rsidRDefault="00DF4AAB" w:rsidP="00DF4AAB">
      <w:pPr>
        <w:tabs>
          <w:tab w:val="left" w:pos="900"/>
        </w:tabs>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8.1.4. </w:t>
      </w:r>
      <w:r w:rsidRPr="00534B6F">
        <w:rPr>
          <w:rFonts w:ascii="Times New Roman" w:eastAsia="Times New Roman" w:hAnsi="Times New Roman" w:cs="Times New Roman"/>
          <w:color w:val="000000" w:themeColor="text1"/>
          <w:lang w:eastAsia="bg-BG"/>
        </w:rPr>
        <w:t>Притежателят на</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color w:val="000000" w:themeColor="text1"/>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DF4AAB" w:rsidRPr="00534B6F" w:rsidRDefault="00DF4AAB" w:rsidP="00DF4AAB">
      <w:pPr>
        <w:spacing w:after="0" w:line="240" w:lineRule="auto"/>
        <w:jc w:val="both"/>
        <w:rPr>
          <w:rFonts w:ascii="Times New Roman" w:eastAsia="Times New Roman" w:hAnsi="Times New Roman" w:cs="Times New Roman"/>
          <w:b/>
          <w:color w:val="000000" w:themeColor="text1"/>
          <w:lang w:eastAsia="bg-BG"/>
        </w:rPr>
      </w:pPr>
    </w:p>
    <w:p w:rsidR="00DF4AAB" w:rsidRPr="00534B6F" w:rsidRDefault="00DF4AAB" w:rsidP="00DF4AAB">
      <w:pPr>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8.1.5. Измерване и документиране</w:t>
      </w:r>
    </w:p>
    <w:p w:rsidR="00DF4AAB" w:rsidRPr="00534B6F" w:rsidRDefault="00DF4AAB" w:rsidP="00DF4AAB">
      <w:pPr>
        <w:spacing w:after="0" w:line="240" w:lineRule="auto"/>
        <w:jc w:val="both"/>
        <w:rPr>
          <w:rFonts w:ascii="Times New Roman" w:eastAsia="Times New Roman" w:hAnsi="Times New Roman" w:cs="Times New Roman"/>
          <w:noProof/>
          <w:color w:val="000000" w:themeColor="text1"/>
          <w:lang w:val="pl-PL" w:eastAsia="bg-BG"/>
        </w:rPr>
      </w:pPr>
      <w:r w:rsidRPr="00534B6F">
        <w:rPr>
          <w:rFonts w:ascii="Times New Roman" w:eastAsia="Times New Roman" w:hAnsi="Times New Roman" w:cs="Times New Roman"/>
          <w:b/>
          <w:color w:val="000000" w:themeColor="text1"/>
          <w:lang w:eastAsia="bg-BG"/>
        </w:rPr>
        <w:t xml:space="preserve">Условие 8.1.5.1.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отчита изразходваните количества вода </w:t>
      </w:r>
      <w:r w:rsidRPr="00534B6F">
        <w:rPr>
          <w:rFonts w:ascii="Times New Roman" w:eastAsia="Times New Roman" w:hAnsi="Times New Roman" w:cs="Times New Roman"/>
          <w:bCs/>
          <w:iCs/>
          <w:color w:val="000000" w:themeColor="text1"/>
          <w:lang w:eastAsia="bg-BG"/>
        </w:rPr>
        <w:t xml:space="preserve">общо </w:t>
      </w:r>
      <w:r w:rsidRPr="00534B6F">
        <w:rPr>
          <w:rFonts w:ascii="Times New Roman" w:eastAsia="Times New Roman" w:hAnsi="Times New Roman" w:cs="Times New Roman"/>
          <w:color w:val="000000" w:themeColor="text1"/>
          <w:lang w:eastAsia="bg-BG"/>
        </w:rPr>
        <w:t xml:space="preserve">на площадката чрез </w:t>
      </w:r>
      <w:r w:rsidRPr="00534B6F">
        <w:rPr>
          <w:rFonts w:ascii="Times New Roman" w:eastAsia="Times New Roman" w:hAnsi="Times New Roman" w:cs="Times New Roman"/>
          <w:noProof/>
          <w:color w:val="000000" w:themeColor="text1"/>
          <w:lang w:eastAsia="bg-BG"/>
        </w:rPr>
        <w:t xml:space="preserve">измервателелното устройство, </w:t>
      </w:r>
      <w:r w:rsidR="00E249CD" w:rsidRPr="00534B6F">
        <w:rPr>
          <w:rFonts w:ascii="Times New Roman" w:eastAsia="Times New Roman" w:hAnsi="Times New Roman" w:cs="Times New Roman"/>
          <w:color w:val="000000" w:themeColor="text1"/>
          <w:lang w:eastAsia="bg-BG"/>
        </w:rPr>
        <w:t>означено в Приложение № II.4.1 - 2  Схема на измервателните устройства към Заявлението.</w:t>
      </w:r>
    </w:p>
    <w:p w:rsidR="00DF4AAB" w:rsidRPr="00534B6F"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8.1.5.2.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534B6F">
        <w:rPr>
          <w:rFonts w:ascii="Times New Roman" w:eastAsia="Times New Roman" w:hAnsi="Times New Roman" w:cs="Times New Roman"/>
          <w:bCs/>
          <w:iCs/>
          <w:color w:val="000000" w:themeColor="text1"/>
          <w:lang w:eastAsia="bg-BG"/>
        </w:rPr>
        <w:t>(включително охлаждане)</w:t>
      </w:r>
      <w:r w:rsidRPr="00534B6F">
        <w:rPr>
          <w:rFonts w:ascii="Times New Roman" w:eastAsia="Times New Roman" w:hAnsi="Times New Roman" w:cs="Times New Roman"/>
          <w:color w:val="000000" w:themeColor="text1"/>
          <w:lang w:eastAsia="bg-BG"/>
        </w:rPr>
        <w:t>. Документираната информация да включва:</w:t>
      </w:r>
    </w:p>
    <w:p w:rsidR="00DF4AAB" w:rsidRPr="00534B6F" w:rsidRDefault="00DF4AAB" w:rsidP="008014D9">
      <w:pPr>
        <w:numPr>
          <w:ilvl w:val="0"/>
          <w:numId w:val="23"/>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Годишна консумация на вода за производствени нужди </w:t>
      </w:r>
      <w:r w:rsidRPr="00534B6F">
        <w:rPr>
          <w:rFonts w:ascii="Times New Roman" w:eastAsia="Times New Roman" w:hAnsi="Times New Roman" w:cs="Times New Roman"/>
          <w:bCs/>
          <w:iCs/>
          <w:color w:val="000000" w:themeColor="text1"/>
          <w:lang w:eastAsia="bg-BG"/>
        </w:rPr>
        <w:t xml:space="preserve">(включително охлаждане) </w:t>
      </w:r>
      <w:r w:rsidRPr="00534B6F">
        <w:rPr>
          <w:rFonts w:ascii="Times New Roman" w:eastAsia="Times New Roman" w:hAnsi="Times New Roman" w:cs="Times New Roman"/>
          <w:color w:val="000000" w:themeColor="text1"/>
          <w:lang w:eastAsia="bg-BG"/>
        </w:rPr>
        <w:t xml:space="preserve">за инсталациите по </w:t>
      </w:r>
      <w:r w:rsidRPr="00534B6F">
        <w:rPr>
          <w:rFonts w:ascii="Times New Roman" w:eastAsia="Times New Roman" w:hAnsi="Times New Roman" w:cs="Times New Roman"/>
          <w:b/>
          <w:color w:val="000000" w:themeColor="text1"/>
          <w:lang w:eastAsia="bg-BG"/>
        </w:rPr>
        <w:t>Условие 2,</w:t>
      </w:r>
      <w:r w:rsidRPr="00534B6F">
        <w:rPr>
          <w:rFonts w:ascii="Times New Roman" w:eastAsia="Times New Roman" w:hAnsi="Times New Roman" w:cs="Times New Roman"/>
          <w:color w:val="000000" w:themeColor="text1"/>
          <w:lang w:eastAsia="bg-BG"/>
        </w:rPr>
        <w:t xml:space="preserve"> попадащи в обхвата на Приложение № 4 към ЗООС;</w:t>
      </w:r>
    </w:p>
    <w:p w:rsidR="00DF4AAB" w:rsidRPr="00534B6F" w:rsidRDefault="00DF4AAB" w:rsidP="008014D9">
      <w:pPr>
        <w:numPr>
          <w:ilvl w:val="0"/>
          <w:numId w:val="23"/>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Стойността на годишната норма за ефективност при употребата на вода за производствени нужди </w:t>
      </w:r>
      <w:r w:rsidRPr="00534B6F">
        <w:rPr>
          <w:rFonts w:ascii="Times New Roman" w:eastAsia="Times New Roman" w:hAnsi="Times New Roman" w:cs="Times New Roman"/>
          <w:bCs/>
          <w:iCs/>
          <w:color w:val="000000" w:themeColor="text1"/>
          <w:lang w:eastAsia="bg-BG"/>
        </w:rPr>
        <w:t xml:space="preserve">(включително охлаждане) </w:t>
      </w:r>
      <w:r w:rsidRPr="00534B6F">
        <w:rPr>
          <w:rFonts w:ascii="Times New Roman" w:eastAsia="Times New Roman" w:hAnsi="Times New Roman" w:cs="Times New Roman"/>
          <w:color w:val="000000" w:themeColor="text1"/>
          <w:lang w:eastAsia="bg-BG"/>
        </w:rPr>
        <w:t xml:space="preserve">за инсталациите по </w:t>
      </w:r>
      <w:r w:rsidRPr="00534B6F">
        <w:rPr>
          <w:rFonts w:ascii="Times New Roman" w:eastAsia="Times New Roman" w:hAnsi="Times New Roman" w:cs="Times New Roman"/>
          <w:b/>
          <w:color w:val="000000" w:themeColor="text1"/>
          <w:lang w:eastAsia="bg-BG"/>
        </w:rPr>
        <w:t>Условие 2</w:t>
      </w:r>
      <w:r w:rsidRPr="00534B6F">
        <w:rPr>
          <w:rFonts w:ascii="Times New Roman" w:eastAsia="Times New Roman" w:hAnsi="Times New Roman" w:cs="Times New Roman"/>
          <w:color w:val="000000" w:themeColor="text1"/>
          <w:lang w:eastAsia="bg-BG"/>
        </w:rPr>
        <w:t>, попадащи в обхвата на Приложение №4 към ЗООС.</w:t>
      </w:r>
    </w:p>
    <w:p w:rsidR="00DF4AAB" w:rsidRPr="00534B6F" w:rsidRDefault="00DF4AAB" w:rsidP="00DF4AAB">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8.1.5.3.</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534B6F">
        <w:rPr>
          <w:rFonts w:ascii="Times New Roman" w:eastAsia="Times New Roman" w:hAnsi="Times New Roman" w:cs="Times New Roman"/>
          <w:bCs/>
          <w:iCs/>
          <w:color w:val="000000" w:themeColor="text1"/>
          <w:lang w:eastAsia="bg-BG"/>
        </w:rPr>
        <w:t xml:space="preserve">(включително охлаждане) </w:t>
      </w:r>
      <w:r w:rsidRPr="00534B6F">
        <w:rPr>
          <w:rFonts w:ascii="Times New Roman" w:eastAsia="Times New Roman" w:hAnsi="Times New Roman" w:cs="Times New Roman"/>
          <w:color w:val="000000" w:themeColor="text1"/>
          <w:lang w:eastAsia="bg-BG"/>
        </w:rPr>
        <w:t>с нормата по</w:t>
      </w:r>
      <w:r w:rsidRPr="00534B6F">
        <w:rPr>
          <w:rFonts w:ascii="Times New Roman" w:eastAsia="Times New Roman" w:hAnsi="Times New Roman" w:cs="Times New Roman"/>
          <w:b/>
          <w:color w:val="000000" w:themeColor="text1"/>
          <w:lang w:eastAsia="bg-BG"/>
        </w:rPr>
        <w:t xml:space="preserve"> Условие 8.1.2.</w:t>
      </w:r>
      <w:r w:rsidRPr="00534B6F">
        <w:rPr>
          <w:rFonts w:ascii="Times New Roman" w:eastAsia="Times New Roman" w:hAnsi="Times New Roman" w:cs="Times New Roman"/>
          <w:color w:val="000000" w:themeColor="text1"/>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DF4AAB" w:rsidRPr="00534B6F" w:rsidRDefault="00DF4AAB" w:rsidP="00DF4AAB">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lastRenderedPageBreak/>
        <w:t>Условие 8.1.5.4.</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534B6F">
        <w:rPr>
          <w:rFonts w:ascii="Times New Roman" w:eastAsia="Times New Roman" w:hAnsi="Times New Roman" w:cs="Times New Roman"/>
          <w:b/>
          <w:color w:val="000000" w:themeColor="text1"/>
          <w:lang w:eastAsia="bg-BG"/>
        </w:rPr>
        <w:t>Условие 8.1.3., Условие 8.1.4. и Условие 8.1.5.2.</w:t>
      </w:r>
    </w:p>
    <w:p w:rsidR="00DF4AAB" w:rsidRPr="00534B6F" w:rsidRDefault="00DF4AAB" w:rsidP="00DF4AAB">
      <w:pPr>
        <w:spacing w:after="0" w:line="240" w:lineRule="auto"/>
        <w:jc w:val="both"/>
        <w:rPr>
          <w:rFonts w:ascii="Times New Roman" w:eastAsia="Times New Roman" w:hAnsi="Times New Roman" w:cs="Times New Roman"/>
          <w:b/>
          <w:color w:val="000000" w:themeColor="text1"/>
          <w:lang w:eastAsia="bg-BG"/>
        </w:rPr>
      </w:pPr>
    </w:p>
    <w:p w:rsidR="00DF4AAB" w:rsidRPr="00534B6F" w:rsidRDefault="00DF4AAB" w:rsidP="00DF4AAB">
      <w:pPr>
        <w:spacing w:after="0" w:line="240" w:lineRule="auto"/>
        <w:jc w:val="both"/>
        <w:rPr>
          <w:rFonts w:ascii="Times New Roman" w:eastAsia="Times New Roman" w:hAnsi="Times New Roman" w:cs="Times New Roman"/>
          <w:b/>
          <w:color w:val="000000" w:themeColor="text1"/>
          <w:lang w:eastAsia="pl-PL"/>
        </w:rPr>
      </w:pPr>
      <w:r w:rsidRPr="00534B6F">
        <w:rPr>
          <w:rFonts w:ascii="Times New Roman" w:eastAsia="Times New Roman" w:hAnsi="Times New Roman" w:cs="Times New Roman"/>
          <w:b/>
          <w:color w:val="000000" w:themeColor="text1"/>
          <w:lang w:eastAsia="bg-BG"/>
        </w:rPr>
        <w:t>Условие 8.1.6. Докладване</w:t>
      </w:r>
    </w:p>
    <w:p w:rsidR="00DF4AAB" w:rsidRPr="00534B6F" w:rsidRDefault="00DF4AAB" w:rsidP="00DF4AAB">
      <w:pPr>
        <w:widowControl w:val="0"/>
        <w:overflowPunct w:val="0"/>
        <w:autoSpaceDE w:val="0"/>
        <w:spacing w:after="0" w:line="240" w:lineRule="auto"/>
        <w:jc w:val="both"/>
        <w:rPr>
          <w:rFonts w:ascii="Times New Roman" w:eastAsia="MS Mincho"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8.1.6.1.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ежегодно, </w:t>
      </w:r>
      <w:r w:rsidRPr="00534B6F">
        <w:rPr>
          <w:rFonts w:ascii="Times New Roman" w:eastAsia="MS Mincho" w:hAnsi="Times New Roman" w:cs="Times New Roman"/>
          <w:color w:val="000000" w:themeColor="text1"/>
          <w:lang w:eastAsia="bg-BG"/>
        </w:rPr>
        <w:t>като част от ГДОС на:</w:t>
      </w:r>
    </w:p>
    <w:p w:rsidR="00DF4AAB" w:rsidRPr="00534B6F" w:rsidRDefault="00DF4AAB" w:rsidP="008014D9">
      <w:pPr>
        <w:widowControl w:val="0"/>
        <w:numPr>
          <w:ilvl w:val="2"/>
          <w:numId w:val="24"/>
        </w:numPr>
        <w:tabs>
          <w:tab w:val="num" w:pos="709"/>
        </w:tabs>
        <w:overflowPunct w:val="0"/>
        <w:autoSpaceDE w:val="0"/>
        <w:autoSpaceDN w:val="0"/>
        <w:adjustRightInd w:val="0"/>
        <w:spacing w:after="0" w:line="240" w:lineRule="auto"/>
        <w:ind w:left="0" w:firstLine="284"/>
        <w:jc w:val="both"/>
        <w:rPr>
          <w:rFonts w:ascii="Times New Roman" w:eastAsia="MS Mincho" w:hAnsi="Times New Roman" w:cs="Times New Roman"/>
          <w:color w:val="000000" w:themeColor="text1"/>
          <w:lang w:eastAsia="bg-BG"/>
        </w:rPr>
      </w:pPr>
      <w:r w:rsidRPr="00534B6F">
        <w:rPr>
          <w:rFonts w:ascii="Times New Roman" w:eastAsia="MS Mincho" w:hAnsi="Times New Roman" w:cs="Times New Roman"/>
          <w:color w:val="000000" w:themeColor="text1"/>
          <w:lang w:eastAsia="bg-BG"/>
        </w:rPr>
        <w:t xml:space="preserve">изчислените стойности на годишната норма за ефективност на свежа вода </w:t>
      </w:r>
      <w:r w:rsidRPr="00534B6F">
        <w:rPr>
          <w:rFonts w:ascii="Times New Roman" w:eastAsia="Times New Roman" w:hAnsi="Times New Roman" w:cs="Times New Roman"/>
          <w:color w:val="000000" w:themeColor="text1"/>
          <w:lang w:eastAsia="bg-BG"/>
        </w:rPr>
        <w:t>за производствени нужди</w:t>
      </w:r>
      <w:r w:rsidRPr="00534B6F">
        <w:rPr>
          <w:rFonts w:ascii="Times New Roman" w:eastAsia="MS Mincho" w:hAnsi="Times New Roman" w:cs="Times New Roman"/>
          <w:color w:val="000000" w:themeColor="text1"/>
          <w:lang w:eastAsia="bg-BG"/>
        </w:rPr>
        <w:t xml:space="preserve"> за инсталацията по </w:t>
      </w:r>
      <w:r w:rsidRPr="00534B6F">
        <w:rPr>
          <w:rFonts w:ascii="Times New Roman" w:eastAsia="MS Mincho" w:hAnsi="Times New Roman" w:cs="Times New Roman"/>
          <w:b/>
          <w:color w:val="000000" w:themeColor="text1"/>
          <w:lang w:eastAsia="bg-BG"/>
        </w:rPr>
        <w:t>Условие 2</w:t>
      </w:r>
      <w:r w:rsidRPr="00534B6F">
        <w:rPr>
          <w:rFonts w:ascii="Times New Roman" w:eastAsia="MS Mincho" w:hAnsi="Times New Roman" w:cs="Times New Roman"/>
          <w:color w:val="000000" w:themeColor="text1"/>
          <w:lang w:eastAsia="bg-BG"/>
        </w:rPr>
        <w:t>, попадаща в обхвата на Приложение № 4 към ЗООС;</w:t>
      </w:r>
    </w:p>
    <w:p w:rsidR="007C3B78" w:rsidRPr="00534B6F" w:rsidRDefault="00DF4AAB" w:rsidP="008014D9">
      <w:pPr>
        <w:pStyle w:val="ListParagraph"/>
        <w:widowControl w:val="0"/>
        <w:numPr>
          <w:ilvl w:val="2"/>
          <w:numId w:val="24"/>
        </w:numPr>
        <w:tabs>
          <w:tab w:val="clear" w:pos="2688"/>
          <w:tab w:val="left"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534B6F">
        <w:rPr>
          <w:rFonts w:ascii="Times New Roman" w:eastAsia="MS Mincho" w:hAnsi="Times New Roman" w:cs="Times New Roman"/>
          <w:color w:val="000000" w:themeColor="text1"/>
          <w:lang w:eastAsia="bg-BG"/>
        </w:rPr>
        <w:t xml:space="preserve">резултатите от оценката на съответствието на количествата вода </w:t>
      </w:r>
      <w:r w:rsidRPr="00534B6F">
        <w:rPr>
          <w:rFonts w:ascii="Times New Roman" w:eastAsia="Times New Roman" w:hAnsi="Times New Roman" w:cs="Times New Roman"/>
          <w:color w:val="000000" w:themeColor="text1"/>
          <w:lang w:eastAsia="bg-BG"/>
        </w:rPr>
        <w:t xml:space="preserve">за производствени нужди </w:t>
      </w:r>
      <w:r w:rsidRPr="00534B6F">
        <w:rPr>
          <w:rFonts w:ascii="Times New Roman" w:eastAsia="MS Mincho" w:hAnsi="Times New Roman" w:cs="Times New Roman"/>
          <w:color w:val="000000" w:themeColor="text1"/>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007C3B78" w:rsidRPr="00534B6F">
        <w:rPr>
          <w:rFonts w:ascii="Times New Roman" w:eastAsia="Times New Roman" w:hAnsi="Times New Roman" w:cs="Times New Roman"/>
          <w:color w:val="000000" w:themeColor="text1"/>
        </w:rPr>
        <w:t>.</w:t>
      </w:r>
    </w:p>
    <w:p w:rsidR="002B6BD9" w:rsidRPr="00534B6F"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8.2. Енергия</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8.2.1.</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color w:val="000000" w:themeColor="text1"/>
        </w:rPr>
        <w:t>Използване на енергия</w:t>
      </w:r>
      <w:r w:rsidRPr="00534B6F">
        <w:rPr>
          <w:rFonts w:ascii="Times New Roman" w:eastAsia="Times New Roman" w:hAnsi="Times New Roman" w:cs="Times New Roman"/>
          <w:color w:val="000000" w:themeColor="text1"/>
        </w:rPr>
        <w:t xml:space="preserve"> </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 xml:space="preserve">Условие 8.2.1.1. </w:t>
      </w:r>
      <w:r w:rsidRPr="00534B6F">
        <w:rPr>
          <w:rFonts w:ascii="Times New Roman" w:eastAsia="Times New Roman" w:hAnsi="Times New Roman" w:cs="Times New Roman"/>
          <w:color w:val="000000" w:themeColor="text1"/>
        </w:rPr>
        <w:t>Консумираната електро</w:t>
      </w:r>
      <w:r w:rsidRPr="00534B6F">
        <w:rPr>
          <w:rFonts w:ascii="Times New Roman" w:eastAsia="Times New Roman" w:hAnsi="Times New Roman" w:cs="Times New Roman"/>
          <w:color w:val="000000" w:themeColor="text1"/>
          <w:lang w:val="en-US"/>
        </w:rPr>
        <w:t>e</w:t>
      </w:r>
      <w:r w:rsidRPr="00534B6F">
        <w:rPr>
          <w:rFonts w:ascii="Times New Roman" w:eastAsia="Times New Roman" w:hAnsi="Times New Roman" w:cs="Times New Roman"/>
          <w:color w:val="000000" w:themeColor="text1"/>
        </w:rPr>
        <w:t xml:space="preserve">нергия от инсталацията по </w:t>
      </w:r>
      <w:r w:rsidRPr="00534B6F">
        <w:rPr>
          <w:rFonts w:ascii="Times New Roman" w:eastAsia="Times New Roman" w:hAnsi="Times New Roman" w:cs="Times New Roman"/>
          <w:b/>
          <w:color w:val="000000" w:themeColor="text1"/>
        </w:rPr>
        <w:t>Условие № 2</w:t>
      </w:r>
      <w:r w:rsidRPr="00534B6F">
        <w:rPr>
          <w:rFonts w:ascii="Times New Roman" w:eastAsia="Times New Roman" w:hAnsi="Times New Roman" w:cs="Times New Roman"/>
          <w:color w:val="000000" w:themeColor="text1"/>
        </w:rPr>
        <w:t>, попадаща в обхвата на Приложение № 4 към ЗООС, да не превишава стойността, посочен</w:t>
      </w:r>
      <w:r w:rsidRPr="00534B6F">
        <w:rPr>
          <w:rFonts w:ascii="Times New Roman" w:eastAsia="Times New Roman" w:hAnsi="Times New Roman" w:cs="Times New Roman"/>
          <w:color w:val="000000" w:themeColor="text1"/>
          <w:lang w:val="en-US"/>
        </w:rPr>
        <w:t>a</w:t>
      </w:r>
      <w:r w:rsidRPr="00534B6F">
        <w:rPr>
          <w:rFonts w:ascii="Times New Roman" w:eastAsia="Times New Roman" w:hAnsi="Times New Roman" w:cs="Times New Roman"/>
          <w:color w:val="000000" w:themeColor="text1"/>
        </w:rPr>
        <w:t xml:space="preserve"> в </w:t>
      </w:r>
      <w:r w:rsidRPr="00534B6F">
        <w:rPr>
          <w:rFonts w:ascii="Times New Roman" w:eastAsia="Times New Roman" w:hAnsi="Times New Roman" w:cs="Times New Roman"/>
          <w:b/>
          <w:color w:val="000000" w:themeColor="text1"/>
        </w:rPr>
        <w:t>Таблица 8.2.1.1.</w:t>
      </w:r>
      <w:r w:rsidRPr="00534B6F">
        <w:rPr>
          <w:rFonts w:ascii="Times New Roman" w:eastAsia="Times New Roman" w:hAnsi="Times New Roman" w:cs="Times New Roman"/>
          <w:color w:val="000000" w:themeColor="text1"/>
        </w:rPr>
        <w:t>:</w:t>
      </w:r>
    </w:p>
    <w:p w:rsidR="008014D9" w:rsidRPr="00534B6F" w:rsidRDefault="008014D9" w:rsidP="008014D9">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534B6F" w:rsidRPr="00534B6F" w:rsidTr="004D50C6">
        <w:trPr>
          <w:trHeight w:val="732"/>
          <w:jc w:val="center"/>
        </w:trPr>
        <w:tc>
          <w:tcPr>
            <w:tcW w:w="4855" w:type="dxa"/>
            <w:vAlign w:val="center"/>
          </w:tcPr>
          <w:p w:rsidR="008014D9" w:rsidRPr="00534B6F" w:rsidRDefault="008014D9" w:rsidP="004D50C6">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Инсталация, попадаща в обхвата на Приложение № 4 към ЗООС</w:t>
            </w:r>
          </w:p>
        </w:tc>
        <w:tc>
          <w:tcPr>
            <w:tcW w:w="4386" w:type="dxa"/>
            <w:vAlign w:val="center"/>
          </w:tcPr>
          <w:p w:rsidR="008014D9" w:rsidRPr="00534B6F"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534B6F">
              <w:rPr>
                <w:rFonts w:ascii="Times New Roman" w:hAnsi="Times New Roman" w:cs="Times New Roman"/>
                <w:b/>
                <w:color w:val="000000" w:themeColor="text1"/>
              </w:rPr>
              <w:t xml:space="preserve">Годишна норма за ефективност при употребата на електроенергия, </w:t>
            </w:r>
            <w:r w:rsidRPr="00534B6F">
              <w:rPr>
                <w:rFonts w:ascii="Times New Roman" w:hAnsi="Times New Roman" w:cs="Times New Roman"/>
                <w:b/>
                <w:color w:val="000000" w:themeColor="text1"/>
                <w:lang w:val="en-US"/>
              </w:rPr>
              <w:t>MWh</w:t>
            </w:r>
            <w:r w:rsidRPr="00534B6F">
              <w:rPr>
                <w:rFonts w:ascii="Times New Roman" w:hAnsi="Times New Roman" w:cs="Times New Roman"/>
                <w:b/>
                <w:color w:val="000000" w:themeColor="text1"/>
              </w:rPr>
              <w:t>/единица капацитет</w:t>
            </w:r>
          </w:p>
        </w:tc>
      </w:tr>
      <w:tr w:rsidR="008014D9" w:rsidRPr="00534B6F" w:rsidTr="004D50C6">
        <w:trPr>
          <w:trHeight w:val="83"/>
          <w:jc w:val="center"/>
        </w:trPr>
        <w:tc>
          <w:tcPr>
            <w:tcW w:w="4855" w:type="dxa"/>
            <w:vAlign w:val="center"/>
          </w:tcPr>
          <w:p w:rsidR="008014D9" w:rsidRPr="00534B6F"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Инсталация за интензивно отглеждане на птици – кокошки носачки</w:t>
            </w:r>
          </w:p>
        </w:tc>
        <w:tc>
          <w:tcPr>
            <w:tcW w:w="4386" w:type="dxa"/>
            <w:vAlign w:val="center"/>
          </w:tcPr>
          <w:p w:rsidR="008014D9" w:rsidRPr="00534B6F"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snapToGrid w:val="0"/>
                <w:color w:val="000000" w:themeColor="text1"/>
              </w:rPr>
              <w:t>0</w:t>
            </w:r>
            <w:r w:rsidRPr="00534B6F">
              <w:rPr>
                <w:rFonts w:ascii="Times New Roman" w:eastAsia="Times New Roman" w:hAnsi="Times New Roman" w:cs="Times New Roman"/>
                <w:snapToGrid w:val="0"/>
                <w:color w:val="000000" w:themeColor="text1"/>
                <w:lang w:val="en-US"/>
              </w:rPr>
              <w:t>,</w:t>
            </w:r>
            <w:r w:rsidRPr="00534B6F">
              <w:rPr>
                <w:rFonts w:ascii="Times New Roman" w:eastAsia="Times New Roman" w:hAnsi="Times New Roman" w:cs="Times New Roman"/>
                <w:snapToGrid w:val="0"/>
                <w:color w:val="000000" w:themeColor="text1"/>
              </w:rPr>
              <w:t>4</w:t>
            </w:r>
          </w:p>
        </w:tc>
      </w:tr>
    </w:tbl>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8014D9" w:rsidRPr="00534B6F" w:rsidRDefault="008014D9" w:rsidP="008014D9">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8.2.1.2. </w:t>
      </w:r>
      <w:r w:rsidRPr="00534B6F">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прилага инструкция за експлоатация и поддръжка на </w:t>
      </w:r>
      <w:r w:rsidRPr="00534B6F">
        <w:rPr>
          <w:rStyle w:val="FontStyle121"/>
          <w:color w:val="000000" w:themeColor="text1"/>
          <w:sz w:val="22"/>
          <w:szCs w:val="22"/>
        </w:rPr>
        <w:t xml:space="preserve">вентилационна система, </w:t>
      </w:r>
      <w:r w:rsidRPr="00534B6F">
        <w:rPr>
          <w:rFonts w:ascii="Times New Roman" w:hAnsi="Times New Roman" w:cs="Times New Roman"/>
          <w:color w:val="000000" w:themeColor="text1"/>
        </w:rPr>
        <w:t>основен консуматор на електроенергия,</w:t>
      </w:r>
      <w:r w:rsidRPr="00534B6F">
        <w:rPr>
          <w:rStyle w:val="FontStyle121"/>
          <w:color w:val="000000" w:themeColor="text1"/>
          <w:sz w:val="22"/>
          <w:szCs w:val="22"/>
        </w:rPr>
        <w:t xml:space="preserve"> към</w:t>
      </w:r>
      <w:r w:rsidRPr="00534B6F">
        <w:rPr>
          <w:rFonts w:ascii="Times New Roman" w:eastAsia="Times New Roman" w:hAnsi="Times New Roman" w:cs="Times New Roman"/>
          <w:color w:val="000000" w:themeColor="text1"/>
        </w:rPr>
        <w:t xml:space="preserve"> </w:t>
      </w:r>
      <w:r w:rsidRPr="00534B6F">
        <w:rPr>
          <w:rFonts w:ascii="Times New Roman" w:hAnsi="Times New Roman" w:cs="Times New Roman"/>
          <w:color w:val="000000" w:themeColor="text1"/>
        </w:rPr>
        <w:t>Инсталация за интензивно отглеждане на птици – кокошки носачки</w:t>
      </w:r>
      <w:r w:rsidRPr="00534B6F">
        <w:rPr>
          <w:rFonts w:ascii="Times New Roman" w:eastAsia="Times New Roman" w:hAnsi="Times New Roman" w:cs="Times New Roman"/>
          <w:color w:val="000000" w:themeColor="text1"/>
          <w:lang w:eastAsia="bg-BG"/>
        </w:rPr>
        <w:t>.</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8.2.2.</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color w:val="000000" w:themeColor="text1"/>
        </w:rPr>
        <w:t>Измерване и документиране</w:t>
      </w:r>
    </w:p>
    <w:p w:rsidR="008014D9" w:rsidRPr="00534B6F" w:rsidRDefault="008014D9" w:rsidP="008014D9">
      <w:pPr>
        <w:spacing w:after="0" w:line="240" w:lineRule="auto"/>
        <w:jc w:val="both"/>
        <w:rPr>
          <w:rFonts w:ascii="Times New Roman" w:eastAsia="MS Mincho"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Условие 8.2.2.1.</w:t>
      </w:r>
      <w:r w:rsidRPr="00534B6F">
        <w:rPr>
          <w:rFonts w:ascii="Times New Roman" w:eastAsia="MS Mincho" w:hAnsi="Times New Roman" w:cs="Times New Roman"/>
          <w:color w:val="000000" w:themeColor="text1"/>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Pr="00534B6F">
        <w:rPr>
          <w:rFonts w:ascii="Times New Roman" w:eastAsia="MS Mincho" w:hAnsi="Times New Roman" w:cs="Times New Roman"/>
          <w:color w:val="000000" w:themeColor="text1"/>
          <w:lang w:val="en-US" w:eastAsia="bg-BG"/>
        </w:rPr>
        <w:t>e</w:t>
      </w:r>
      <w:r w:rsidRPr="00534B6F">
        <w:rPr>
          <w:rFonts w:ascii="Times New Roman" w:eastAsia="MS Mincho" w:hAnsi="Times New Roman" w:cs="Times New Roman"/>
          <w:color w:val="000000" w:themeColor="text1"/>
          <w:lang w:eastAsia="bg-BG"/>
        </w:rPr>
        <w:t>нергия за производствени нужди, изразени като:</w:t>
      </w:r>
    </w:p>
    <w:p w:rsidR="008014D9" w:rsidRPr="00534B6F"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534B6F">
        <w:rPr>
          <w:rFonts w:ascii="Times New Roman" w:eastAsia="MS Mincho" w:hAnsi="Times New Roman" w:cs="Times New Roman"/>
          <w:color w:val="000000" w:themeColor="text1"/>
          <w:lang w:eastAsia="bg-BG"/>
        </w:rPr>
        <w:t xml:space="preserve">Стойностите на годишните норми за ефективност при употребата на електроенергия за инсталацията по </w:t>
      </w:r>
      <w:r w:rsidRPr="00534B6F">
        <w:rPr>
          <w:rFonts w:ascii="Times New Roman" w:eastAsia="MS Mincho" w:hAnsi="Times New Roman" w:cs="Times New Roman"/>
          <w:b/>
          <w:color w:val="000000" w:themeColor="text1"/>
          <w:lang w:eastAsia="bg-BG"/>
        </w:rPr>
        <w:t>Условие № 2</w:t>
      </w:r>
      <w:r w:rsidRPr="00534B6F">
        <w:rPr>
          <w:rFonts w:ascii="Times New Roman" w:eastAsia="MS Mincho" w:hAnsi="Times New Roman" w:cs="Times New Roman"/>
          <w:color w:val="000000" w:themeColor="text1"/>
          <w:lang w:eastAsia="bg-BG"/>
        </w:rPr>
        <w:t>, попадаща в обхвата на Приложение № 4 към ЗООС;</w:t>
      </w:r>
    </w:p>
    <w:p w:rsidR="008014D9" w:rsidRPr="00534B6F"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534B6F">
        <w:rPr>
          <w:rFonts w:ascii="Times New Roman" w:eastAsia="MS Mincho" w:hAnsi="Times New Roman" w:cs="Times New Roman"/>
          <w:color w:val="000000" w:themeColor="text1"/>
          <w:lang w:eastAsia="bg-BG"/>
        </w:rPr>
        <w:t>Годишн</w:t>
      </w:r>
      <w:r w:rsidRPr="00534B6F">
        <w:rPr>
          <w:rFonts w:ascii="Times New Roman" w:eastAsia="MS Mincho" w:hAnsi="Times New Roman" w:cs="Times New Roman"/>
          <w:color w:val="000000" w:themeColor="text1"/>
          <w:lang w:val="en-US" w:eastAsia="bg-BG"/>
        </w:rPr>
        <w:t>a</w:t>
      </w:r>
      <w:r w:rsidRPr="00534B6F">
        <w:rPr>
          <w:rFonts w:ascii="Times New Roman" w:eastAsia="MS Mincho" w:hAnsi="Times New Roman" w:cs="Times New Roman"/>
          <w:color w:val="000000" w:themeColor="text1"/>
          <w:lang w:eastAsia="bg-BG"/>
        </w:rPr>
        <w:t xml:space="preserve"> консумация на електроенергия за производствени нужди за инсталацията по </w:t>
      </w:r>
      <w:r w:rsidRPr="00534B6F">
        <w:rPr>
          <w:rFonts w:ascii="Times New Roman" w:eastAsia="MS Mincho" w:hAnsi="Times New Roman" w:cs="Times New Roman"/>
          <w:b/>
          <w:color w:val="000000" w:themeColor="text1"/>
          <w:lang w:eastAsia="bg-BG"/>
        </w:rPr>
        <w:t>Условие № 2</w:t>
      </w:r>
      <w:r w:rsidRPr="00534B6F">
        <w:rPr>
          <w:rFonts w:ascii="Times New Roman" w:eastAsia="MS Mincho" w:hAnsi="Times New Roman" w:cs="Times New Roman"/>
          <w:color w:val="000000" w:themeColor="text1"/>
          <w:lang w:eastAsia="bg-BG"/>
        </w:rPr>
        <w:t>, попадаща в обхвата на Приложение № 4 към ЗООС.</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Изразходваното количество електроенергия да се отчита по електромер, посочен на Генплан към </w:t>
      </w:r>
      <w:r w:rsidRPr="00534B6F">
        <w:rPr>
          <w:rStyle w:val="FontStyle121"/>
          <w:b/>
          <w:color w:val="000000" w:themeColor="text1"/>
          <w:sz w:val="22"/>
          <w:szCs w:val="22"/>
        </w:rPr>
        <w:t xml:space="preserve">Приложение № </w:t>
      </w:r>
      <w:r w:rsidRPr="00534B6F">
        <w:rPr>
          <w:rStyle w:val="FontStyle121"/>
          <w:b/>
          <w:color w:val="000000" w:themeColor="text1"/>
          <w:sz w:val="22"/>
          <w:szCs w:val="22"/>
          <w:lang w:val="en-US"/>
        </w:rPr>
        <w:t>II.4.</w:t>
      </w:r>
      <w:r w:rsidRPr="00534B6F">
        <w:rPr>
          <w:rStyle w:val="FontStyle121"/>
          <w:b/>
          <w:color w:val="000000" w:themeColor="text1"/>
          <w:sz w:val="22"/>
          <w:szCs w:val="22"/>
        </w:rPr>
        <w:t>1-2</w:t>
      </w:r>
      <w:r w:rsidRPr="00534B6F">
        <w:rPr>
          <w:rStyle w:val="FontStyle121"/>
          <w:b/>
          <w:color w:val="000000" w:themeColor="text1"/>
          <w:sz w:val="22"/>
          <w:szCs w:val="22"/>
          <w:lang w:val="en-US"/>
        </w:rPr>
        <w:t>.</w:t>
      </w:r>
      <w:r w:rsidRPr="00534B6F">
        <w:rPr>
          <w:rFonts w:ascii="Times New Roman" w:eastAsia="Times New Roman" w:hAnsi="Times New Roman" w:cs="Times New Roman"/>
          <w:color w:val="000000" w:themeColor="text1"/>
        </w:rPr>
        <w:t xml:space="preserve"> от Заявлението. </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MS Mincho" w:hAnsi="Times New Roman" w:cs="Times New Roman"/>
          <w:b/>
          <w:strike/>
          <w:color w:val="000000" w:themeColor="text1"/>
          <w:lang w:eastAsia="bg-BG"/>
        </w:rPr>
      </w:pPr>
      <w:r w:rsidRPr="00534B6F">
        <w:rPr>
          <w:rFonts w:ascii="Times New Roman" w:eastAsia="MS Mincho" w:hAnsi="Times New Roman" w:cs="Times New Roman"/>
          <w:b/>
          <w:color w:val="000000" w:themeColor="text1"/>
          <w:lang w:eastAsia="bg-BG"/>
        </w:rPr>
        <w:t xml:space="preserve">Условие 8.2.2.2. </w:t>
      </w:r>
      <w:r w:rsidRPr="00534B6F">
        <w:rPr>
          <w:rFonts w:ascii="Times New Roman" w:eastAsia="MS Mincho" w:hAnsi="Times New Roman" w:cs="Times New Roman"/>
          <w:color w:val="000000" w:themeColor="text1"/>
          <w:lang w:val="ru-RU" w:eastAsia="bg-BG"/>
        </w:rPr>
        <w:t>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w:t>
      </w:r>
      <w:r w:rsidRPr="00534B6F">
        <w:rPr>
          <w:rFonts w:ascii="Times New Roman" w:eastAsia="MS Mincho" w:hAnsi="Times New Roman" w:cs="Times New Roman"/>
          <w:color w:val="000000" w:themeColor="text1"/>
          <w:lang w:eastAsia="bg-BG"/>
        </w:rPr>
        <w:t xml:space="preserve"> </w:t>
      </w:r>
      <w:r w:rsidRPr="00534B6F">
        <w:rPr>
          <w:rFonts w:ascii="Times New Roman" w:eastAsia="MS Mincho" w:hAnsi="Times New Roman" w:cs="Times New Roman"/>
          <w:b/>
          <w:color w:val="000000" w:themeColor="text1"/>
          <w:lang w:eastAsia="bg-BG"/>
        </w:rPr>
        <w:t>Таблица 8.2.1.1.</w:t>
      </w:r>
      <w:r w:rsidRPr="00534B6F">
        <w:rPr>
          <w:rFonts w:ascii="Times New Roman" w:eastAsia="MS Mincho" w:hAnsi="Times New Roman" w:cs="Times New Roman"/>
          <w:color w:val="000000" w:themeColor="text1"/>
          <w:lang w:eastAsia="bg-BG"/>
        </w:rPr>
        <w:t xml:space="preserve">, </w:t>
      </w:r>
      <w:r w:rsidRPr="00534B6F">
        <w:rPr>
          <w:rFonts w:ascii="Times New Roman" w:eastAsia="MS Mincho" w:hAnsi="Times New Roman" w:cs="Times New Roman"/>
          <w:color w:val="000000" w:themeColor="text1"/>
          <w:lang w:val="ru-RU" w:eastAsia="bg-BG"/>
        </w:rPr>
        <w:t>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8014D9" w:rsidRPr="00534B6F" w:rsidRDefault="008014D9" w:rsidP="008014D9">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8.2.2.3. </w:t>
      </w:r>
      <w:r w:rsidRPr="00534B6F">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534B6F">
        <w:rPr>
          <w:rFonts w:ascii="Times New Roman" w:hAnsi="Times New Roman" w:cs="Times New Roman"/>
          <w:color w:val="000000" w:themeColor="text1"/>
        </w:rPr>
        <w:t>вентилационна система, основен консуматор на електроенергия, към Инсталация за интензивно отглеждане на птици – кокошки носачки.</w:t>
      </w:r>
    </w:p>
    <w:p w:rsidR="008014D9" w:rsidRPr="00534B6F" w:rsidRDefault="008014D9" w:rsidP="008014D9">
      <w:pPr>
        <w:spacing w:after="0" w:line="240" w:lineRule="auto"/>
        <w:jc w:val="both"/>
        <w:rPr>
          <w:rFonts w:ascii="Times New Roman" w:eastAsia="MS Mincho" w:hAnsi="Times New Roman" w:cs="Times New Roman"/>
          <w:b/>
          <w:color w:val="000000" w:themeColor="text1"/>
          <w:lang w:eastAsia="bg-BG"/>
        </w:rPr>
      </w:pPr>
      <w:r w:rsidRPr="00534B6F">
        <w:rPr>
          <w:rFonts w:ascii="Times New Roman" w:eastAsia="MS Mincho" w:hAnsi="Times New Roman" w:cs="Times New Roman"/>
          <w:b/>
          <w:color w:val="000000" w:themeColor="text1"/>
          <w:lang w:eastAsia="bg-BG"/>
        </w:rPr>
        <w:t>Условие 8.2.3. Докладване</w:t>
      </w:r>
    </w:p>
    <w:p w:rsidR="008014D9" w:rsidRPr="00534B6F" w:rsidRDefault="008014D9" w:rsidP="008014D9">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 xml:space="preserve">Условие 8.2.3.1. </w:t>
      </w:r>
      <w:r w:rsidRPr="00534B6F">
        <w:rPr>
          <w:rFonts w:ascii="Times New Roman" w:eastAsia="MS Mincho" w:hAnsi="Times New Roman" w:cs="Times New Roman"/>
          <w:color w:val="000000" w:themeColor="text1"/>
          <w:lang w:eastAsia="bg-BG"/>
        </w:rPr>
        <w:t>Притежателят на настоящото комплексно разрешително да докладва ежегодно, като част от ГДОС на:</w:t>
      </w:r>
    </w:p>
    <w:p w:rsidR="008014D9" w:rsidRPr="00534B6F"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534B6F">
        <w:rPr>
          <w:rFonts w:ascii="Times New Roman" w:eastAsia="MS Mincho" w:hAnsi="Times New Roman" w:cs="Times New Roman"/>
          <w:color w:val="000000" w:themeColor="text1"/>
          <w:lang w:eastAsia="bg-BG"/>
        </w:rPr>
        <w:t xml:space="preserve">изчислените стойности на годишните норми за ефективност при употребата на електроенергия за инсталацията по </w:t>
      </w:r>
      <w:r w:rsidRPr="00534B6F">
        <w:rPr>
          <w:rFonts w:ascii="Times New Roman" w:eastAsia="MS Mincho" w:hAnsi="Times New Roman" w:cs="Times New Roman"/>
          <w:b/>
          <w:color w:val="000000" w:themeColor="text1"/>
          <w:lang w:eastAsia="bg-BG"/>
        </w:rPr>
        <w:t>Условие № 2</w:t>
      </w:r>
      <w:r w:rsidRPr="00534B6F">
        <w:rPr>
          <w:rFonts w:ascii="Times New Roman" w:eastAsia="MS Mincho" w:hAnsi="Times New Roman" w:cs="Times New Roman"/>
          <w:color w:val="000000" w:themeColor="text1"/>
          <w:lang w:eastAsia="bg-BG"/>
        </w:rPr>
        <w:t>, попадаща в обхвата на Приложение № 4 към ЗООС за календарната година;</w:t>
      </w:r>
    </w:p>
    <w:p w:rsidR="008014D9" w:rsidRPr="00534B6F"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534B6F">
        <w:rPr>
          <w:rFonts w:ascii="Times New Roman" w:eastAsia="MS Mincho" w:hAnsi="Times New Roman" w:cs="Times New Roman"/>
          <w:color w:val="000000" w:themeColor="text1"/>
          <w:lang w:eastAsia="bg-BG"/>
        </w:rPr>
        <w:lastRenderedPageBreak/>
        <w:t xml:space="preserve">резултатите от оценката на съответствието на количествата електроенергия с определените такива в </w:t>
      </w:r>
      <w:r w:rsidRPr="00534B6F">
        <w:rPr>
          <w:rFonts w:ascii="Times New Roman" w:eastAsia="MS Mincho" w:hAnsi="Times New Roman" w:cs="Times New Roman"/>
          <w:b/>
          <w:color w:val="000000" w:themeColor="text1"/>
          <w:lang w:eastAsia="bg-BG"/>
        </w:rPr>
        <w:t>Таблица 8.2.1.1.</w:t>
      </w:r>
      <w:r w:rsidRPr="00534B6F">
        <w:rPr>
          <w:rFonts w:ascii="Times New Roman" w:eastAsia="MS Mincho" w:hAnsi="Times New Roman" w:cs="Times New Roman"/>
          <w:color w:val="000000" w:themeColor="text1"/>
          <w:lang w:eastAsia="bg-BG"/>
        </w:rPr>
        <w:t>, причините за документираните несъответствия и предприетите коригиращи действия.</w:t>
      </w:r>
    </w:p>
    <w:p w:rsidR="000E4D53" w:rsidRPr="00534B6F" w:rsidRDefault="000E4D53" w:rsidP="00C351C5">
      <w:pPr>
        <w:keepNext/>
        <w:spacing w:after="0"/>
        <w:jc w:val="both"/>
        <w:outlineLvl w:val="0"/>
        <w:rPr>
          <w:rFonts w:ascii="Times New Roman" w:hAnsi="Times New Roman" w:cs="Times New Roman"/>
          <w:b/>
          <w:bCs/>
          <w:color w:val="000000" w:themeColor="text1"/>
          <w:kern w:val="32"/>
        </w:rPr>
      </w:pPr>
    </w:p>
    <w:p w:rsidR="00C7298C" w:rsidRPr="00534B6F" w:rsidRDefault="00C7298C" w:rsidP="00C7298C">
      <w:pPr>
        <w:spacing w:after="0" w:line="240" w:lineRule="auto"/>
        <w:ind w:right="-8"/>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8.3. Суровини, спомагателни материали и горива</w:t>
      </w:r>
    </w:p>
    <w:p w:rsidR="00C7298C" w:rsidRPr="00534B6F" w:rsidRDefault="00C7298C" w:rsidP="00C7298C">
      <w:pPr>
        <w:numPr>
          <w:ilvl w:val="12"/>
          <w:numId w:val="0"/>
        </w:numPr>
        <w:autoSpaceDN w:val="0"/>
        <w:spacing w:after="0" w:line="240" w:lineRule="auto"/>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bCs/>
          <w:color w:val="000000" w:themeColor="text1"/>
          <w:lang w:eastAsia="bg-BG"/>
        </w:rPr>
        <w:t>Условие 8.3.2. Измерване и документиране</w:t>
      </w:r>
    </w:p>
    <w:p w:rsidR="00C7298C" w:rsidRPr="00534B6F" w:rsidRDefault="00C7298C" w:rsidP="00C7298C">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bCs/>
          <w:color w:val="000000" w:themeColor="text1"/>
          <w:lang w:eastAsia="ar-SA"/>
        </w:rPr>
        <w:t>Условие 8.3.2.</w:t>
      </w:r>
      <w:r w:rsidRPr="00534B6F">
        <w:rPr>
          <w:rFonts w:ascii="Times New Roman" w:eastAsia="Times New Roman" w:hAnsi="Times New Roman" w:cs="Times New Roman"/>
          <w:b/>
          <w:bCs/>
          <w:color w:val="000000" w:themeColor="text1"/>
          <w:lang w:val="en-US" w:eastAsia="ar-SA"/>
        </w:rPr>
        <w:t>1</w:t>
      </w:r>
      <w:r w:rsidRPr="00534B6F">
        <w:rPr>
          <w:rFonts w:ascii="Times New Roman" w:eastAsia="Times New Roman" w:hAnsi="Times New Roman" w:cs="Times New Roman"/>
          <w:b/>
          <w:bCs/>
          <w:color w:val="000000" w:themeColor="text1"/>
          <w:lang w:eastAsia="ar-SA"/>
        </w:rPr>
        <w:t xml:space="preserve">. </w:t>
      </w:r>
      <w:r w:rsidRPr="00534B6F">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осигуряваща измерване/изчисляване и документиране на :</w:t>
      </w:r>
    </w:p>
    <w:p w:rsidR="00C7298C" w:rsidRPr="00534B6F" w:rsidRDefault="00C7298C" w:rsidP="00C7298C">
      <w:pPr>
        <w:widowControl w:val="0"/>
        <w:numPr>
          <w:ilvl w:val="0"/>
          <w:numId w:val="34"/>
        </w:numPr>
        <w:overflowPunct w:val="0"/>
        <w:autoSpaceDE w:val="0"/>
        <w:autoSpaceDN w:val="0"/>
        <w:adjustRightInd w:val="0"/>
        <w:spacing w:after="0" w:line="240" w:lineRule="auto"/>
        <w:ind w:left="90" w:firstLine="52"/>
        <w:contextualSpacing/>
        <w:jc w:val="both"/>
        <w:rPr>
          <w:rFonts w:ascii="Times New Roman" w:eastAsia="Times New Roman" w:hAnsi="Times New Roman" w:cs="Times New Roman"/>
          <w:b/>
          <w:bCs/>
          <w:color w:val="000000" w:themeColor="text1"/>
          <w:lang w:eastAsia="ar-SA"/>
        </w:rPr>
      </w:pPr>
      <w:r w:rsidRPr="00534B6F">
        <w:rPr>
          <w:rFonts w:ascii="Times New Roman" w:eastAsia="Times New Roman" w:hAnsi="Times New Roman" w:cs="Times New Roman"/>
          <w:color w:val="000000" w:themeColor="text1"/>
        </w:rPr>
        <w:t>годишната консумация на фураж за инсталацията по Условие 2, попадаща в обхвата на Приложение № 4 към ЗООС;</w:t>
      </w:r>
    </w:p>
    <w:p w:rsidR="00C7298C" w:rsidRPr="00534B6F" w:rsidRDefault="00C7298C" w:rsidP="00C7298C">
      <w:pPr>
        <w:spacing w:after="0" w:line="240" w:lineRule="auto"/>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bCs/>
          <w:color w:val="000000" w:themeColor="text1"/>
          <w:lang w:eastAsia="bg-BG"/>
        </w:rPr>
        <w:t>Условие 8.3.3. Докладване</w:t>
      </w:r>
    </w:p>
    <w:p w:rsidR="00C7298C" w:rsidRPr="00534B6F" w:rsidRDefault="00C7298C" w:rsidP="00C7298C">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MS Mincho" w:hAnsi="Times New Roman" w:cs="Times New Roman"/>
          <w:b/>
          <w:color w:val="000000" w:themeColor="text1"/>
          <w:lang w:eastAsia="ar-SA"/>
        </w:rPr>
        <w:t>Условие 8.3.3.</w:t>
      </w:r>
      <w:r w:rsidRPr="00534B6F">
        <w:rPr>
          <w:rFonts w:ascii="Times New Roman" w:eastAsia="MS Mincho" w:hAnsi="Times New Roman" w:cs="Times New Roman"/>
          <w:b/>
          <w:color w:val="000000" w:themeColor="text1"/>
          <w:lang w:val="en-US" w:eastAsia="ar-SA"/>
        </w:rPr>
        <w:t>1</w:t>
      </w:r>
      <w:r w:rsidRPr="00534B6F">
        <w:rPr>
          <w:rFonts w:ascii="Times New Roman" w:eastAsia="MS Mincho" w:hAnsi="Times New Roman" w:cs="Times New Roman"/>
          <w:b/>
          <w:color w:val="000000" w:themeColor="text1"/>
          <w:lang w:eastAsia="ar-SA"/>
        </w:rPr>
        <w:t>.</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 измерените/изчислените годишни стойности при:</w:t>
      </w:r>
    </w:p>
    <w:p w:rsidR="00C7298C" w:rsidRPr="00534B6F" w:rsidRDefault="00C7298C" w:rsidP="00C7298C">
      <w:pPr>
        <w:widowControl w:val="0"/>
        <w:numPr>
          <w:ilvl w:val="0"/>
          <w:numId w:val="34"/>
        </w:numPr>
        <w:overflowPunct w:val="0"/>
        <w:autoSpaceDE w:val="0"/>
        <w:autoSpaceDN w:val="0"/>
        <w:adjustRightInd w:val="0"/>
        <w:spacing w:after="0" w:line="240" w:lineRule="auto"/>
        <w:ind w:left="0" w:firstLine="180"/>
        <w:contextualSpacing/>
        <w:jc w:val="both"/>
        <w:rPr>
          <w:rFonts w:ascii="Times New Roman" w:eastAsia="MS Mincho" w:hAnsi="Times New Roman" w:cs="Times New Roman"/>
          <w:b/>
          <w:color w:val="000000" w:themeColor="text1"/>
          <w:lang w:eastAsia="ar-SA"/>
        </w:rPr>
      </w:pPr>
      <w:r w:rsidRPr="00534B6F">
        <w:rPr>
          <w:rFonts w:ascii="Times New Roman" w:eastAsia="Times New Roman" w:hAnsi="Times New Roman" w:cs="Times New Roman"/>
          <w:color w:val="000000" w:themeColor="text1"/>
        </w:rPr>
        <w:t>употребата на фураж за инсталацията по Условие 2, попадаща в обхвата на Приложение № 4 към ЗООС;</w:t>
      </w:r>
    </w:p>
    <w:p w:rsidR="00C7298C" w:rsidRPr="00534B6F" w:rsidRDefault="00C7298C" w:rsidP="00C7298C">
      <w:pPr>
        <w:spacing w:after="0" w:line="240" w:lineRule="auto"/>
        <w:ind w:right="-8"/>
        <w:jc w:val="both"/>
        <w:rPr>
          <w:rFonts w:ascii="Times New Roman" w:eastAsia="Times New Roman" w:hAnsi="Times New Roman" w:cs="Times New Roman"/>
          <w:b/>
          <w:color w:val="000000" w:themeColor="text1"/>
          <w:lang w:val="en-US" w:eastAsia="bg-BG"/>
        </w:rPr>
      </w:pPr>
      <w:r w:rsidRPr="00534B6F">
        <w:rPr>
          <w:rFonts w:ascii="Times New Roman" w:eastAsia="Times New Roman" w:hAnsi="Times New Roman" w:cs="Times New Roman"/>
          <w:b/>
          <w:color w:val="000000" w:themeColor="text1"/>
          <w:lang w:eastAsia="bg-BG"/>
        </w:rPr>
        <w:t>Условие 8.3.4. Съхранение на спомагателни материали</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и горива</w:t>
      </w:r>
    </w:p>
    <w:p w:rsidR="00C7298C" w:rsidRPr="00534B6F" w:rsidRDefault="00C7298C" w:rsidP="00C7298C">
      <w:pPr>
        <w:spacing w:after="0" w:line="240" w:lineRule="auto"/>
        <w:jc w:val="both"/>
        <w:rPr>
          <w:rFonts w:ascii="Times New Roman" w:eastAsia="PMingLiU"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8.3.4.1. </w:t>
      </w:r>
      <w:r w:rsidRPr="00534B6F">
        <w:rPr>
          <w:rFonts w:ascii="Times New Roman" w:eastAsia="PMingLiU" w:hAnsi="Times New Roman" w:cs="Times New Roman"/>
          <w:color w:val="000000" w:themeColor="text1"/>
          <w:lang w:eastAsia="bg-BG"/>
        </w:rPr>
        <w:t xml:space="preserve">Всички химични вещества и смеси, класифицирани в една или повече категории на опасност, съгласно </w:t>
      </w:r>
      <w:r w:rsidRPr="00534B6F">
        <w:rPr>
          <w:rFonts w:ascii="Times New Roman" w:eastAsia="PMingLiU" w:hAnsi="Times New Roman" w:cs="Times New Roman"/>
          <w:bCs/>
          <w:color w:val="000000" w:themeColor="text1"/>
          <w:lang w:eastAsia="bg-BG"/>
        </w:rPr>
        <w:t xml:space="preserve">Регламент (ЕО) </w:t>
      </w:r>
      <w:r w:rsidRPr="00534B6F">
        <w:rPr>
          <w:rFonts w:ascii="Times New Roman" w:eastAsia="EUAlbertina_Bold+21" w:hAnsi="Times New Roman" w:cs="Times New Roman"/>
          <w:bCs/>
          <w:color w:val="000000" w:themeColor="text1"/>
          <w:lang w:eastAsia="bg-BG"/>
        </w:rPr>
        <w:t xml:space="preserve">№ </w:t>
      </w:r>
      <w:r w:rsidRPr="00534B6F">
        <w:rPr>
          <w:rFonts w:ascii="Times New Roman" w:eastAsia="PMingLiU" w:hAnsi="Times New Roman" w:cs="Times New Roman"/>
          <w:bCs/>
          <w:color w:val="000000" w:themeColor="text1"/>
          <w:lang w:eastAsia="bg-BG"/>
        </w:rPr>
        <w:t>1272/2008 относно класифицирането, етикетирането и опаковането на вещества и смеси</w:t>
      </w:r>
      <w:r w:rsidRPr="00534B6F">
        <w:rPr>
          <w:rFonts w:ascii="Times New Roman" w:eastAsia="PMingLiU" w:hAnsi="Times New Roman" w:cs="Times New Roman"/>
          <w:color w:val="000000" w:themeColor="text1"/>
          <w:lang w:eastAsia="bg-BG"/>
        </w:rPr>
        <w:t xml:space="preserve">,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w:t>
      </w:r>
      <w:r w:rsidRPr="00534B6F">
        <w:rPr>
          <w:rFonts w:ascii="Times New Roman" w:eastAsia="Times New Roman" w:hAnsi="Times New Roman" w:cs="Times New Roman"/>
          <w:color w:val="000000" w:themeColor="text1"/>
          <w:lang w:eastAsia="bg-BG"/>
        </w:rPr>
        <w:t>изменен с последващи изменения и поправки</w:t>
      </w:r>
      <w:r w:rsidRPr="00534B6F">
        <w:rPr>
          <w:rFonts w:ascii="Times New Roman" w:eastAsia="PMingLiU" w:hAnsi="Times New Roman" w:cs="Times New Roman"/>
          <w:color w:val="000000" w:themeColor="text1"/>
          <w:lang w:eastAsia="bg-BG"/>
        </w:rPr>
        <w:t>.</w:t>
      </w:r>
    </w:p>
    <w:p w:rsidR="00C7298C" w:rsidRPr="00534B6F" w:rsidRDefault="00C7298C" w:rsidP="00C7298C">
      <w:pPr>
        <w:tabs>
          <w:tab w:val="left" w:pos="1080"/>
        </w:tabs>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8.3.4.1.1.</w:t>
      </w:r>
      <w:r w:rsidRPr="00534B6F">
        <w:rPr>
          <w:rFonts w:ascii="Times New Roman" w:eastAsia="Times New Roman" w:hAnsi="Times New Roman" w:cs="Times New Roman"/>
          <w:color w:val="000000" w:themeColor="text1"/>
          <w:lang w:eastAsia="bg-BG"/>
        </w:rPr>
        <w:t xml:space="preserve"> </w:t>
      </w:r>
      <w:r w:rsidRPr="00534B6F">
        <w:rPr>
          <w:rFonts w:ascii="Times New Roman" w:eastAsia="PMingLiU" w:hAnsi="Times New Roman" w:cs="Times New Roman"/>
          <w:color w:val="000000" w:themeColor="text1"/>
          <w:lang w:eastAsia="bg-BG"/>
        </w:rPr>
        <w:t xml:space="preserve">Притежателят на настоящото разрешително да съхранява на площадката и представя при поискване на РИОСВ копия от информационните листове за безопасност на използваните опасни химични вещества и смеси </w:t>
      </w:r>
      <w:r w:rsidRPr="00534B6F">
        <w:rPr>
          <w:rFonts w:ascii="Times New Roman" w:eastAsia="PMingLiU" w:hAnsi="Times New Roman" w:cs="Times New Roman"/>
          <w:color w:val="000000" w:themeColor="text1"/>
          <w:lang w:eastAsia="pl-PL"/>
        </w:rPr>
        <w:t>използвани като</w:t>
      </w:r>
      <w:r w:rsidRPr="00534B6F">
        <w:rPr>
          <w:rFonts w:ascii="Times New Roman" w:eastAsia="PMingLiU" w:hAnsi="Times New Roman" w:cs="Times New Roman"/>
          <w:color w:val="000000" w:themeColor="text1"/>
          <w:lang w:eastAsia="bg-BG"/>
        </w:rPr>
        <w:t xml:space="preserve"> спомагателни материали.</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b/>
          <w:color w:val="000000" w:themeColor="text1"/>
          <w:lang w:eastAsia="bg-BG"/>
        </w:rPr>
        <w:t>Условие 8.3.4.1.2.</w:t>
      </w:r>
      <w:r w:rsidRPr="00534B6F">
        <w:rPr>
          <w:rFonts w:ascii="Times New Roman" w:eastAsia="Times New Roman" w:hAnsi="Times New Roman" w:cs="Times New Roman"/>
          <w:color w:val="000000" w:themeColor="text1"/>
          <w:lang w:eastAsia="bg-BG"/>
        </w:rPr>
        <w:t xml:space="preserve"> Съхранението на химични вещества и смеси трябва да отговаря на условията за съхранение, посочени в информационните листове за безопасност и Наредбата за реда и начина за съхранение на опасни химични вещества и смеси, съгласно чл.4б от Закона за защита от вредното въздействие на химичните вещества и смеси.</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8.3.4.2. </w:t>
      </w:r>
      <w:r w:rsidRPr="00534B6F">
        <w:rPr>
          <w:rFonts w:ascii="Times New Roman" w:eastAsia="Times New Roman" w:hAnsi="Times New Roman" w:cs="Times New Roman"/>
          <w:color w:val="000000" w:themeColor="text1"/>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 използвани като спомагателни материали и горива, описани в комплексното разрешително.</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bCs/>
          <w:color w:val="000000" w:themeColor="text1"/>
          <w:lang w:eastAsia="bg-BG"/>
        </w:rPr>
        <w:t>Условие 8.3.4.3.</w:t>
      </w:r>
      <w:r w:rsidRPr="00534B6F">
        <w:rPr>
          <w:rFonts w:ascii="Times New Roman" w:eastAsia="Times New Roman" w:hAnsi="Times New Roman" w:cs="Times New Roman"/>
          <w:color w:val="000000" w:themeColor="text1"/>
          <w:lang w:eastAsia="bg-BG"/>
        </w:rPr>
        <w:t xml:space="preserve"> При планирана промяна на място за съхранение на опасни спомагателни материали и горива притежателят на настоящото разрешително да представи в РИОСВ актуализация на горния план, в срок един месец преди осъществяване на промяната.</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8.3.5. Документиране</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8.3.5.1. </w:t>
      </w:r>
      <w:r w:rsidRPr="00534B6F">
        <w:rPr>
          <w:rFonts w:ascii="Times New Roman" w:eastAsia="Times New Roman" w:hAnsi="Times New Roman" w:cs="Times New Roman"/>
          <w:color w:val="000000" w:themeColor="text1"/>
          <w:lang w:eastAsia="bg-BG"/>
        </w:rPr>
        <w:t>Притежателят на настоящото разрешително да документира резултатите от извършените проверки на съответствието на съоръженията и площадките за съхранение на спомагателни материали и горива с експлоатационните изисквания и условията на разрешителното, установените причини за несъответствие и предприетите коригиращи действия.</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bCs/>
          <w:color w:val="000000" w:themeColor="text1"/>
          <w:lang w:eastAsia="bg-BG"/>
        </w:rPr>
        <w:t>Условие 8.3.6 Докладване</w:t>
      </w:r>
    </w:p>
    <w:p w:rsidR="00C7298C" w:rsidRPr="00534B6F" w:rsidRDefault="00C7298C" w:rsidP="00C7298C">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8.3.6.1.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 резултатите от извършените проверки на съответствието на съоръженията и площадките за съхранение на спомагателни материали и горива с експлоатационните изисквания и условията на разрешителното, установените причини за несъответствие и предприетите коригиращи действия.</w:t>
      </w:r>
    </w:p>
    <w:p w:rsidR="002B6BD9" w:rsidRPr="00534B6F"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8014D9" w:rsidRPr="00534B6F" w:rsidRDefault="008014D9" w:rsidP="008014D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color w:val="000000" w:themeColor="text1"/>
          <w:kern w:val="32"/>
        </w:rPr>
      </w:pPr>
      <w:r w:rsidRPr="00534B6F">
        <w:rPr>
          <w:rFonts w:ascii="Times New Roman" w:eastAsia="Times New Roman" w:hAnsi="Times New Roman" w:cs="Times New Roman"/>
          <w:b/>
          <w:bCs/>
          <w:color w:val="000000" w:themeColor="text1"/>
          <w:kern w:val="32"/>
        </w:rPr>
        <w:t>Условие № 9. Емисии в атмосферата</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9.2.</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color w:val="000000" w:themeColor="text1"/>
        </w:rPr>
        <w:t>Емисии от точкови източници</w:t>
      </w:r>
    </w:p>
    <w:p w:rsidR="008014D9" w:rsidRPr="00534B6F" w:rsidRDefault="008014D9" w:rsidP="008014D9">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bCs/>
          <w:color w:val="000000" w:themeColor="text1"/>
          <w:lang w:eastAsia="bg-BG"/>
        </w:rPr>
        <w:t>Условие 9.2.1.</w:t>
      </w:r>
      <w:r w:rsidRPr="00534B6F">
        <w:rPr>
          <w:rFonts w:ascii="Times New Roman" w:eastAsia="Times New Roman" w:hAnsi="Times New Roman" w:cs="Times New Roman"/>
          <w:color w:val="000000" w:themeColor="text1"/>
          <w:lang w:eastAsia="bg-BG"/>
        </w:rPr>
        <w:t xml:space="preserve"> Дебитът на технологичните и вентилационни газове от всички организирани източници, посочени в </w:t>
      </w:r>
      <w:r w:rsidRPr="00534B6F">
        <w:rPr>
          <w:rFonts w:ascii="Times New Roman" w:eastAsia="Times New Roman" w:hAnsi="Times New Roman" w:cs="Times New Roman"/>
          <w:b/>
          <w:color w:val="000000" w:themeColor="text1"/>
          <w:lang w:eastAsia="bg-BG"/>
        </w:rPr>
        <w:t>Условие 9.</w:t>
      </w:r>
      <w:r w:rsidRPr="00534B6F">
        <w:rPr>
          <w:rFonts w:ascii="Times New Roman" w:eastAsia="Times New Roman" w:hAnsi="Times New Roman" w:cs="Times New Roman"/>
          <w:b/>
          <w:color w:val="000000" w:themeColor="text1"/>
          <w:lang w:val="ru-RU" w:eastAsia="bg-BG"/>
        </w:rPr>
        <w:t>2</w:t>
      </w:r>
      <w:r w:rsidRPr="00534B6F">
        <w:rPr>
          <w:rFonts w:ascii="Times New Roman" w:eastAsia="Times New Roman" w:hAnsi="Times New Roman" w:cs="Times New Roman"/>
          <w:b/>
          <w:color w:val="000000" w:themeColor="text1"/>
          <w:lang w:eastAsia="bg-BG"/>
        </w:rPr>
        <w:t>.2.</w:t>
      </w:r>
      <w:r w:rsidRPr="00534B6F">
        <w:rPr>
          <w:rFonts w:ascii="Times New Roman" w:eastAsia="Times New Roman" w:hAnsi="Times New Roman" w:cs="Times New Roman"/>
          <w:color w:val="000000" w:themeColor="text1"/>
          <w:lang w:eastAsia="bg-BG"/>
        </w:rPr>
        <w:t xml:space="preserve">, не трябва да превишава определените в </w:t>
      </w:r>
      <w:r w:rsidRPr="00534B6F">
        <w:rPr>
          <w:rFonts w:ascii="Times New Roman" w:eastAsia="Times New Roman" w:hAnsi="Times New Roman" w:cs="Times New Roman"/>
          <w:b/>
          <w:color w:val="000000" w:themeColor="text1"/>
          <w:lang w:eastAsia="bg-BG"/>
        </w:rPr>
        <w:t>Таблица 9.2.2.</w:t>
      </w:r>
      <w:r w:rsidRPr="00534B6F">
        <w:rPr>
          <w:rFonts w:ascii="Times New Roman" w:eastAsia="Times New Roman" w:hAnsi="Times New Roman" w:cs="Times New Roman"/>
          <w:color w:val="000000" w:themeColor="text1"/>
          <w:lang w:eastAsia="bg-BG"/>
        </w:rPr>
        <w:t xml:space="preserve"> стойности. </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color w:val="000000" w:themeColor="text1"/>
          <w:lang w:eastAsia="zh-CN"/>
        </w:rPr>
        <w:t xml:space="preserve">Не се допуска наличие или експлоатация на други организирани източници на емисии и </w:t>
      </w:r>
      <w:r w:rsidRPr="00534B6F">
        <w:rPr>
          <w:rFonts w:ascii="Times New Roman" w:eastAsia="Times New Roman" w:hAnsi="Times New Roman" w:cs="Times New Roman"/>
          <w:color w:val="000000" w:themeColor="text1"/>
          <w:lang w:eastAsia="ar-SA"/>
        </w:rPr>
        <w:t>изпускащи устройства</w:t>
      </w:r>
      <w:r w:rsidRPr="00534B6F">
        <w:rPr>
          <w:rFonts w:ascii="Times New Roman" w:eastAsia="Times New Roman" w:hAnsi="Times New Roman" w:cs="Times New Roman"/>
          <w:color w:val="000000" w:themeColor="text1"/>
          <w:lang w:eastAsia="zh-CN"/>
        </w:rPr>
        <w:t xml:space="preserve"> в атмосферния въздух, освен описаните в </w:t>
      </w:r>
      <w:r w:rsidRPr="00534B6F">
        <w:rPr>
          <w:rFonts w:ascii="Times New Roman" w:eastAsia="Times New Roman" w:hAnsi="Times New Roman" w:cs="Times New Roman"/>
          <w:b/>
          <w:color w:val="000000" w:themeColor="text1"/>
          <w:lang w:eastAsia="zh-CN"/>
        </w:rPr>
        <w:t>Таблица 9.2.2.</w:t>
      </w:r>
      <w:r w:rsidRPr="00534B6F">
        <w:rPr>
          <w:rFonts w:ascii="Times New Roman" w:eastAsia="Times New Roman" w:hAnsi="Times New Roman" w:cs="Times New Roman"/>
          <w:color w:val="000000" w:themeColor="text1"/>
          <w:lang w:eastAsia="zh-CN"/>
        </w:rPr>
        <w:t xml:space="preserve"> към </w:t>
      </w:r>
      <w:r w:rsidRPr="00534B6F">
        <w:rPr>
          <w:rFonts w:ascii="Times New Roman" w:eastAsia="Times New Roman" w:hAnsi="Times New Roman" w:cs="Times New Roman"/>
          <w:b/>
          <w:color w:val="000000" w:themeColor="text1"/>
          <w:lang w:eastAsia="zh-CN"/>
        </w:rPr>
        <w:t>Условие 9.2.2</w:t>
      </w:r>
      <w:r w:rsidRPr="00534B6F">
        <w:rPr>
          <w:rFonts w:ascii="Times New Roman" w:eastAsia="Times New Roman" w:hAnsi="Times New Roman" w:cs="Times New Roman"/>
          <w:color w:val="000000" w:themeColor="text1"/>
          <w:lang w:eastAsia="zh-CN"/>
        </w:rPr>
        <w:t xml:space="preserve"> и означени на Генплан на площадката към </w:t>
      </w:r>
      <w:r w:rsidRPr="00534B6F">
        <w:rPr>
          <w:rFonts w:ascii="Times New Roman" w:eastAsia="Times New Roman" w:hAnsi="Times New Roman" w:cs="Times New Roman"/>
          <w:b/>
          <w:color w:val="000000" w:themeColor="text1"/>
          <w:lang w:eastAsia="zh-CN"/>
        </w:rPr>
        <w:t xml:space="preserve">Приложение № </w:t>
      </w:r>
      <w:r w:rsidRPr="00534B6F">
        <w:rPr>
          <w:rFonts w:ascii="Times New Roman" w:eastAsia="Times New Roman" w:hAnsi="Times New Roman" w:cs="Times New Roman"/>
          <w:b/>
          <w:color w:val="000000" w:themeColor="text1"/>
          <w:lang w:val="en-US" w:eastAsia="zh-CN"/>
        </w:rPr>
        <w:t>II.5.2-1</w:t>
      </w:r>
      <w:r w:rsidRPr="00534B6F">
        <w:rPr>
          <w:rFonts w:ascii="Times New Roman" w:eastAsia="Times New Roman" w:hAnsi="Times New Roman" w:cs="Times New Roman"/>
          <w:color w:val="000000" w:themeColor="text1"/>
          <w:lang w:val="en-US" w:eastAsia="zh-CN"/>
        </w:rPr>
        <w:t xml:space="preserve"> </w:t>
      </w:r>
      <w:r w:rsidRPr="00534B6F">
        <w:rPr>
          <w:rFonts w:ascii="Times New Roman" w:eastAsia="Times New Roman" w:hAnsi="Times New Roman" w:cs="Times New Roman"/>
          <w:color w:val="000000" w:themeColor="text1"/>
          <w:lang w:eastAsia="zh-CN"/>
        </w:rPr>
        <w:t>от Заявлението.</w:t>
      </w:r>
    </w:p>
    <w:p w:rsidR="008014D9" w:rsidRPr="00534B6F" w:rsidRDefault="008014D9" w:rsidP="008014D9">
      <w:pPr>
        <w:spacing w:before="80" w:after="0" w:line="240" w:lineRule="auto"/>
        <w:jc w:val="both"/>
        <w:rPr>
          <w:rFonts w:ascii="Times New Roman" w:eastAsia="Times New Roman" w:hAnsi="Times New Roman" w:cs="Times New Roman"/>
          <w:b/>
          <w:color w:val="000000" w:themeColor="text1"/>
          <w:lang w:eastAsia="bg-BG"/>
        </w:rPr>
      </w:pPr>
    </w:p>
    <w:p w:rsidR="008014D9" w:rsidRPr="00534B6F" w:rsidRDefault="008014D9" w:rsidP="008014D9">
      <w:pPr>
        <w:spacing w:before="80"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9.2.2.</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Инсталация за интензивно отглеждане на птици – кокошки носачки</w:t>
      </w:r>
    </w:p>
    <w:p w:rsidR="008014D9" w:rsidRPr="00534B6F" w:rsidRDefault="008014D9" w:rsidP="008014D9">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Таблица 9.2.2.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646"/>
        <w:gridCol w:w="1859"/>
        <w:gridCol w:w="2401"/>
        <w:gridCol w:w="1973"/>
      </w:tblGrid>
      <w:tr w:rsidR="00534B6F" w:rsidRPr="00534B6F" w:rsidTr="004D50C6">
        <w:trPr>
          <w:trHeight w:val="883"/>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Изпускащо устройство</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пореден №</w:t>
            </w:r>
          </w:p>
        </w:tc>
        <w:tc>
          <w:tcPr>
            <w:tcW w:w="1646"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Източник на отпадъчни газове</w:t>
            </w:r>
          </w:p>
        </w:tc>
        <w:tc>
          <w:tcPr>
            <w:tcW w:w="1859"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themeColor="text1"/>
                <w:lang w:eastAsia="bg-BG"/>
              </w:rPr>
            </w:pPr>
            <w:r w:rsidRPr="00534B6F">
              <w:rPr>
                <w:rFonts w:ascii="Times New Roman" w:eastAsia="Times New Roman" w:hAnsi="Times New Roman" w:cs="Times New Roman"/>
                <w:b/>
                <w:color w:val="000000" w:themeColor="text1"/>
                <w:lang w:eastAsia="bg-BG"/>
              </w:rPr>
              <w:t>Пречиствателно съоръжение</w:t>
            </w:r>
          </w:p>
        </w:tc>
        <w:tc>
          <w:tcPr>
            <w:tcW w:w="2401"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ind w:left="121"/>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Максимален дебит на газовете</w:t>
            </w:r>
          </w:p>
          <w:p w:rsidR="008014D9" w:rsidRPr="00534B6F" w:rsidRDefault="008014D9" w:rsidP="004D50C6">
            <w:pPr>
              <w:overflowPunct w:val="0"/>
              <w:autoSpaceDE w:val="0"/>
              <w:autoSpaceDN w:val="0"/>
              <w:adjustRightInd w:val="0"/>
              <w:spacing w:after="0" w:line="240" w:lineRule="auto"/>
              <w:ind w:left="121"/>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w:t>
            </w:r>
            <w:r w:rsidRPr="00534B6F">
              <w:rPr>
                <w:rFonts w:ascii="Times New Roman" w:eastAsia="Times New Roman" w:hAnsi="Times New Roman" w:cs="Times New Roman"/>
                <w:b/>
                <w:color w:val="000000" w:themeColor="text1"/>
                <w:lang w:val="en-US" w:eastAsia="bg-BG"/>
              </w:rPr>
              <w:t>N</w:t>
            </w:r>
            <w:r w:rsidRPr="00534B6F">
              <w:rPr>
                <w:rFonts w:ascii="Times New Roman" w:eastAsia="Times New Roman" w:hAnsi="Times New Roman" w:cs="Times New Roman"/>
                <w:b/>
                <w:color w:val="000000" w:themeColor="text1"/>
                <w:lang w:eastAsia="bg-BG"/>
              </w:rPr>
              <w:t>m</w:t>
            </w:r>
            <w:r w:rsidRPr="00534B6F">
              <w:rPr>
                <w:rFonts w:ascii="Times New Roman" w:eastAsia="Times New Roman" w:hAnsi="Times New Roman" w:cs="Times New Roman"/>
                <w:b/>
                <w:color w:val="000000" w:themeColor="text1"/>
                <w:vertAlign w:val="superscript"/>
                <w:lang w:eastAsia="bg-BG"/>
              </w:rPr>
              <w:t>3</w:t>
            </w:r>
            <w:r w:rsidRPr="00534B6F">
              <w:rPr>
                <w:rFonts w:ascii="Times New Roman" w:eastAsia="Times New Roman" w:hAnsi="Times New Roman" w:cs="Times New Roman"/>
                <w:b/>
                <w:color w:val="000000" w:themeColor="text1"/>
                <w:lang w:eastAsia="bg-BG"/>
              </w:rPr>
              <w:t>/h)</w:t>
            </w:r>
          </w:p>
        </w:tc>
        <w:tc>
          <w:tcPr>
            <w:tcW w:w="1973"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Височина на изпускащото устройство</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w:t>
            </w:r>
            <w:r w:rsidRPr="00534B6F">
              <w:rPr>
                <w:rFonts w:ascii="Times New Roman" w:eastAsia="Times New Roman" w:hAnsi="Times New Roman" w:cs="Times New Roman"/>
                <w:b/>
                <w:color w:val="000000" w:themeColor="text1"/>
                <w:lang w:val="en-US" w:eastAsia="bg-BG"/>
              </w:rPr>
              <w:t>m</w:t>
            </w:r>
            <w:r w:rsidRPr="00534B6F">
              <w:rPr>
                <w:rFonts w:ascii="Times New Roman" w:eastAsia="Times New Roman" w:hAnsi="Times New Roman" w:cs="Times New Roman"/>
                <w:b/>
                <w:color w:val="000000" w:themeColor="text1"/>
                <w:lang w:eastAsia="bg-BG"/>
              </w:rPr>
              <w:t>)</w:t>
            </w:r>
          </w:p>
        </w:tc>
      </w:tr>
      <w:tr w:rsidR="00534B6F" w:rsidRPr="00534B6F" w:rsidTr="004D50C6">
        <w:trPr>
          <w:trHeight w:val="1106"/>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eastAsia="bg-BG"/>
              </w:rPr>
              <w:t xml:space="preserve">ИУ № 1-12 </w:t>
            </w:r>
          </w:p>
        </w:tc>
        <w:tc>
          <w:tcPr>
            <w:tcW w:w="1646"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snapToGrid w:val="0"/>
                <w:color w:val="000000" w:themeColor="text1"/>
                <w:lang w:eastAsia="bg-BG"/>
              </w:rPr>
              <w:t>Сграда № 1</w:t>
            </w:r>
          </w:p>
        </w:tc>
        <w:tc>
          <w:tcPr>
            <w:tcW w:w="1859"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w:t>
            </w:r>
          </w:p>
        </w:tc>
        <w:tc>
          <w:tcPr>
            <w:tcW w:w="2401"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432 000</w:t>
            </w:r>
          </w:p>
          <w:p w:rsidR="008014D9" w:rsidRPr="00534B6F" w:rsidRDefault="008014D9" w:rsidP="004D50C6">
            <w:pPr>
              <w:overflowPunct w:val="0"/>
              <w:autoSpaceDE w:val="0"/>
              <w:autoSpaceDN w:val="0"/>
              <w:adjustRightInd w:val="0"/>
              <w:spacing w:after="0" w:line="240" w:lineRule="auto"/>
              <w:jc w:val="center"/>
              <w:rPr>
                <w:rFonts w:ascii="Times New Roman" w:hAnsi="Times New Roman"/>
                <w:color w:val="000000" w:themeColor="text1"/>
                <w:lang w:val="en-US"/>
              </w:rPr>
            </w:pPr>
            <w:r w:rsidRPr="00534B6F">
              <w:rPr>
                <w:rFonts w:ascii="Times New Roman" w:eastAsia="Times New Roman" w:hAnsi="Times New Roman" w:cs="Times New Roman"/>
                <w:color w:val="000000" w:themeColor="text1"/>
                <w:lang w:val="en-US" w:eastAsia="bg-BG"/>
              </w:rPr>
              <w:t>(</w:t>
            </w:r>
            <w:r w:rsidRPr="00534B6F">
              <w:rPr>
                <w:rFonts w:ascii="Times New Roman" w:hAnsi="Times New Roman"/>
                <w:color w:val="000000" w:themeColor="text1"/>
              </w:rPr>
              <w:t xml:space="preserve">8 бр. по 36 000 </w:t>
            </w:r>
            <w:r w:rsidRPr="00534B6F">
              <w:rPr>
                <w:rFonts w:ascii="Times New Roman" w:hAnsi="Times New Roman"/>
                <w:color w:val="000000" w:themeColor="text1"/>
                <w:lang w:val="en-US"/>
              </w:rPr>
              <w:t>N</w:t>
            </w:r>
            <w:r w:rsidRPr="00534B6F">
              <w:rPr>
                <w:rFonts w:ascii="Times New Roman" w:hAnsi="Times New Roman"/>
                <w:color w:val="000000" w:themeColor="text1"/>
              </w:rPr>
              <w:t>m</w:t>
            </w:r>
            <w:r w:rsidRPr="00534B6F">
              <w:rPr>
                <w:rFonts w:ascii="Times New Roman" w:hAnsi="Times New Roman"/>
                <w:color w:val="000000" w:themeColor="text1"/>
                <w:vertAlign w:val="superscript"/>
              </w:rPr>
              <w:t>3</w:t>
            </w:r>
            <w:r w:rsidRPr="00534B6F">
              <w:rPr>
                <w:rFonts w:ascii="Times New Roman" w:hAnsi="Times New Roman"/>
                <w:color w:val="000000" w:themeColor="text1"/>
              </w:rPr>
              <w:t>/</w:t>
            </w:r>
            <w:r w:rsidRPr="00534B6F">
              <w:rPr>
                <w:rFonts w:ascii="Times New Roman" w:hAnsi="Times New Roman"/>
                <w:color w:val="000000" w:themeColor="text1"/>
                <w:lang w:val="en-US"/>
              </w:rPr>
              <w:t>h</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4 бр. по 36 000 </w:t>
            </w:r>
            <w:r w:rsidRPr="00534B6F">
              <w:rPr>
                <w:rFonts w:ascii="Times New Roman" w:eastAsia="Times New Roman" w:hAnsi="Times New Roman" w:cs="Times New Roman"/>
                <w:color w:val="000000" w:themeColor="text1"/>
                <w:lang w:val="en-US" w:eastAsia="bg-BG"/>
              </w:rPr>
              <w:t>N</w:t>
            </w:r>
            <w:r w:rsidRPr="00534B6F">
              <w:rPr>
                <w:rFonts w:ascii="Times New Roman" w:eastAsia="Times New Roman" w:hAnsi="Times New Roman" w:cs="Times New Roman"/>
                <w:color w:val="000000" w:themeColor="text1"/>
                <w:lang w:eastAsia="bg-BG"/>
              </w:rPr>
              <w:t>m</w:t>
            </w:r>
            <w:r w:rsidRPr="00534B6F">
              <w:rPr>
                <w:rFonts w:ascii="Times New Roman" w:eastAsia="Times New Roman" w:hAnsi="Times New Roman" w:cs="Times New Roman"/>
                <w:color w:val="000000" w:themeColor="text1"/>
                <w:vertAlign w:val="superscript"/>
                <w:lang w:eastAsia="bg-BG"/>
              </w:rPr>
              <w:t>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val="en-US" w:eastAsia="bg-BG"/>
              </w:rPr>
              <w:t>h)</w:t>
            </w:r>
          </w:p>
        </w:tc>
        <w:tc>
          <w:tcPr>
            <w:tcW w:w="1973"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overflowPunct w:val="0"/>
              <w:autoSpaceDE w:val="0"/>
              <w:autoSpaceDN w:val="0"/>
              <w:adjustRightInd w:val="0"/>
              <w:spacing w:after="0" w:line="240" w:lineRule="auto"/>
              <w:rPr>
                <w:rFonts w:ascii="Times New Roman" w:eastAsia="Times New Roman" w:hAnsi="Times New Roman" w:cs="Times New Roman"/>
                <w:color w:val="000000" w:themeColor="text1"/>
                <w:lang w:val="en-US" w:eastAsia="bg-BG"/>
              </w:rPr>
            </w:pP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0,3</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0,5</w:t>
            </w:r>
          </w:p>
        </w:tc>
      </w:tr>
      <w:tr w:rsidR="00534B6F" w:rsidRPr="00534B6F" w:rsidTr="004D50C6">
        <w:trPr>
          <w:trHeight w:val="1106"/>
          <w:jc w:val="center"/>
        </w:trPr>
        <w:tc>
          <w:tcPr>
            <w:tcW w:w="144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ИУ № 13-22</w:t>
            </w:r>
          </w:p>
        </w:tc>
        <w:tc>
          <w:tcPr>
            <w:tcW w:w="1646"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themeColor="text1"/>
                <w:lang w:eastAsia="bg-BG"/>
              </w:rPr>
            </w:pPr>
            <w:r w:rsidRPr="00534B6F">
              <w:rPr>
                <w:rFonts w:ascii="Times New Roman" w:eastAsia="Times New Roman" w:hAnsi="Times New Roman" w:cs="Times New Roman"/>
                <w:snapToGrid w:val="0"/>
                <w:color w:val="000000" w:themeColor="text1"/>
                <w:lang w:eastAsia="bg-BG"/>
              </w:rPr>
              <w:t>Сграда № 2</w:t>
            </w:r>
          </w:p>
        </w:tc>
        <w:tc>
          <w:tcPr>
            <w:tcW w:w="1859"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w:t>
            </w:r>
          </w:p>
        </w:tc>
        <w:tc>
          <w:tcPr>
            <w:tcW w:w="2401"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360 000</w:t>
            </w:r>
          </w:p>
          <w:p w:rsidR="008014D9" w:rsidRPr="00534B6F" w:rsidRDefault="008014D9" w:rsidP="004D50C6">
            <w:pPr>
              <w:overflowPunct w:val="0"/>
              <w:autoSpaceDE w:val="0"/>
              <w:autoSpaceDN w:val="0"/>
              <w:adjustRightInd w:val="0"/>
              <w:spacing w:after="0" w:line="240" w:lineRule="auto"/>
              <w:jc w:val="center"/>
              <w:rPr>
                <w:rFonts w:ascii="Times New Roman" w:hAnsi="Times New Roman"/>
                <w:color w:val="000000" w:themeColor="text1"/>
                <w:lang w:val="en-US"/>
              </w:rPr>
            </w:pPr>
            <w:r w:rsidRPr="00534B6F">
              <w:rPr>
                <w:rFonts w:ascii="Times New Roman" w:eastAsia="Times New Roman" w:hAnsi="Times New Roman" w:cs="Times New Roman"/>
                <w:color w:val="000000" w:themeColor="text1"/>
                <w:lang w:val="en-US" w:eastAsia="bg-BG"/>
              </w:rPr>
              <w:t>(</w:t>
            </w:r>
            <w:r w:rsidRPr="00534B6F">
              <w:rPr>
                <w:rFonts w:ascii="Times New Roman" w:hAnsi="Times New Roman"/>
                <w:color w:val="000000" w:themeColor="text1"/>
              </w:rPr>
              <w:t xml:space="preserve">7 бр. по 36 000 </w:t>
            </w:r>
            <w:r w:rsidRPr="00534B6F">
              <w:rPr>
                <w:rFonts w:ascii="Times New Roman" w:hAnsi="Times New Roman"/>
                <w:color w:val="000000" w:themeColor="text1"/>
                <w:lang w:val="en-US"/>
              </w:rPr>
              <w:t>N</w:t>
            </w:r>
            <w:r w:rsidRPr="00534B6F">
              <w:rPr>
                <w:rFonts w:ascii="Times New Roman" w:hAnsi="Times New Roman"/>
                <w:color w:val="000000" w:themeColor="text1"/>
              </w:rPr>
              <w:t>m</w:t>
            </w:r>
            <w:r w:rsidRPr="00534B6F">
              <w:rPr>
                <w:rFonts w:ascii="Times New Roman" w:hAnsi="Times New Roman"/>
                <w:color w:val="000000" w:themeColor="text1"/>
                <w:vertAlign w:val="superscript"/>
              </w:rPr>
              <w:t>3</w:t>
            </w:r>
            <w:r w:rsidRPr="00534B6F">
              <w:rPr>
                <w:rFonts w:ascii="Times New Roman" w:hAnsi="Times New Roman"/>
                <w:color w:val="000000" w:themeColor="text1"/>
              </w:rPr>
              <w:t>/</w:t>
            </w:r>
            <w:r w:rsidRPr="00534B6F">
              <w:rPr>
                <w:rFonts w:ascii="Times New Roman" w:hAnsi="Times New Roman"/>
                <w:color w:val="000000" w:themeColor="text1"/>
                <w:lang w:val="en-US"/>
              </w:rPr>
              <w:t>h</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3 бр. по 36 000 </w:t>
            </w:r>
            <w:r w:rsidRPr="00534B6F">
              <w:rPr>
                <w:rFonts w:ascii="Times New Roman" w:eastAsia="Times New Roman" w:hAnsi="Times New Roman" w:cs="Times New Roman"/>
                <w:color w:val="000000" w:themeColor="text1"/>
                <w:lang w:val="en-US" w:eastAsia="bg-BG"/>
              </w:rPr>
              <w:t>N</w:t>
            </w:r>
            <w:r w:rsidRPr="00534B6F">
              <w:rPr>
                <w:rFonts w:ascii="Times New Roman" w:eastAsia="Times New Roman" w:hAnsi="Times New Roman" w:cs="Times New Roman"/>
                <w:color w:val="000000" w:themeColor="text1"/>
                <w:lang w:eastAsia="bg-BG"/>
              </w:rPr>
              <w:t>m</w:t>
            </w:r>
            <w:r w:rsidRPr="00534B6F">
              <w:rPr>
                <w:rFonts w:ascii="Times New Roman" w:eastAsia="Times New Roman" w:hAnsi="Times New Roman" w:cs="Times New Roman"/>
                <w:color w:val="000000" w:themeColor="text1"/>
                <w:vertAlign w:val="superscript"/>
                <w:lang w:eastAsia="bg-BG"/>
              </w:rPr>
              <w:t>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val="en-US" w:eastAsia="bg-BG"/>
              </w:rPr>
              <w:t>h)</w:t>
            </w:r>
          </w:p>
        </w:tc>
        <w:tc>
          <w:tcPr>
            <w:tcW w:w="197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rPr>
                <w:rFonts w:ascii="Times New Roman" w:eastAsia="Times New Roman" w:hAnsi="Times New Roman" w:cs="Times New Roman"/>
                <w:color w:val="000000" w:themeColor="text1"/>
                <w:lang w:val="en-US" w:eastAsia="bg-BG"/>
              </w:rPr>
            </w:pP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0,3</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0,5</w:t>
            </w:r>
          </w:p>
        </w:tc>
      </w:tr>
      <w:tr w:rsidR="00534B6F" w:rsidRPr="00534B6F" w:rsidTr="004D50C6">
        <w:trPr>
          <w:trHeight w:val="1106"/>
          <w:jc w:val="center"/>
        </w:trPr>
        <w:tc>
          <w:tcPr>
            <w:tcW w:w="144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ИУ № 23-32</w:t>
            </w:r>
          </w:p>
        </w:tc>
        <w:tc>
          <w:tcPr>
            <w:tcW w:w="1646"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themeColor="text1"/>
                <w:lang w:eastAsia="bg-BG"/>
              </w:rPr>
            </w:pPr>
            <w:r w:rsidRPr="00534B6F">
              <w:rPr>
                <w:rFonts w:ascii="Times New Roman" w:eastAsia="Times New Roman" w:hAnsi="Times New Roman" w:cs="Times New Roman"/>
                <w:snapToGrid w:val="0"/>
                <w:color w:val="000000" w:themeColor="text1"/>
                <w:lang w:eastAsia="bg-BG"/>
              </w:rPr>
              <w:t>Сграда № 3</w:t>
            </w:r>
          </w:p>
        </w:tc>
        <w:tc>
          <w:tcPr>
            <w:tcW w:w="1859"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w:t>
            </w:r>
          </w:p>
        </w:tc>
        <w:tc>
          <w:tcPr>
            <w:tcW w:w="2401"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360 000</w:t>
            </w:r>
          </w:p>
          <w:p w:rsidR="008014D9" w:rsidRPr="00534B6F" w:rsidRDefault="008014D9" w:rsidP="004D50C6">
            <w:pPr>
              <w:overflowPunct w:val="0"/>
              <w:autoSpaceDE w:val="0"/>
              <w:autoSpaceDN w:val="0"/>
              <w:adjustRightInd w:val="0"/>
              <w:spacing w:after="0" w:line="240" w:lineRule="auto"/>
              <w:jc w:val="center"/>
              <w:rPr>
                <w:rFonts w:ascii="Times New Roman" w:hAnsi="Times New Roman"/>
                <w:color w:val="000000" w:themeColor="text1"/>
                <w:lang w:val="en-US"/>
              </w:rPr>
            </w:pPr>
            <w:r w:rsidRPr="00534B6F">
              <w:rPr>
                <w:rFonts w:ascii="Times New Roman" w:eastAsia="Times New Roman" w:hAnsi="Times New Roman" w:cs="Times New Roman"/>
                <w:color w:val="000000" w:themeColor="text1"/>
                <w:lang w:val="en-US" w:eastAsia="bg-BG"/>
              </w:rPr>
              <w:t>(</w:t>
            </w:r>
            <w:r w:rsidRPr="00534B6F">
              <w:rPr>
                <w:rFonts w:ascii="Times New Roman" w:hAnsi="Times New Roman"/>
                <w:color w:val="000000" w:themeColor="text1"/>
              </w:rPr>
              <w:t xml:space="preserve">7 бр. по 36 000 </w:t>
            </w:r>
            <w:r w:rsidRPr="00534B6F">
              <w:rPr>
                <w:rFonts w:ascii="Times New Roman" w:hAnsi="Times New Roman"/>
                <w:color w:val="000000" w:themeColor="text1"/>
                <w:lang w:val="en-US"/>
              </w:rPr>
              <w:t>N</w:t>
            </w:r>
            <w:r w:rsidRPr="00534B6F">
              <w:rPr>
                <w:rFonts w:ascii="Times New Roman" w:hAnsi="Times New Roman"/>
                <w:color w:val="000000" w:themeColor="text1"/>
              </w:rPr>
              <w:t>m</w:t>
            </w:r>
            <w:r w:rsidRPr="00534B6F">
              <w:rPr>
                <w:rFonts w:ascii="Times New Roman" w:hAnsi="Times New Roman"/>
                <w:color w:val="000000" w:themeColor="text1"/>
                <w:vertAlign w:val="superscript"/>
              </w:rPr>
              <w:t>3</w:t>
            </w:r>
            <w:r w:rsidRPr="00534B6F">
              <w:rPr>
                <w:rFonts w:ascii="Times New Roman" w:hAnsi="Times New Roman"/>
                <w:color w:val="000000" w:themeColor="text1"/>
              </w:rPr>
              <w:t>/</w:t>
            </w:r>
            <w:r w:rsidRPr="00534B6F">
              <w:rPr>
                <w:rFonts w:ascii="Times New Roman" w:hAnsi="Times New Roman"/>
                <w:color w:val="000000" w:themeColor="text1"/>
                <w:lang w:val="en-US"/>
              </w:rPr>
              <w:t>h</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3 бр. по 36 000 </w:t>
            </w:r>
            <w:r w:rsidRPr="00534B6F">
              <w:rPr>
                <w:rFonts w:ascii="Times New Roman" w:eastAsia="Times New Roman" w:hAnsi="Times New Roman" w:cs="Times New Roman"/>
                <w:color w:val="000000" w:themeColor="text1"/>
                <w:lang w:val="en-US" w:eastAsia="bg-BG"/>
              </w:rPr>
              <w:t>N</w:t>
            </w:r>
            <w:r w:rsidRPr="00534B6F">
              <w:rPr>
                <w:rFonts w:ascii="Times New Roman" w:eastAsia="Times New Roman" w:hAnsi="Times New Roman" w:cs="Times New Roman"/>
                <w:color w:val="000000" w:themeColor="text1"/>
                <w:lang w:eastAsia="bg-BG"/>
              </w:rPr>
              <w:t>m</w:t>
            </w:r>
            <w:r w:rsidRPr="00534B6F">
              <w:rPr>
                <w:rFonts w:ascii="Times New Roman" w:eastAsia="Times New Roman" w:hAnsi="Times New Roman" w:cs="Times New Roman"/>
                <w:color w:val="000000" w:themeColor="text1"/>
                <w:vertAlign w:val="superscript"/>
                <w:lang w:eastAsia="bg-BG"/>
              </w:rPr>
              <w:t>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val="en-US" w:eastAsia="bg-BG"/>
              </w:rPr>
              <w:t>h)</w:t>
            </w:r>
          </w:p>
        </w:tc>
        <w:tc>
          <w:tcPr>
            <w:tcW w:w="197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rPr>
                <w:rFonts w:ascii="Times New Roman" w:eastAsia="Times New Roman" w:hAnsi="Times New Roman" w:cs="Times New Roman"/>
                <w:color w:val="000000" w:themeColor="text1"/>
                <w:lang w:val="en-US" w:eastAsia="bg-BG"/>
              </w:rPr>
            </w:pP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0,3</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0,5</w:t>
            </w:r>
          </w:p>
        </w:tc>
      </w:tr>
      <w:tr w:rsidR="00534B6F" w:rsidRPr="00534B6F" w:rsidTr="004D50C6">
        <w:trPr>
          <w:trHeight w:val="1106"/>
          <w:jc w:val="center"/>
        </w:trPr>
        <w:tc>
          <w:tcPr>
            <w:tcW w:w="1443" w:type="dxa"/>
            <w:tcBorders>
              <w:top w:val="single" w:sz="4" w:space="0" w:color="auto"/>
              <w:left w:val="single" w:sz="4" w:space="0" w:color="auto"/>
              <w:bottom w:val="single" w:sz="4" w:space="0" w:color="auto"/>
              <w:right w:val="single" w:sz="4" w:space="0" w:color="auto"/>
            </w:tcBorders>
          </w:tcPr>
          <w:p w:rsidR="008014D9" w:rsidRPr="00534B6F" w:rsidRDefault="008014D9" w:rsidP="004D50C6">
            <w:pPr>
              <w:jc w:val="center"/>
              <w:rPr>
                <w:rFonts w:ascii="Times New Roman" w:eastAsia="Times New Roman" w:hAnsi="Times New Roman" w:cs="Times New Roman"/>
                <w:color w:val="000000" w:themeColor="text1"/>
                <w:lang w:eastAsia="bg-BG"/>
              </w:rPr>
            </w:pPr>
          </w:p>
          <w:p w:rsidR="008014D9" w:rsidRPr="00534B6F" w:rsidRDefault="008014D9" w:rsidP="004D50C6">
            <w:pPr>
              <w:jc w:val="center"/>
              <w:rPr>
                <w:color w:val="000000" w:themeColor="text1"/>
              </w:rPr>
            </w:pPr>
            <w:r w:rsidRPr="00534B6F">
              <w:rPr>
                <w:rFonts w:ascii="Times New Roman" w:eastAsia="Times New Roman" w:hAnsi="Times New Roman" w:cs="Times New Roman"/>
                <w:color w:val="000000" w:themeColor="text1"/>
                <w:lang w:eastAsia="bg-BG"/>
              </w:rPr>
              <w:t>ИУ № 33-42</w:t>
            </w:r>
          </w:p>
        </w:tc>
        <w:tc>
          <w:tcPr>
            <w:tcW w:w="1646"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themeColor="text1"/>
                <w:lang w:eastAsia="bg-BG"/>
              </w:rPr>
            </w:pPr>
            <w:r w:rsidRPr="00534B6F">
              <w:rPr>
                <w:rFonts w:ascii="Times New Roman" w:eastAsia="Times New Roman" w:hAnsi="Times New Roman" w:cs="Times New Roman"/>
                <w:snapToGrid w:val="0"/>
                <w:color w:val="000000" w:themeColor="text1"/>
                <w:lang w:eastAsia="bg-BG"/>
              </w:rPr>
              <w:t>Сграда № 4</w:t>
            </w:r>
          </w:p>
        </w:tc>
        <w:tc>
          <w:tcPr>
            <w:tcW w:w="1859"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w:t>
            </w:r>
          </w:p>
        </w:tc>
        <w:tc>
          <w:tcPr>
            <w:tcW w:w="2401"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360 000</w:t>
            </w:r>
          </w:p>
          <w:p w:rsidR="008014D9" w:rsidRPr="00534B6F" w:rsidRDefault="008014D9" w:rsidP="004D50C6">
            <w:pPr>
              <w:overflowPunct w:val="0"/>
              <w:autoSpaceDE w:val="0"/>
              <w:autoSpaceDN w:val="0"/>
              <w:adjustRightInd w:val="0"/>
              <w:spacing w:after="0" w:line="240" w:lineRule="auto"/>
              <w:jc w:val="center"/>
              <w:rPr>
                <w:rFonts w:ascii="Times New Roman" w:hAnsi="Times New Roman"/>
                <w:color w:val="000000" w:themeColor="text1"/>
                <w:lang w:val="en-US"/>
              </w:rPr>
            </w:pPr>
            <w:r w:rsidRPr="00534B6F">
              <w:rPr>
                <w:rFonts w:ascii="Times New Roman" w:eastAsia="Times New Roman" w:hAnsi="Times New Roman" w:cs="Times New Roman"/>
                <w:color w:val="000000" w:themeColor="text1"/>
                <w:lang w:val="en-US" w:eastAsia="bg-BG"/>
              </w:rPr>
              <w:t>(</w:t>
            </w:r>
            <w:r w:rsidRPr="00534B6F">
              <w:rPr>
                <w:rFonts w:ascii="Times New Roman" w:hAnsi="Times New Roman"/>
                <w:color w:val="000000" w:themeColor="text1"/>
              </w:rPr>
              <w:t xml:space="preserve">7 бр. по 36 000 </w:t>
            </w:r>
            <w:r w:rsidRPr="00534B6F">
              <w:rPr>
                <w:rFonts w:ascii="Times New Roman" w:hAnsi="Times New Roman"/>
                <w:color w:val="000000" w:themeColor="text1"/>
                <w:lang w:val="en-US"/>
              </w:rPr>
              <w:t>N</w:t>
            </w:r>
            <w:r w:rsidRPr="00534B6F">
              <w:rPr>
                <w:rFonts w:ascii="Times New Roman" w:hAnsi="Times New Roman"/>
                <w:color w:val="000000" w:themeColor="text1"/>
              </w:rPr>
              <w:t>m</w:t>
            </w:r>
            <w:r w:rsidRPr="00534B6F">
              <w:rPr>
                <w:rFonts w:ascii="Times New Roman" w:hAnsi="Times New Roman"/>
                <w:color w:val="000000" w:themeColor="text1"/>
                <w:vertAlign w:val="superscript"/>
              </w:rPr>
              <w:t>3</w:t>
            </w:r>
            <w:r w:rsidRPr="00534B6F">
              <w:rPr>
                <w:rFonts w:ascii="Times New Roman" w:hAnsi="Times New Roman"/>
                <w:color w:val="000000" w:themeColor="text1"/>
              </w:rPr>
              <w:t>/</w:t>
            </w:r>
            <w:r w:rsidRPr="00534B6F">
              <w:rPr>
                <w:rFonts w:ascii="Times New Roman" w:hAnsi="Times New Roman"/>
                <w:color w:val="000000" w:themeColor="text1"/>
                <w:lang w:val="en-US"/>
              </w:rPr>
              <w:t>h</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3 бр. по 36 000 </w:t>
            </w:r>
            <w:r w:rsidRPr="00534B6F">
              <w:rPr>
                <w:rFonts w:ascii="Times New Roman" w:eastAsia="Times New Roman" w:hAnsi="Times New Roman" w:cs="Times New Roman"/>
                <w:color w:val="000000" w:themeColor="text1"/>
                <w:lang w:val="en-US" w:eastAsia="bg-BG"/>
              </w:rPr>
              <w:t>N</w:t>
            </w:r>
            <w:r w:rsidRPr="00534B6F">
              <w:rPr>
                <w:rFonts w:ascii="Times New Roman" w:eastAsia="Times New Roman" w:hAnsi="Times New Roman" w:cs="Times New Roman"/>
                <w:color w:val="000000" w:themeColor="text1"/>
                <w:lang w:eastAsia="bg-BG"/>
              </w:rPr>
              <w:t>m</w:t>
            </w:r>
            <w:r w:rsidRPr="00534B6F">
              <w:rPr>
                <w:rFonts w:ascii="Times New Roman" w:eastAsia="Times New Roman" w:hAnsi="Times New Roman" w:cs="Times New Roman"/>
                <w:color w:val="000000" w:themeColor="text1"/>
                <w:vertAlign w:val="superscript"/>
                <w:lang w:eastAsia="bg-BG"/>
              </w:rPr>
              <w:t>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val="en-US" w:eastAsia="bg-BG"/>
              </w:rPr>
              <w:t>h)</w:t>
            </w:r>
          </w:p>
        </w:tc>
        <w:tc>
          <w:tcPr>
            <w:tcW w:w="197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rPr>
                <w:rFonts w:ascii="Times New Roman" w:eastAsia="Times New Roman" w:hAnsi="Times New Roman" w:cs="Times New Roman"/>
                <w:color w:val="000000" w:themeColor="text1"/>
                <w:lang w:val="en-US" w:eastAsia="bg-BG"/>
              </w:rPr>
            </w:pP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0,3</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0,5</w:t>
            </w:r>
          </w:p>
        </w:tc>
      </w:tr>
      <w:tr w:rsidR="00534B6F" w:rsidRPr="00534B6F" w:rsidTr="004D50C6">
        <w:trPr>
          <w:trHeight w:val="1106"/>
          <w:jc w:val="center"/>
        </w:trPr>
        <w:tc>
          <w:tcPr>
            <w:tcW w:w="1443" w:type="dxa"/>
            <w:tcBorders>
              <w:top w:val="single" w:sz="4" w:space="0" w:color="auto"/>
              <w:left w:val="single" w:sz="4" w:space="0" w:color="auto"/>
              <w:bottom w:val="single" w:sz="4" w:space="0" w:color="auto"/>
              <w:right w:val="single" w:sz="4" w:space="0" w:color="auto"/>
            </w:tcBorders>
          </w:tcPr>
          <w:p w:rsidR="008014D9" w:rsidRPr="00534B6F" w:rsidRDefault="008014D9" w:rsidP="004D50C6">
            <w:pPr>
              <w:rPr>
                <w:rFonts w:ascii="Times New Roman" w:eastAsia="Times New Roman" w:hAnsi="Times New Roman" w:cs="Times New Roman"/>
                <w:color w:val="000000" w:themeColor="text1"/>
                <w:lang w:eastAsia="bg-BG"/>
              </w:rPr>
            </w:pPr>
          </w:p>
          <w:p w:rsidR="008014D9" w:rsidRPr="00534B6F" w:rsidRDefault="008014D9" w:rsidP="004D50C6">
            <w:pPr>
              <w:jc w:val="center"/>
              <w:rPr>
                <w:color w:val="000000" w:themeColor="text1"/>
              </w:rPr>
            </w:pPr>
            <w:r w:rsidRPr="00534B6F">
              <w:rPr>
                <w:rFonts w:ascii="Times New Roman" w:eastAsia="Times New Roman" w:hAnsi="Times New Roman" w:cs="Times New Roman"/>
                <w:color w:val="000000" w:themeColor="text1"/>
                <w:lang w:eastAsia="bg-BG"/>
              </w:rPr>
              <w:t>ИУ № 43-52</w:t>
            </w:r>
          </w:p>
        </w:tc>
        <w:tc>
          <w:tcPr>
            <w:tcW w:w="1646"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themeColor="text1"/>
                <w:lang w:eastAsia="bg-BG"/>
              </w:rPr>
            </w:pPr>
            <w:r w:rsidRPr="00534B6F">
              <w:rPr>
                <w:rFonts w:ascii="Times New Roman" w:eastAsia="Times New Roman" w:hAnsi="Times New Roman" w:cs="Times New Roman"/>
                <w:snapToGrid w:val="0"/>
                <w:color w:val="000000" w:themeColor="text1"/>
                <w:lang w:eastAsia="bg-BG"/>
              </w:rPr>
              <w:t>Сграда № 5</w:t>
            </w:r>
          </w:p>
        </w:tc>
        <w:tc>
          <w:tcPr>
            <w:tcW w:w="1859"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w:t>
            </w:r>
          </w:p>
        </w:tc>
        <w:tc>
          <w:tcPr>
            <w:tcW w:w="2401"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360 000</w:t>
            </w:r>
          </w:p>
          <w:p w:rsidR="008014D9" w:rsidRPr="00534B6F" w:rsidRDefault="008014D9" w:rsidP="004D50C6">
            <w:pPr>
              <w:overflowPunct w:val="0"/>
              <w:autoSpaceDE w:val="0"/>
              <w:autoSpaceDN w:val="0"/>
              <w:adjustRightInd w:val="0"/>
              <w:spacing w:after="0" w:line="240" w:lineRule="auto"/>
              <w:jc w:val="center"/>
              <w:rPr>
                <w:rFonts w:ascii="Times New Roman" w:hAnsi="Times New Roman"/>
                <w:color w:val="000000" w:themeColor="text1"/>
                <w:lang w:val="en-US"/>
              </w:rPr>
            </w:pPr>
            <w:r w:rsidRPr="00534B6F">
              <w:rPr>
                <w:rFonts w:ascii="Times New Roman" w:eastAsia="Times New Roman" w:hAnsi="Times New Roman" w:cs="Times New Roman"/>
                <w:color w:val="000000" w:themeColor="text1"/>
                <w:lang w:val="en-US" w:eastAsia="bg-BG"/>
              </w:rPr>
              <w:t>(</w:t>
            </w:r>
            <w:r w:rsidRPr="00534B6F">
              <w:rPr>
                <w:rFonts w:ascii="Times New Roman" w:hAnsi="Times New Roman"/>
                <w:color w:val="000000" w:themeColor="text1"/>
              </w:rPr>
              <w:t xml:space="preserve">7 бр. по 36 000 </w:t>
            </w:r>
            <w:r w:rsidRPr="00534B6F">
              <w:rPr>
                <w:rFonts w:ascii="Times New Roman" w:hAnsi="Times New Roman"/>
                <w:color w:val="000000" w:themeColor="text1"/>
                <w:lang w:val="en-US"/>
              </w:rPr>
              <w:t>N</w:t>
            </w:r>
            <w:r w:rsidRPr="00534B6F">
              <w:rPr>
                <w:rFonts w:ascii="Times New Roman" w:hAnsi="Times New Roman"/>
                <w:color w:val="000000" w:themeColor="text1"/>
              </w:rPr>
              <w:t>m</w:t>
            </w:r>
            <w:r w:rsidRPr="00534B6F">
              <w:rPr>
                <w:rFonts w:ascii="Times New Roman" w:hAnsi="Times New Roman"/>
                <w:color w:val="000000" w:themeColor="text1"/>
                <w:vertAlign w:val="superscript"/>
              </w:rPr>
              <w:t>3</w:t>
            </w:r>
            <w:r w:rsidRPr="00534B6F">
              <w:rPr>
                <w:rFonts w:ascii="Times New Roman" w:hAnsi="Times New Roman"/>
                <w:color w:val="000000" w:themeColor="text1"/>
              </w:rPr>
              <w:t>/</w:t>
            </w:r>
            <w:r w:rsidRPr="00534B6F">
              <w:rPr>
                <w:rFonts w:ascii="Times New Roman" w:hAnsi="Times New Roman"/>
                <w:color w:val="000000" w:themeColor="text1"/>
                <w:lang w:val="en-US"/>
              </w:rPr>
              <w:t>h</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3 бр. по 36 000 </w:t>
            </w:r>
            <w:r w:rsidRPr="00534B6F">
              <w:rPr>
                <w:rFonts w:ascii="Times New Roman" w:eastAsia="Times New Roman" w:hAnsi="Times New Roman" w:cs="Times New Roman"/>
                <w:color w:val="000000" w:themeColor="text1"/>
                <w:lang w:val="en-US" w:eastAsia="bg-BG"/>
              </w:rPr>
              <w:t>N</w:t>
            </w:r>
            <w:r w:rsidRPr="00534B6F">
              <w:rPr>
                <w:rFonts w:ascii="Times New Roman" w:eastAsia="Times New Roman" w:hAnsi="Times New Roman" w:cs="Times New Roman"/>
                <w:color w:val="000000" w:themeColor="text1"/>
                <w:lang w:eastAsia="bg-BG"/>
              </w:rPr>
              <w:t>m</w:t>
            </w:r>
            <w:r w:rsidRPr="00534B6F">
              <w:rPr>
                <w:rFonts w:ascii="Times New Roman" w:eastAsia="Times New Roman" w:hAnsi="Times New Roman" w:cs="Times New Roman"/>
                <w:color w:val="000000" w:themeColor="text1"/>
                <w:vertAlign w:val="superscript"/>
                <w:lang w:eastAsia="bg-BG"/>
              </w:rPr>
              <w:t>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val="en-US" w:eastAsia="bg-BG"/>
              </w:rPr>
              <w:t>h)</w:t>
            </w:r>
          </w:p>
        </w:tc>
        <w:tc>
          <w:tcPr>
            <w:tcW w:w="1973" w:type="dxa"/>
            <w:tcBorders>
              <w:top w:val="single" w:sz="4" w:space="0" w:color="auto"/>
              <w:left w:val="single" w:sz="4" w:space="0" w:color="auto"/>
              <w:bottom w:val="single" w:sz="4" w:space="0" w:color="auto"/>
              <w:right w:val="single" w:sz="4" w:space="0" w:color="auto"/>
            </w:tcBorders>
            <w:vAlign w:val="center"/>
          </w:tcPr>
          <w:p w:rsidR="008014D9" w:rsidRPr="00534B6F" w:rsidRDefault="008014D9" w:rsidP="004D50C6">
            <w:pPr>
              <w:overflowPunct w:val="0"/>
              <w:autoSpaceDE w:val="0"/>
              <w:autoSpaceDN w:val="0"/>
              <w:adjustRightInd w:val="0"/>
              <w:spacing w:after="0" w:line="240" w:lineRule="auto"/>
              <w:rPr>
                <w:rFonts w:ascii="Times New Roman" w:eastAsia="Times New Roman" w:hAnsi="Times New Roman" w:cs="Times New Roman"/>
                <w:color w:val="000000" w:themeColor="text1"/>
                <w:lang w:val="en-US" w:eastAsia="bg-BG"/>
              </w:rPr>
            </w:pP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0,3</w:t>
            </w:r>
          </w:p>
          <w:p w:rsidR="008014D9" w:rsidRPr="00534B6F" w:rsidRDefault="008014D9" w:rsidP="004D50C6">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534B6F">
              <w:rPr>
                <w:rFonts w:ascii="Times New Roman" w:eastAsia="Times New Roman" w:hAnsi="Times New Roman" w:cs="Times New Roman"/>
                <w:color w:val="000000" w:themeColor="text1"/>
                <w:lang w:val="en-US" w:eastAsia="bg-BG"/>
              </w:rPr>
              <w:t>0,5</w:t>
            </w:r>
          </w:p>
        </w:tc>
      </w:tr>
    </w:tbl>
    <w:p w:rsidR="008014D9" w:rsidRPr="00534B6F" w:rsidRDefault="008014D9" w:rsidP="008014D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8014D9" w:rsidRPr="00534B6F"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color w:val="000000" w:themeColor="text1"/>
        </w:rPr>
      </w:pPr>
      <w:r w:rsidRPr="00534B6F">
        <w:rPr>
          <w:rFonts w:ascii="Times New Roman" w:eastAsia="Times New Roman" w:hAnsi="Times New Roman" w:cs="Times New Roman"/>
          <w:b/>
          <w:bCs/>
          <w:color w:val="000000" w:themeColor="text1"/>
        </w:rPr>
        <w:t xml:space="preserve">Условие 9.2.3. </w:t>
      </w:r>
      <w:r w:rsidRPr="00534B6F">
        <w:rPr>
          <w:rFonts w:ascii="Times New Roman" w:eastAsia="Times New Roman" w:hAnsi="Times New Roman" w:cs="Times New Roman"/>
          <w:bCs/>
          <w:color w:val="000000" w:themeColor="text1"/>
        </w:rPr>
        <w:t>П</w:t>
      </w:r>
      <w:r w:rsidRPr="00534B6F">
        <w:rPr>
          <w:rFonts w:ascii="Times New Roman" w:eastAsia="Times New Roman" w:hAnsi="Times New Roman" w:cs="Times New Roman"/>
          <w:color w:val="000000" w:themeColor="text1"/>
        </w:rPr>
        <w:t xml:space="preserve">ри експлоатацията на инсталацията по </w:t>
      </w:r>
      <w:r w:rsidRPr="00534B6F">
        <w:rPr>
          <w:rFonts w:ascii="Times New Roman" w:eastAsia="Times New Roman" w:hAnsi="Times New Roman" w:cs="Times New Roman"/>
          <w:b/>
          <w:color w:val="000000" w:themeColor="text1"/>
        </w:rPr>
        <w:t xml:space="preserve">Условие № 2, </w:t>
      </w:r>
      <w:r w:rsidRPr="00534B6F">
        <w:rPr>
          <w:rFonts w:ascii="Times New Roman" w:eastAsia="Times New Roman" w:hAnsi="Times New Roman" w:cs="Times New Roman"/>
          <w:color w:val="000000" w:themeColor="text1"/>
        </w:rPr>
        <w:t xml:space="preserve">попадаща в обхвата на Приложение № 4 към ЗООС, стойностите на общия </w:t>
      </w:r>
      <w:r w:rsidRPr="00534B6F">
        <w:rPr>
          <w:rFonts w:ascii="Times New Roman" w:eastAsia="Calibri" w:hAnsi="Times New Roman" w:cs="Times New Roman"/>
          <w:color w:val="000000" w:themeColor="text1"/>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9.</w:t>
      </w:r>
      <w:r w:rsidR="00E14AA1" w:rsidRPr="00534B6F">
        <w:rPr>
          <w:rFonts w:ascii="Times New Roman" w:eastAsia="Times New Roman" w:hAnsi="Times New Roman" w:cs="Times New Roman"/>
          <w:b/>
          <w:bCs/>
          <w:color w:val="000000" w:themeColor="text1"/>
        </w:rPr>
        <w:t>2</w:t>
      </w:r>
      <w:r w:rsidRPr="00534B6F">
        <w:rPr>
          <w:rFonts w:ascii="Times New Roman" w:eastAsia="Times New Roman" w:hAnsi="Times New Roman" w:cs="Times New Roman"/>
          <w:b/>
          <w:bCs/>
          <w:color w:val="000000" w:themeColor="text1"/>
        </w:rPr>
        <w:t xml:space="preserve">.3. </w:t>
      </w:r>
      <w:r w:rsidRPr="00534B6F">
        <w:rPr>
          <w:rFonts w:ascii="Times New Roman" w:eastAsia="Calibri" w:hAnsi="Times New Roman" w:cs="Times New Roman"/>
          <w:color w:val="000000" w:themeColor="text1"/>
        </w:rPr>
        <w:t xml:space="preserve">стойности. </w:t>
      </w:r>
      <w:r w:rsidRPr="00534B6F">
        <w:rPr>
          <w:rFonts w:ascii="Times New Roman" w:eastAsia="Times New Roman" w:hAnsi="Times New Roman" w:cs="Times New Roman"/>
          <w:color w:val="000000" w:themeColor="text1"/>
        </w:rPr>
        <w:t xml:space="preserve">Методът на изчисление/оценката на емисиите да се съгласува с РИОСВ чрез </w:t>
      </w:r>
      <w:r w:rsidRPr="00534B6F">
        <w:rPr>
          <w:rFonts w:ascii="Times New Roman" w:eastAsia="Times New Roman" w:hAnsi="Times New Roman" w:cs="Times New Roman"/>
          <w:color w:val="000000" w:themeColor="text1"/>
          <w:lang w:eastAsia="ar-SA"/>
        </w:rPr>
        <w:t>плана за мониторинг</w:t>
      </w:r>
      <w:r w:rsidRPr="00534B6F">
        <w:rPr>
          <w:rFonts w:ascii="Times New Roman" w:eastAsia="Times New Roman" w:hAnsi="Times New Roman" w:cs="Times New Roman"/>
          <w:color w:val="000000" w:themeColor="text1"/>
        </w:rPr>
        <w:t>.</w:t>
      </w:r>
    </w:p>
    <w:p w:rsidR="008014D9" w:rsidRPr="00534B6F" w:rsidRDefault="008014D9"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 xml:space="preserve">9.2.3. </w:t>
      </w:r>
      <w:r w:rsidRPr="00534B6F">
        <w:rPr>
          <w:rFonts w:ascii="Times New Roman" w:eastAsia="Times New Roman" w:hAnsi="Times New Roman" w:cs="Times New Roman"/>
          <w:b/>
          <w:color w:val="000000" w:themeColor="text1"/>
        </w:rPr>
        <w:t xml:space="preserve">Свързан с НДНТ общ екскретиран азот и общ </w:t>
      </w:r>
      <w:r w:rsidRPr="00534B6F">
        <w:rPr>
          <w:rFonts w:ascii="Times New Roman" w:eastAsia="Calibri" w:hAnsi="Times New Roman" w:cs="Times New Roman"/>
          <w:b/>
          <w:color w:val="000000" w:themeColor="text1"/>
        </w:rPr>
        <w:t>екскретиран</w:t>
      </w:r>
      <w:r w:rsidRPr="00534B6F">
        <w:rPr>
          <w:rFonts w:ascii="Times New Roman" w:eastAsia="Calibri" w:hAnsi="Times New Roman" w:cs="Times New Roman"/>
          <w:color w:val="000000" w:themeColor="text1"/>
        </w:rPr>
        <w:t xml:space="preserve"> </w:t>
      </w:r>
      <w:r w:rsidRPr="00534B6F">
        <w:rPr>
          <w:rFonts w:ascii="Times New Roman" w:eastAsia="Times New Roman" w:hAnsi="Times New Roman" w:cs="Times New Roman"/>
          <w:b/>
          <w:color w:val="000000" w:themeColor="text1"/>
        </w:rPr>
        <w:t>фосфор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779"/>
        <w:gridCol w:w="2866"/>
      </w:tblGrid>
      <w:tr w:rsidR="00534B6F" w:rsidRPr="00534B6F" w:rsidTr="004D50C6">
        <w:trPr>
          <w:trHeight w:val="1372"/>
          <w:jc w:val="center"/>
        </w:trPr>
        <w:tc>
          <w:tcPr>
            <w:tcW w:w="3571"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Параметър</w:t>
            </w:r>
          </w:p>
        </w:tc>
        <w:tc>
          <w:tcPr>
            <w:tcW w:w="2779"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Категория животни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Свързан с НДНТ общ екскретиран азот/фосфор (kg екскретиран азот/фосфор за жизнено пространство за едно животно/година)</w:t>
            </w:r>
          </w:p>
        </w:tc>
      </w:tr>
      <w:tr w:rsidR="00534B6F" w:rsidRPr="00534B6F" w:rsidTr="004D50C6">
        <w:trPr>
          <w:trHeight w:val="538"/>
          <w:jc w:val="center"/>
        </w:trPr>
        <w:tc>
          <w:tcPr>
            <w:tcW w:w="3571"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Общ екскретиран азот,</w:t>
            </w:r>
          </w:p>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изразен като N.</w:t>
            </w:r>
          </w:p>
        </w:tc>
        <w:tc>
          <w:tcPr>
            <w:tcW w:w="2779"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p>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Кокошки носачки</w:t>
            </w:r>
          </w:p>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lang w:val="en-US"/>
              </w:rPr>
            </w:pPr>
            <w:r w:rsidRPr="00534B6F">
              <w:rPr>
                <w:rFonts w:ascii="Times New Roman" w:eastAsia="Calibri" w:hAnsi="Times New Roman" w:cs="Times New Roman"/>
                <w:color w:val="000000" w:themeColor="text1"/>
                <w:lang w:val="en-US"/>
              </w:rPr>
              <w:t>0</w:t>
            </w:r>
            <w:r w:rsidRPr="00534B6F">
              <w:rPr>
                <w:rFonts w:ascii="Times New Roman" w:eastAsia="Calibri" w:hAnsi="Times New Roman" w:cs="Times New Roman"/>
                <w:color w:val="000000" w:themeColor="text1"/>
              </w:rPr>
              <w:t>,</w:t>
            </w:r>
            <w:r w:rsidRPr="00534B6F">
              <w:rPr>
                <w:rFonts w:ascii="Times New Roman" w:eastAsia="Calibri" w:hAnsi="Times New Roman" w:cs="Times New Roman"/>
                <w:color w:val="000000" w:themeColor="text1"/>
                <w:lang w:val="en-US"/>
              </w:rPr>
              <w:t>8</w:t>
            </w:r>
          </w:p>
        </w:tc>
      </w:tr>
      <w:tr w:rsidR="008014D9" w:rsidRPr="00534B6F" w:rsidTr="004D50C6">
        <w:trPr>
          <w:trHeight w:val="223"/>
          <w:jc w:val="center"/>
        </w:trPr>
        <w:tc>
          <w:tcPr>
            <w:tcW w:w="3571"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Общ екскретиран фосфор,</w:t>
            </w:r>
          </w:p>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изразен като P</w:t>
            </w:r>
            <w:r w:rsidRPr="00534B6F">
              <w:rPr>
                <w:rFonts w:ascii="Times New Roman" w:eastAsia="Calibri" w:hAnsi="Times New Roman" w:cs="Times New Roman"/>
                <w:color w:val="000000" w:themeColor="text1"/>
                <w:vertAlign w:val="subscript"/>
              </w:rPr>
              <w:t>2</w:t>
            </w:r>
            <w:r w:rsidRPr="00534B6F">
              <w:rPr>
                <w:rFonts w:ascii="Times New Roman" w:eastAsia="Calibri" w:hAnsi="Times New Roman" w:cs="Times New Roman"/>
                <w:color w:val="000000" w:themeColor="text1"/>
              </w:rPr>
              <w:t>O</w:t>
            </w:r>
            <w:r w:rsidRPr="00534B6F">
              <w:rPr>
                <w:rFonts w:ascii="Times New Roman" w:eastAsia="Calibri" w:hAnsi="Times New Roman" w:cs="Times New Roman"/>
                <w:color w:val="000000" w:themeColor="text1"/>
                <w:vertAlign w:val="subscript"/>
              </w:rPr>
              <w:t>5</w:t>
            </w:r>
            <w:r w:rsidRPr="00534B6F">
              <w:rPr>
                <w:rFonts w:ascii="Times New Roman" w:eastAsia="Calibri" w:hAnsi="Times New Roman" w:cs="Times New Roman"/>
                <w:color w:val="000000" w:themeColor="text1"/>
              </w:rPr>
              <w:t>.</w:t>
            </w:r>
          </w:p>
        </w:tc>
        <w:tc>
          <w:tcPr>
            <w:tcW w:w="2779"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p>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Кокошки носачки</w:t>
            </w:r>
          </w:p>
          <w:p w:rsidR="008014D9" w:rsidRPr="00534B6F" w:rsidRDefault="008014D9" w:rsidP="004D50C6">
            <w:pPr>
              <w:widowControl w:val="0"/>
              <w:autoSpaceDN w:val="0"/>
              <w:snapToGrid w:val="0"/>
              <w:spacing w:after="0" w:line="240" w:lineRule="auto"/>
              <w:jc w:val="center"/>
              <w:rPr>
                <w:rFonts w:ascii="Times New Roman" w:eastAsia="Calibri" w:hAnsi="Times New Roman" w:cs="Times New Roman"/>
                <w:color w:val="000000" w:themeColor="text1"/>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color w:val="000000" w:themeColor="text1"/>
                <w:lang w:val="en-US"/>
              </w:rPr>
            </w:pPr>
            <w:r w:rsidRPr="00534B6F">
              <w:rPr>
                <w:rFonts w:ascii="Times New Roman" w:eastAsia="Calibri" w:hAnsi="Times New Roman" w:cs="Times New Roman"/>
                <w:color w:val="000000" w:themeColor="text1"/>
                <w:lang w:val="en-US"/>
              </w:rPr>
              <w:t>0</w:t>
            </w:r>
            <w:r w:rsidRPr="00534B6F">
              <w:rPr>
                <w:rFonts w:ascii="Times New Roman" w:eastAsia="Calibri" w:hAnsi="Times New Roman" w:cs="Times New Roman"/>
                <w:color w:val="000000" w:themeColor="text1"/>
              </w:rPr>
              <w:t>,4</w:t>
            </w:r>
            <w:r w:rsidRPr="00534B6F">
              <w:rPr>
                <w:rFonts w:ascii="Times New Roman" w:eastAsia="Calibri" w:hAnsi="Times New Roman" w:cs="Times New Roman"/>
                <w:color w:val="000000" w:themeColor="text1"/>
                <w:lang w:val="en-US"/>
              </w:rPr>
              <w:t>5</w:t>
            </w:r>
          </w:p>
        </w:tc>
      </w:tr>
    </w:tbl>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8014D9" w:rsidRPr="00534B6F"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color w:val="000000" w:themeColor="text1"/>
        </w:rPr>
      </w:pPr>
      <w:r w:rsidRPr="00534B6F">
        <w:rPr>
          <w:rFonts w:ascii="Times New Roman" w:eastAsia="Times New Roman" w:hAnsi="Times New Roman" w:cs="Times New Roman"/>
          <w:b/>
          <w:bCs/>
          <w:color w:val="000000" w:themeColor="text1"/>
        </w:rPr>
        <w:t xml:space="preserve">Условие 9.2.4. </w:t>
      </w:r>
      <w:r w:rsidRPr="00534B6F">
        <w:rPr>
          <w:rFonts w:ascii="Times New Roman" w:eastAsia="Times New Roman" w:hAnsi="Times New Roman" w:cs="Times New Roman"/>
          <w:bCs/>
          <w:color w:val="000000" w:themeColor="text1"/>
        </w:rPr>
        <w:t>П</w:t>
      </w:r>
      <w:r w:rsidRPr="00534B6F">
        <w:rPr>
          <w:rFonts w:ascii="Times New Roman" w:eastAsia="Times New Roman" w:hAnsi="Times New Roman" w:cs="Times New Roman"/>
          <w:color w:val="000000" w:themeColor="text1"/>
        </w:rPr>
        <w:t xml:space="preserve">ри експлоатацията на инсталацията по </w:t>
      </w:r>
      <w:r w:rsidRPr="00534B6F">
        <w:rPr>
          <w:rFonts w:ascii="Times New Roman" w:eastAsia="Times New Roman" w:hAnsi="Times New Roman" w:cs="Times New Roman"/>
          <w:b/>
          <w:color w:val="000000" w:themeColor="text1"/>
        </w:rPr>
        <w:t>Условие № 2,</w:t>
      </w:r>
      <w:r w:rsidRPr="00534B6F">
        <w:rPr>
          <w:rFonts w:ascii="Times New Roman" w:eastAsia="Times New Roman" w:hAnsi="Times New Roman" w:cs="Times New Roman"/>
          <w:color w:val="000000" w:themeColor="text1"/>
        </w:rPr>
        <w:t xml:space="preserve"> попадаща в обхвата на Приложение № 4 към ЗООС, емисиите на амоняк във въздуха </w:t>
      </w:r>
      <w:r w:rsidRPr="00534B6F">
        <w:rPr>
          <w:rFonts w:ascii="Times New Roman" w:eastAsia="Calibri" w:hAnsi="Times New Roman" w:cs="Times New Roman"/>
          <w:color w:val="000000" w:themeColor="text1"/>
        </w:rPr>
        <w:t xml:space="preserve">за жизнено пространство за едно животно/година не трябва да превишават определените в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9.</w:t>
      </w:r>
      <w:r w:rsidR="00E14AA1" w:rsidRPr="00534B6F">
        <w:rPr>
          <w:rFonts w:ascii="Times New Roman" w:eastAsia="Times New Roman" w:hAnsi="Times New Roman" w:cs="Times New Roman"/>
          <w:b/>
          <w:bCs/>
          <w:color w:val="000000" w:themeColor="text1"/>
        </w:rPr>
        <w:t>2</w:t>
      </w:r>
      <w:r w:rsidRPr="00534B6F">
        <w:rPr>
          <w:rFonts w:ascii="Times New Roman" w:eastAsia="Times New Roman" w:hAnsi="Times New Roman" w:cs="Times New Roman"/>
          <w:b/>
          <w:bCs/>
          <w:color w:val="000000" w:themeColor="text1"/>
        </w:rPr>
        <w:t>.4.</w:t>
      </w:r>
      <w:r w:rsidRPr="00534B6F">
        <w:rPr>
          <w:rFonts w:ascii="Times New Roman" w:eastAsia="Times New Roman" w:hAnsi="Times New Roman" w:cs="Times New Roman"/>
          <w:b/>
          <w:bCs/>
          <w:color w:val="000000" w:themeColor="text1"/>
          <w:lang w:val="en-US"/>
        </w:rPr>
        <w:t xml:space="preserve"> </w:t>
      </w:r>
      <w:r w:rsidRPr="00534B6F">
        <w:rPr>
          <w:rFonts w:ascii="Times New Roman" w:eastAsia="Calibri" w:hAnsi="Times New Roman" w:cs="Times New Roman"/>
          <w:color w:val="000000" w:themeColor="text1"/>
        </w:rPr>
        <w:t xml:space="preserve">стойности. </w:t>
      </w:r>
      <w:r w:rsidRPr="00534B6F">
        <w:rPr>
          <w:rFonts w:ascii="Times New Roman" w:eastAsia="Times New Roman" w:hAnsi="Times New Roman" w:cs="Times New Roman"/>
          <w:color w:val="000000" w:themeColor="text1"/>
        </w:rPr>
        <w:t>Методът на изчисление/оценката на емисиите да се съгласува с РИОСВ чрез плана за мониторинг.</w:t>
      </w:r>
    </w:p>
    <w:p w:rsidR="008014D9" w:rsidRPr="00534B6F"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color w:val="000000" w:themeColor="text1"/>
        </w:rPr>
      </w:pPr>
    </w:p>
    <w:p w:rsidR="008014D9" w:rsidRPr="00534B6F"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color w:val="000000" w:themeColor="text1"/>
        </w:rPr>
      </w:pPr>
    </w:p>
    <w:p w:rsidR="008014D9" w:rsidRPr="00534B6F"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lastRenderedPageBreak/>
        <w:t xml:space="preserve">Таблица </w:t>
      </w:r>
      <w:r w:rsidRPr="00534B6F">
        <w:rPr>
          <w:rFonts w:ascii="Times New Roman" w:eastAsia="Times New Roman" w:hAnsi="Times New Roman" w:cs="Times New Roman"/>
          <w:b/>
          <w:bCs/>
          <w:color w:val="000000" w:themeColor="text1"/>
        </w:rPr>
        <w:t xml:space="preserve">9.2.4. </w:t>
      </w:r>
      <w:r w:rsidRPr="00534B6F">
        <w:rPr>
          <w:rFonts w:ascii="Times New Roman" w:eastAsia="Times New Roman" w:hAnsi="Times New Roman" w:cs="Times New Roman"/>
          <w:b/>
          <w:color w:val="000000" w:themeColor="text1"/>
        </w:rPr>
        <w:t>НДНТ-СЕН за емисии на амоняк във въздуха от всяко помещение за интензивно отглеждане на птици – кокошки носачки</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3744"/>
      </w:tblGrid>
      <w:tr w:rsidR="00534B6F" w:rsidRPr="00534B6F" w:rsidTr="004D50C6">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Категория животни</w:t>
            </w: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НДНТ-СЕН</w:t>
            </w:r>
          </w:p>
          <w:p w:rsidR="008014D9" w:rsidRPr="00534B6F" w:rsidRDefault="008014D9" w:rsidP="004D50C6">
            <w:pPr>
              <w:widowControl w:val="0"/>
              <w:autoSpaceDN w:val="0"/>
              <w:snapToGrid w:val="0"/>
              <w:spacing w:after="0"/>
              <w:jc w:val="center"/>
              <w:rPr>
                <w:rFonts w:ascii="Times New Roman" w:eastAsia="Calibri" w:hAnsi="Times New Roman" w:cs="Times New Roman"/>
                <w:b/>
                <w:color w:val="000000" w:themeColor="text1"/>
              </w:rPr>
            </w:pPr>
            <w:r w:rsidRPr="00534B6F">
              <w:rPr>
                <w:rFonts w:ascii="Times New Roman" w:eastAsia="Calibri" w:hAnsi="Times New Roman" w:cs="Times New Roman"/>
                <w:b/>
                <w:color w:val="000000" w:themeColor="text1"/>
              </w:rPr>
              <w:t>(kg NH</w:t>
            </w:r>
            <w:r w:rsidRPr="00534B6F">
              <w:rPr>
                <w:rFonts w:ascii="Times New Roman" w:eastAsia="Calibri" w:hAnsi="Times New Roman" w:cs="Times New Roman"/>
                <w:b/>
                <w:color w:val="000000" w:themeColor="text1"/>
                <w:vertAlign w:val="subscript"/>
              </w:rPr>
              <w:t>3</w:t>
            </w:r>
            <w:r w:rsidRPr="00534B6F">
              <w:rPr>
                <w:rFonts w:ascii="Times New Roman" w:eastAsia="Calibri" w:hAnsi="Times New Roman" w:cs="Times New Roman"/>
                <w:b/>
                <w:color w:val="000000" w:themeColor="text1"/>
              </w:rPr>
              <w:t xml:space="preserve">/жизнено пространство за едно животно/година) </w:t>
            </w:r>
          </w:p>
        </w:tc>
      </w:tr>
      <w:tr w:rsidR="008014D9" w:rsidRPr="00534B6F" w:rsidTr="004D50C6">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Амоняк, изразен като NH</w:t>
            </w:r>
            <w:r w:rsidRPr="00534B6F">
              <w:rPr>
                <w:rFonts w:ascii="Times New Roman" w:eastAsia="Calibri" w:hAnsi="Times New Roman" w:cs="Times New Roman"/>
                <w:color w:val="000000" w:themeColor="text1"/>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widowControl w:val="0"/>
              <w:autoSpaceDN w:val="0"/>
              <w:snapToGrid w:val="0"/>
              <w:spacing w:after="0"/>
              <w:jc w:val="center"/>
              <w:rPr>
                <w:rFonts w:ascii="Times New Roman" w:eastAsia="Calibri" w:hAnsi="Times New Roman" w:cs="Times New Roman"/>
                <w:bCs/>
                <w:color w:val="000000" w:themeColor="text1"/>
              </w:rPr>
            </w:pPr>
          </w:p>
          <w:p w:rsidR="008014D9" w:rsidRPr="00534B6F" w:rsidRDefault="008014D9" w:rsidP="004D50C6">
            <w:pPr>
              <w:widowControl w:val="0"/>
              <w:autoSpaceDN w:val="0"/>
              <w:snapToGrid w:val="0"/>
              <w:spacing w:after="0"/>
              <w:jc w:val="center"/>
              <w:rPr>
                <w:rFonts w:ascii="Times New Roman" w:eastAsia="Calibri" w:hAnsi="Times New Roman" w:cs="Times New Roman"/>
                <w:bCs/>
                <w:color w:val="000000" w:themeColor="text1"/>
              </w:rPr>
            </w:pPr>
            <w:r w:rsidRPr="00534B6F">
              <w:rPr>
                <w:rFonts w:ascii="Times New Roman" w:eastAsia="Calibri" w:hAnsi="Times New Roman" w:cs="Times New Roman"/>
                <w:bCs/>
                <w:color w:val="000000" w:themeColor="text1"/>
              </w:rPr>
              <w:t>Кокошки носачки</w:t>
            </w:r>
          </w:p>
          <w:p w:rsidR="008014D9" w:rsidRPr="00534B6F" w:rsidRDefault="008014D9" w:rsidP="004D50C6">
            <w:pPr>
              <w:widowControl w:val="0"/>
              <w:autoSpaceDN w:val="0"/>
              <w:snapToGrid w:val="0"/>
              <w:spacing w:after="0"/>
              <w:jc w:val="center"/>
              <w:rPr>
                <w:rFonts w:ascii="Times New Roman" w:eastAsia="Calibri" w:hAnsi="Times New Roman" w:cs="Times New Roman"/>
                <w:color w:val="000000" w:themeColor="text1"/>
              </w:rPr>
            </w:pP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534B6F"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color w:val="000000" w:themeColor="text1"/>
              </w:rPr>
            </w:pPr>
            <w:r w:rsidRPr="00534B6F">
              <w:rPr>
                <w:rFonts w:ascii="Times New Roman" w:eastAsia="Calibri" w:hAnsi="Times New Roman" w:cs="Times New Roman"/>
                <w:color w:val="000000" w:themeColor="text1"/>
              </w:rPr>
              <w:t>0</w:t>
            </w:r>
            <w:r w:rsidRPr="00534B6F">
              <w:rPr>
                <w:rFonts w:ascii="Times New Roman" w:eastAsia="Calibri" w:hAnsi="Times New Roman" w:cs="Times New Roman"/>
                <w:color w:val="000000" w:themeColor="text1"/>
                <w:lang w:val="en-US"/>
              </w:rPr>
              <w:t>,</w:t>
            </w:r>
            <w:r w:rsidRPr="00534B6F">
              <w:rPr>
                <w:rFonts w:ascii="Times New Roman" w:eastAsia="Calibri" w:hAnsi="Times New Roman" w:cs="Times New Roman"/>
                <w:color w:val="000000" w:themeColor="text1"/>
              </w:rPr>
              <w:t>08</w:t>
            </w:r>
          </w:p>
        </w:tc>
      </w:tr>
    </w:tbl>
    <w:p w:rsidR="008014D9" w:rsidRPr="00534B6F" w:rsidRDefault="008014D9" w:rsidP="008014D9">
      <w:pPr>
        <w:autoSpaceDN w:val="0"/>
        <w:spacing w:after="0" w:line="240" w:lineRule="auto"/>
        <w:jc w:val="both"/>
        <w:rPr>
          <w:rFonts w:ascii="Times New Roman" w:eastAsia="Times New Roman" w:hAnsi="Times New Roman" w:cs="Times New Roman"/>
          <w:b/>
          <w:color w:val="000000" w:themeColor="text1"/>
          <w:lang w:eastAsia="bg-BG"/>
        </w:rPr>
      </w:pPr>
    </w:p>
    <w:p w:rsidR="008014D9" w:rsidRPr="00534B6F" w:rsidRDefault="008014D9" w:rsidP="008014D9">
      <w:pPr>
        <w:autoSpaceDN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ar-SA"/>
        </w:rPr>
        <w:t>Условие 9.2.5</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color w:val="000000" w:themeColor="text1"/>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9.2.3.</w:t>
      </w:r>
      <w:r w:rsidRPr="00534B6F">
        <w:rPr>
          <w:rFonts w:ascii="Times New Roman" w:eastAsia="Times New Roman" w:hAnsi="Times New Roman" w:cs="Times New Roman"/>
          <w:color w:val="000000" w:themeColor="text1"/>
          <w:lang w:eastAsia="bg-BG"/>
        </w:rPr>
        <w:t xml:space="preserve"> и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 xml:space="preserve">9.2.4., </w:t>
      </w:r>
      <w:r w:rsidRPr="00534B6F">
        <w:rPr>
          <w:rFonts w:ascii="Times New Roman" w:eastAsia="Times New Roman" w:hAnsi="Times New Roman" w:cs="Times New Roman"/>
          <w:color w:val="000000" w:themeColor="text1"/>
          <w:lang w:eastAsia="ar-SA"/>
        </w:rPr>
        <w:t>установяване на причините за несъответствията и предприемане на коригиращи действия.</w:t>
      </w:r>
    </w:p>
    <w:p w:rsidR="008014D9" w:rsidRPr="00534B6F" w:rsidRDefault="008014D9" w:rsidP="008014D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9.3. Неорганизирани емисии</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9.3.1.</w:t>
      </w:r>
      <w:r w:rsidRPr="00534B6F">
        <w:rPr>
          <w:rFonts w:ascii="Times New Roman" w:eastAsia="Times New Roman" w:hAnsi="Times New Roman" w:cs="Times New Roman"/>
          <w:color w:val="000000" w:themeColor="text1"/>
          <w:lang w:eastAsia="bg-BG"/>
        </w:rPr>
        <w:t xml:space="preserve"> Всички емисии на вредни вещества от инсталацията по </w:t>
      </w:r>
      <w:r w:rsidRPr="00534B6F">
        <w:rPr>
          <w:rFonts w:ascii="Times New Roman" w:eastAsia="Times New Roman" w:hAnsi="Times New Roman" w:cs="Times New Roman"/>
          <w:b/>
          <w:color w:val="000000" w:themeColor="text1"/>
          <w:lang w:eastAsia="bg-BG"/>
        </w:rPr>
        <w:t xml:space="preserve">Условие № 2 </w:t>
      </w:r>
      <w:r w:rsidRPr="00534B6F">
        <w:rPr>
          <w:rFonts w:ascii="Times New Roman" w:eastAsia="Times New Roman" w:hAnsi="Times New Roman" w:cs="Times New Roman"/>
          <w:color w:val="000000" w:themeColor="text1"/>
          <w:lang w:eastAsia="bg-BG"/>
        </w:rPr>
        <w:t xml:space="preserve">да се изпускат в атмосферния въздух организирано, т.е. през изпускащите устройства, описани в </w:t>
      </w:r>
      <w:r w:rsidRPr="00534B6F">
        <w:rPr>
          <w:rFonts w:ascii="Times New Roman" w:eastAsia="Times New Roman" w:hAnsi="Times New Roman" w:cs="Times New Roman"/>
          <w:b/>
          <w:color w:val="000000" w:themeColor="text1"/>
          <w:lang w:eastAsia="bg-BG"/>
        </w:rPr>
        <w:t>Условие 9.2.2.</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9.3.2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534B6F">
        <w:rPr>
          <w:rFonts w:ascii="Times New Roman" w:eastAsia="Times New Roman" w:hAnsi="Times New Roman" w:cs="Times New Roman"/>
          <w:color w:val="000000" w:themeColor="text1"/>
          <w:lang w:val="ru-RU" w:eastAsia="bg-BG"/>
        </w:rPr>
        <w:t xml:space="preserve"> </w:t>
      </w:r>
      <w:r w:rsidRPr="00534B6F">
        <w:rPr>
          <w:rFonts w:ascii="Times New Roman" w:eastAsia="Times New Roman" w:hAnsi="Times New Roman" w:cs="Times New Roman"/>
          <w:color w:val="000000" w:themeColor="text1"/>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9.3.3</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8014D9" w:rsidRPr="00534B6F" w:rsidRDefault="008014D9" w:rsidP="008014D9">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9.3.4.</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8014D9" w:rsidRPr="00534B6F" w:rsidRDefault="008014D9" w:rsidP="008014D9">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bCs/>
          <w:color w:val="000000" w:themeColor="text1"/>
          <w:lang w:eastAsia="bg-BG"/>
        </w:rPr>
        <w:t xml:space="preserve">Условие 9.3.5. </w:t>
      </w:r>
      <w:r w:rsidRPr="00534B6F">
        <w:rPr>
          <w:rFonts w:ascii="Times New Roman" w:eastAsia="Times New Roman" w:hAnsi="Times New Roman" w:cs="Times New Roman"/>
          <w:bCs/>
          <w:color w:val="000000" w:themeColor="text1"/>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8014D9" w:rsidRPr="00534B6F" w:rsidRDefault="008014D9" w:rsidP="008014D9">
      <w:pPr>
        <w:numPr>
          <w:ilvl w:val="0"/>
          <w:numId w:val="30"/>
        </w:numPr>
        <w:overflowPunct w:val="0"/>
        <w:autoSpaceDE w:val="0"/>
        <w:autoSpaceDN w:val="0"/>
        <w:adjustRightInd w:val="0"/>
        <w:spacing w:after="0" w:line="256" w:lineRule="auto"/>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 xml:space="preserve">използване на поилна система, предотвратяваща разлива на вода в помещението; </w:t>
      </w:r>
    </w:p>
    <w:p w:rsidR="008014D9" w:rsidRPr="00534B6F" w:rsidRDefault="008014D9" w:rsidP="008014D9">
      <w:pPr>
        <w:numPr>
          <w:ilvl w:val="0"/>
          <w:numId w:val="30"/>
        </w:numPr>
        <w:overflowPunct w:val="0"/>
        <w:autoSpaceDE w:val="0"/>
        <w:autoSpaceDN w:val="0"/>
        <w:adjustRightInd w:val="0"/>
        <w:spacing w:after="0" w:line="256" w:lineRule="auto"/>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използване на система за принудителна вентилация на помещението</w:t>
      </w:r>
      <w:r w:rsidRPr="00534B6F">
        <w:rPr>
          <w:rFonts w:ascii="Times New Roman" w:eastAsia="Times New Roman" w:hAnsi="Times New Roman" w:cs="Times New Roman"/>
          <w:bCs/>
          <w:color w:val="000000" w:themeColor="text1"/>
          <w:lang w:val="en-US" w:eastAsia="bg-BG"/>
        </w:rPr>
        <w:t>;</w:t>
      </w:r>
    </w:p>
    <w:p w:rsidR="008014D9" w:rsidRPr="00534B6F" w:rsidRDefault="008014D9" w:rsidP="008014D9">
      <w:pPr>
        <w:numPr>
          <w:ilvl w:val="0"/>
          <w:numId w:val="30"/>
        </w:numPr>
        <w:overflowPunct w:val="0"/>
        <w:autoSpaceDE w:val="0"/>
        <w:autoSpaceDN w:val="0"/>
        <w:adjustRightInd w:val="0"/>
        <w:spacing w:after="0" w:line="256" w:lineRule="auto"/>
        <w:ind w:left="0" w:firstLine="360"/>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 xml:space="preserve">използване на система за принудително изсушаване на торта; </w:t>
      </w:r>
    </w:p>
    <w:p w:rsidR="008014D9" w:rsidRPr="00534B6F" w:rsidRDefault="008014D9" w:rsidP="008014D9">
      <w:pPr>
        <w:numPr>
          <w:ilvl w:val="0"/>
          <w:numId w:val="30"/>
        </w:numPr>
        <w:overflowPunct w:val="0"/>
        <w:autoSpaceDE w:val="0"/>
        <w:autoSpaceDN w:val="0"/>
        <w:adjustRightInd w:val="0"/>
        <w:spacing w:after="0" w:line="256" w:lineRule="auto"/>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редовно отстраняване на торта от сградите – два пъти седмично.</w:t>
      </w:r>
    </w:p>
    <w:p w:rsidR="008014D9" w:rsidRPr="00534B6F"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
          <w:bCs/>
          <w:color w:val="000000" w:themeColor="text1"/>
          <w:lang w:eastAsia="pl-PL"/>
        </w:rPr>
        <w:t>Условие 9.3.</w:t>
      </w:r>
      <w:r w:rsidRPr="00534B6F">
        <w:rPr>
          <w:rFonts w:ascii="Times New Roman" w:eastAsia="Times New Roman" w:hAnsi="Times New Roman" w:cs="Times New Roman"/>
          <w:b/>
          <w:bCs/>
          <w:color w:val="000000" w:themeColor="text1"/>
          <w:lang w:val="en-US" w:eastAsia="pl-PL"/>
        </w:rPr>
        <w:t>6</w:t>
      </w:r>
      <w:r w:rsidRPr="00534B6F">
        <w:rPr>
          <w:rFonts w:ascii="Times New Roman" w:eastAsia="Times New Roman" w:hAnsi="Times New Roman" w:cs="Times New Roman"/>
          <w:b/>
          <w:bCs/>
          <w:color w:val="000000" w:themeColor="text1"/>
          <w:lang w:eastAsia="pl-PL"/>
        </w:rPr>
        <w:t>.</w:t>
      </w:r>
      <w:r w:rsidRPr="00534B6F">
        <w:rPr>
          <w:rFonts w:ascii="Times New Roman" w:eastAsia="Times New Roman" w:hAnsi="Times New Roman" w:cs="Times New Roman"/>
          <w:bCs/>
          <w:color w:val="000000" w:themeColor="text1"/>
          <w:lang w:eastAsia="pl-PL"/>
        </w:rPr>
        <w:t xml:space="preserve"> </w:t>
      </w:r>
      <w:r w:rsidRPr="00534B6F">
        <w:rPr>
          <w:rFonts w:ascii="Times New Roman" w:eastAsia="Times New Roman" w:hAnsi="Times New Roman" w:cs="Times New Roman"/>
          <w:bCs/>
          <w:color w:val="000000" w:themeColor="text1"/>
          <w:lang w:eastAsia="bg-BG"/>
        </w:rPr>
        <w:t>С цел намаляване на емисиите от съоръжения за съхранение на твърд оборски тор на площадката, притежателят на настоящото разрешително да прилага следните техники:</w:t>
      </w:r>
    </w:p>
    <w:p w:rsidR="008014D9" w:rsidRPr="00534B6F" w:rsidRDefault="008014D9" w:rsidP="008014D9">
      <w:pPr>
        <w:numPr>
          <w:ilvl w:val="0"/>
          <w:numId w:val="31"/>
        </w:numPr>
        <w:overflowPunct w:val="0"/>
        <w:autoSpaceDE w:val="0"/>
        <w:autoSpaceDN w:val="0"/>
        <w:adjustRightInd w:val="0"/>
        <w:spacing w:after="0" w:line="256" w:lineRule="auto"/>
        <w:ind w:right="72"/>
        <w:contextualSpacing/>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съхранение на изсушения твърд оборски тор в торохранилище;</w:t>
      </w:r>
    </w:p>
    <w:p w:rsidR="008014D9" w:rsidRPr="00534B6F" w:rsidRDefault="008014D9" w:rsidP="008014D9">
      <w:pPr>
        <w:numPr>
          <w:ilvl w:val="0"/>
          <w:numId w:val="31"/>
        </w:numPr>
        <w:overflowPunct w:val="0"/>
        <w:autoSpaceDE w:val="0"/>
        <w:autoSpaceDN w:val="0"/>
        <w:adjustRightInd w:val="0"/>
        <w:spacing w:after="0" w:line="256" w:lineRule="auto"/>
        <w:ind w:right="72"/>
        <w:contextualSpacing/>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color w:val="000000" w:themeColor="text1"/>
        </w:rPr>
        <w:t>намаляване на съотношението между площта на излъчващата повърхност и обема на купа оборски тор;</w:t>
      </w:r>
    </w:p>
    <w:p w:rsidR="008014D9" w:rsidRPr="00534B6F" w:rsidRDefault="008014D9" w:rsidP="008014D9">
      <w:pPr>
        <w:numPr>
          <w:ilvl w:val="0"/>
          <w:numId w:val="31"/>
        </w:numPr>
        <w:overflowPunct w:val="0"/>
        <w:autoSpaceDE w:val="0"/>
        <w:autoSpaceDN w:val="0"/>
        <w:adjustRightInd w:val="0"/>
        <w:spacing w:after="0" w:line="256" w:lineRule="auto"/>
        <w:ind w:right="72"/>
        <w:contextualSpacing/>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покриване на купа твърд оборски тор;</w:t>
      </w:r>
    </w:p>
    <w:p w:rsidR="008014D9" w:rsidRPr="00534B6F" w:rsidRDefault="008014D9" w:rsidP="008014D9">
      <w:pPr>
        <w:numPr>
          <w:ilvl w:val="0"/>
          <w:numId w:val="31"/>
        </w:numPr>
        <w:overflowPunct w:val="0"/>
        <w:autoSpaceDE w:val="0"/>
        <w:autoSpaceDN w:val="0"/>
        <w:adjustRightInd w:val="0"/>
        <w:spacing w:after="0" w:line="256" w:lineRule="auto"/>
        <w:ind w:right="72"/>
        <w:contextualSpacing/>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съхранение на твърдия оборски тор върху твърд непромокаем под, оборудван с дренажна система и резервоар за оттока;</w:t>
      </w:r>
    </w:p>
    <w:p w:rsidR="008014D9" w:rsidRPr="00534B6F" w:rsidRDefault="008014D9" w:rsidP="008014D9">
      <w:pPr>
        <w:numPr>
          <w:ilvl w:val="0"/>
          <w:numId w:val="31"/>
        </w:numPr>
        <w:overflowPunct w:val="0"/>
        <w:autoSpaceDE w:val="0"/>
        <w:autoSpaceDN w:val="0"/>
        <w:adjustRightInd w:val="0"/>
        <w:spacing w:after="0" w:line="256" w:lineRule="auto"/>
        <w:ind w:right="72"/>
        <w:contextualSpacing/>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color w:val="000000" w:themeColor="text1"/>
          <w:lang w:eastAsia="bg-BG"/>
        </w:rPr>
        <w:t>избор на съоръжение за съхранение с достатъчен капацитет.</w:t>
      </w:r>
    </w:p>
    <w:p w:rsidR="008014D9" w:rsidRPr="00534B6F"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
          <w:bCs/>
          <w:color w:val="000000" w:themeColor="text1"/>
          <w:lang w:eastAsia="pl-PL"/>
        </w:rPr>
        <w:t>Условие 9.</w:t>
      </w:r>
      <w:r w:rsidRPr="00534B6F">
        <w:rPr>
          <w:rFonts w:ascii="Times New Roman" w:eastAsia="Times New Roman" w:hAnsi="Times New Roman" w:cs="Times New Roman"/>
          <w:b/>
          <w:bCs/>
          <w:color w:val="000000" w:themeColor="text1"/>
          <w:lang w:val="en-US" w:eastAsia="pl-PL"/>
        </w:rPr>
        <w:t>3</w:t>
      </w:r>
      <w:r w:rsidRPr="00534B6F">
        <w:rPr>
          <w:rFonts w:ascii="Times New Roman" w:eastAsia="Times New Roman" w:hAnsi="Times New Roman" w:cs="Times New Roman"/>
          <w:b/>
          <w:bCs/>
          <w:color w:val="000000" w:themeColor="text1"/>
          <w:lang w:eastAsia="pl-PL"/>
        </w:rPr>
        <w:t>.</w:t>
      </w:r>
      <w:r w:rsidRPr="00534B6F">
        <w:rPr>
          <w:rFonts w:ascii="Times New Roman" w:eastAsia="Times New Roman" w:hAnsi="Times New Roman" w:cs="Times New Roman"/>
          <w:b/>
          <w:bCs/>
          <w:color w:val="000000" w:themeColor="text1"/>
          <w:lang w:val="en-US" w:eastAsia="pl-PL"/>
        </w:rPr>
        <w:t>7</w:t>
      </w:r>
      <w:r w:rsidRPr="00534B6F">
        <w:rPr>
          <w:rFonts w:ascii="Times New Roman" w:eastAsia="Times New Roman" w:hAnsi="Times New Roman" w:cs="Times New Roman"/>
          <w:b/>
          <w:bCs/>
          <w:color w:val="000000" w:themeColor="text1"/>
          <w:lang w:eastAsia="pl-PL"/>
        </w:rPr>
        <w:t xml:space="preserve">. </w:t>
      </w:r>
      <w:r w:rsidRPr="00534B6F">
        <w:rPr>
          <w:rFonts w:ascii="Times New Roman" w:eastAsia="Times New Roman" w:hAnsi="Times New Roman" w:cs="Times New Roman"/>
          <w:bCs/>
          <w:color w:val="000000" w:themeColor="text1"/>
          <w:lang w:eastAsia="bg-BG"/>
        </w:rPr>
        <w:t xml:space="preserve">С цел намаляване на общия екскретиран азот и общия екскретиран фосфор във въздуха от сградите за отглеждане </w:t>
      </w:r>
      <w:r w:rsidRPr="00534B6F">
        <w:rPr>
          <w:rFonts w:ascii="Times New Roman" w:eastAsia="Times New Roman" w:hAnsi="Times New Roman" w:cs="Times New Roman"/>
          <w:color w:val="000000" w:themeColor="text1"/>
          <w:lang w:eastAsia="bg-BG"/>
        </w:rPr>
        <w:t xml:space="preserve">на </w:t>
      </w:r>
      <w:r w:rsidRPr="00534B6F">
        <w:rPr>
          <w:rFonts w:ascii="Times New Roman" w:eastAsia="Times New Roman" w:hAnsi="Times New Roman" w:cs="Times New Roman"/>
          <w:bCs/>
          <w:color w:val="000000" w:themeColor="text1"/>
          <w:lang w:eastAsia="bg-BG"/>
        </w:rPr>
        <w:t>птици, притежателят на настоящото разрешително да прилага следните техники:</w:t>
      </w:r>
    </w:p>
    <w:p w:rsidR="008014D9" w:rsidRPr="00534B6F" w:rsidRDefault="008014D9" w:rsidP="008014D9">
      <w:pPr>
        <w:numPr>
          <w:ilvl w:val="0"/>
          <w:numId w:val="32"/>
        </w:numPr>
        <w:overflowPunct w:val="0"/>
        <w:autoSpaceDE w:val="0"/>
        <w:autoSpaceDN w:val="0"/>
        <w:adjustRightInd w:val="0"/>
        <w:spacing w:after="0" w:line="256" w:lineRule="auto"/>
        <w:ind w:left="709" w:right="72"/>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8014D9" w:rsidRPr="00534B6F" w:rsidRDefault="008014D9" w:rsidP="008014D9">
      <w:pPr>
        <w:numPr>
          <w:ilvl w:val="0"/>
          <w:numId w:val="32"/>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многофазово хранене с дажби, чийто състав е адаптиран към периода на развитие на животните;</w:t>
      </w:r>
    </w:p>
    <w:p w:rsidR="008014D9" w:rsidRPr="00534B6F" w:rsidRDefault="008014D9" w:rsidP="008014D9">
      <w:pPr>
        <w:numPr>
          <w:ilvl w:val="0"/>
          <w:numId w:val="32"/>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добавяне на контролирани количества основни аминокиселини към дажби с ниско съдържание на суров протеин;</w:t>
      </w:r>
    </w:p>
    <w:p w:rsidR="008014D9" w:rsidRPr="00534B6F" w:rsidRDefault="008014D9" w:rsidP="008014D9">
      <w:pPr>
        <w:numPr>
          <w:ilvl w:val="0"/>
          <w:numId w:val="32"/>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lastRenderedPageBreak/>
        <w:t>използване на одобрени добавки към фуражите, които намаляват общия екскретиран азот</w:t>
      </w:r>
      <w:r w:rsidRPr="00534B6F">
        <w:rPr>
          <w:rFonts w:ascii="Times New Roman" w:eastAsia="Times New Roman" w:hAnsi="Times New Roman" w:cs="Times New Roman"/>
          <w:bCs/>
          <w:color w:val="000000" w:themeColor="text1"/>
          <w:lang w:val="en-US" w:eastAsia="bg-BG"/>
        </w:rPr>
        <w:t>;</w:t>
      </w:r>
    </w:p>
    <w:p w:rsidR="008014D9" w:rsidRPr="00534B6F" w:rsidRDefault="008014D9" w:rsidP="008014D9">
      <w:pPr>
        <w:numPr>
          <w:ilvl w:val="0"/>
          <w:numId w:val="32"/>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color w:val="000000" w:themeColor="text1"/>
          <w:lang w:eastAsia="bg-BG"/>
        </w:rPr>
      </w:pPr>
      <w:r w:rsidRPr="00534B6F">
        <w:rPr>
          <w:rFonts w:ascii="Times New Roman" w:eastAsia="Times New Roman" w:hAnsi="Times New Roman" w:cs="Times New Roman"/>
          <w:bCs/>
          <w:color w:val="000000" w:themeColor="text1"/>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8014D9" w:rsidRPr="00534B6F"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bCs/>
          <w:color w:val="000000" w:themeColor="text1"/>
          <w:lang w:eastAsia="pl-PL"/>
        </w:rPr>
        <w:t>Условие 9.</w:t>
      </w:r>
      <w:r w:rsidRPr="00534B6F">
        <w:rPr>
          <w:rFonts w:ascii="Times New Roman" w:eastAsia="Times New Roman" w:hAnsi="Times New Roman" w:cs="Times New Roman"/>
          <w:b/>
          <w:bCs/>
          <w:color w:val="000000" w:themeColor="text1"/>
          <w:lang w:val="en-US" w:eastAsia="pl-PL"/>
        </w:rPr>
        <w:t>3</w:t>
      </w:r>
      <w:r w:rsidRPr="00534B6F">
        <w:rPr>
          <w:rFonts w:ascii="Times New Roman" w:eastAsia="Times New Roman" w:hAnsi="Times New Roman" w:cs="Times New Roman"/>
          <w:b/>
          <w:bCs/>
          <w:color w:val="000000" w:themeColor="text1"/>
          <w:lang w:eastAsia="pl-PL"/>
        </w:rPr>
        <w:t>.</w:t>
      </w:r>
      <w:r w:rsidRPr="00534B6F">
        <w:rPr>
          <w:rFonts w:ascii="Times New Roman" w:eastAsia="Times New Roman" w:hAnsi="Times New Roman" w:cs="Times New Roman"/>
          <w:b/>
          <w:bCs/>
          <w:color w:val="000000" w:themeColor="text1"/>
          <w:lang w:val="en-US" w:eastAsia="pl-PL"/>
        </w:rPr>
        <w:t>8</w:t>
      </w:r>
      <w:r w:rsidRPr="00534B6F">
        <w:rPr>
          <w:rFonts w:ascii="Times New Roman" w:eastAsia="Times New Roman" w:hAnsi="Times New Roman" w:cs="Times New Roman"/>
          <w:b/>
          <w:bCs/>
          <w:color w:val="000000" w:themeColor="text1"/>
          <w:lang w:eastAsia="pl-PL"/>
        </w:rPr>
        <w:t xml:space="preserve">. </w:t>
      </w:r>
      <w:r w:rsidRPr="00534B6F">
        <w:rPr>
          <w:rFonts w:ascii="Times New Roman" w:eastAsia="Times New Roman" w:hAnsi="Times New Roman" w:cs="Times New Roman"/>
          <w:color w:val="000000" w:themeColor="text1"/>
          <w:lang w:eastAsia="bg-BG"/>
        </w:rPr>
        <w:t xml:space="preserve">С цел намаляване на праховите емисии от </w:t>
      </w:r>
      <w:r w:rsidRPr="00534B6F">
        <w:rPr>
          <w:rFonts w:ascii="Times New Roman" w:eastAsia="Times New Roman" w:hAnsi="Times New Roman" w:cs="Times New Roman"/>
          <w:bCs/>
          <w:color w:val="000000" w:themeColor="text1"/>
          <w:lang w:eastAsia="bg-BG"/>
        </w:rPr>
        <w:t xml:space="preserve">всяка сграда за отглеждане на </w:t>
      </w:r>
      <w:r w:rsidRPr="00534B6F">
        <w:rPr>
          <w:rFonts w:ascii="Times New Roman" w:eastAsia="Times New Roman" w:hAnsi="Times New Roman" w:cs="Times New Roman"/>
          <w:color w:val="000000" w:themeColor="text1"/>
          <w:lang w:eastAsia="bg-BG"/>
        </w:rPr>
        <w:t>птици на площадката, притежателят на настоящото разрешително да прилага една или комбинация от посочените по-долу техники:</w:t>
      </w:r>
    </w:p>
    <w:p w:rsidR="008014D9" w:rsidRPr="00534B6F" w:rsidRDefault="008014D9" w:rsidP="008014D9">
      <w:pPr>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експлоатация на вентилационната система с ниска скорост на въздуха вътре в помещението;</w:t>
      </w:r>
    </w:p>
    <w:p w:rsidR="008014D9" w:rsidRPr="00534B6F" w:rsidRDefault="008014D9" w:rsidP="008014D9">
      <w:pPr>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прилагане на хранене ad libitum;</w:t>
      </w:r>
    </w:p>
    <w:p w:rsidR="008014D9" w:rsidRPr="00534B6F" w:rsidRDefault="008014D9" w:rsidP="008014D9">
      <w:pPr>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използване на фуражни смески с високо съдаржание на мазнини;</w:t>
      </w:r>
    </w:p>
    <w:p w:rsidR="008014D9" w:rsidRPr="00534B6F" w:rsidRDefault="008014D9" w:rsidP="008014D9">
      <w:pPr>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пневматично пълнене на бункерите за фураж.</w:t>
      </w:r>
    </w:p>
    <w:p w:rsidR="008014D9" w:rsidRPr="00534B6F" w:rsidRDefault="008014D9" w:rsidP="008014D9">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rPr>
        <w:t>Условие 9.3.9.</w:t>
      </w:r>
      <w:r w:rsidRPr="00534B6F">
        <w:rPr>
          <w:rFonts w:ascii="Times New Roman" w:eastAsia="Times New Roman" w:hAnsi="Times New Roman" w:cs="Times New Roman"/>
          <w:color w:val="000000" w:themeColor="text1"/>
        </w:rPr>
        <w:t xml:space="preserve"> Притежателят на настоящото комплексно разрешително да прилага инструкция за изпълнение на мерките/техниките, описани в </w:t>
      </w:r>
      <w:r w:rsidRPr="00534B6F">
        <w:rPr>
          <w:rFonts w:ascii="Times New Roman" w:eastAsia="Times New Roman" w:hAnsi="Times New Roman" w:cs="Times New Roman"/>
          <w:b/>
          <w:color w:val="000000" w:themeColor="text1"/>
        </w:rPr>
        <w:t>Условие 9.3.5.</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bCs/>
          <w:color w:val="000000" w:themeColor="text1"/>
          <w:lang w:eastAsia="bg-BG"/>
        </w:rPr>
        <w:t>Условие 9.3.6.</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Условие 9.3.7.</w:t>
      </w:r>
      <w:r w:rsidRPr="00534B6F">
        <w:rPr>
          <w:rFonts w:ascii="Times New Roman" w:eastAsia="Times New Roman" w:hAnsi="Times New Roman" w:cs="Times New Roman"/>
          <w:color w:val="000000" w:themeColor="text1"/>
          <w:lang w:eastAsia="bg-BG"/>
        </w:rPr>
        <w:t xml:space="preserve"> и </w:t>
      </w:r>
      <w:r w:rsidRPr="00534B6F">
        <w:rPr>
          <w:rFonts w:ascii="Times New Roman" w:eastAsia="Calibri" w:hAnsi="Times New Roman" w:cs="Times New Roman"/>
          <w:b/>
          <w:color w:val="000000" w:themeColor="text1"/>
        </w:rPr>
        <w:t>Условие 9.3.8.</w:t>
      </w:r>
    </w:p>
    <w:p w:rsidR="008014D9" w:rsidRPr="00534B6F" w:rsidRDefault="008014D9" w:rsidP="008014D9">
      <w:pPr>
        <w:numPr>
          <w:ilvl w:val="12"/>
          <w:numId w:val="0"/>
        </w:numPr>
        <w:tabs>
          <w:tab w:val="left" w:pos="1134"/>
        </w:tabs>
        <w:spacing w:before="120"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9.4. Интензивно миришещи вещества</w:t>
      </w:r>
    </w:p>
    <w:p w:rsidR="008014D9" w:rsidRPr="00534B6F" w:rsidRDefault="008014D9" w:rsidP="008014D9">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9.4.1. </w:t>
      </w:r>
      <w:r w:rsidRPr="00534B6F">
        <w:rPr>
          <w:rFonts w:ascii="Times New Roman" w:eastAsia="Times New Roman" w:hAnsi="Times New Roman" w:cs="Times New Roman"/>
          <w:color w:val="000000" w:themeColor="text1"/>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8014D9" w:rsidRPr="00534B6F" w:rsidRDefault="008014D9" w:rsidP="008014D9">
      <w:pPr>
        <w:tabs>
          <w:tab w:val="left" w:pos="709"/>
        </w:tabs>
        <w:spacing w:after="0" w:line="240" w:lineRule="auto"/>
        <w:jc w:val="both"/>
        <w:rPr>
          <w:rFonts w:ascii="Times New Roman" w:eastAsia="Times New Roman" w:hAnsi="Times New Roman" w:cs="Times New Roman"/>
          <w:color w:val="000000" w:themeColor="text1"/>
          <w:lang w:val="pl-PL" w:eastAsia="pl-PL"/>
        </w:rPr>
      </w:pPr>
      <w:r w:rsidRPr="00534B6F">
        <w:rPr>
          <w:rFonts w:ascii="Times New Roman" w:eastAsia="Times New Roman" w:hAnsi="Times New Roman" w:cs="Times New Roman"/>
          <w:b/>
          <w:color w:val="000000" w:themeColor="text1"/>
          <w:lang w:val="pl-PL" w:eastAsia="pl-PL"/>
        </w:rPr>
        <w:t>Условие 9</w:t>
      </w:r>
      <w:r w:rsidRPr="00534B6F">
        <w:rPr>
          <w:rFonts w:ascii="Times New Roman" w:eastAsia="Times New Roman" w:hAnsi="Times New Roman" w:cs="Times New Roman"/>
          <w:b/>
          <w:color w:val="000000" w:themeColor="text1"/>
          <w:lang w:eastAsia="pl-PL"/>
        </w:rPr>
        <w:t>.4</w:t>
      </w:r>
      <w:r w:rsidRPr="00534B6F">
        <w:rPr>
          <w:rFonts w:ascii="Times New Roman" w:eastAsia="Times New Roman" w:hAnsi="Times New Roman" w:cs="Times New Roman"/>
          <w:b/>
          <w:color w:val="000000" w:themeColor="text1"/>
          <w:lang w:val="pl-PL" w:eastAsia="pl-PL"/>
        </w:rPr>
        <w:t xml:space="preserve">.2. </w:t>
      </w:r>
      <w:r w:rsidRPr="00534B6F">
        <w:rPr>
          <w:rFonts w:ascii="Times New Roman" w:eastAsia="Times New Roman" w:hAnsi="Times New Roman" w:cs="Times New Roman"/>
          <w:color w:val="000000" w:themeColor="text1"/>
          <w:lang w:eastAsia="pl-PL"/>
        </w:rPr>
        <w:t>В случай на</w:t>
      </w:r>
      <w:r w:rsidRPr="00534B6F">
        <w:rPr>
          <w:rFonts w:ascii="Times New Roman" w:eastAsia="Times New Roman" w:hAnsi="Times New Roman" w:cs="Times New Roman"/>
          <w:color w:val="000000" w:themeColor="text1"/>
          <w:lang w:val="pl-PL" w:eastAsia="pl-PL"/>
        </w:rPr>
        <w:t xml:space="preserve">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w:t>
      </w:r>
      <w:r w:rsidRPr="00534B6F">
        <w:rPr>
          <w:rFonts w:ascii="Times New Roman" w:eastAsia="Times New Roman" w:hAnsi="Times New Roman" w:cs="Times New Roman"/>
          <w:color w:val="000000" w:themeColor="text1"/>
          <w:lang w:eastAsia="pl-PL"/>
        </w:rPr>
        <w:t>намаляване</w:t>
      </w:r>
      <w:r w:rsidRPr="00534B6F">
        <w:rPr>
          <w:rFonts w:ascii="Times New Roman" w:eastAsia="Times New Roman" w:hAnsi="Times New Roman" w:cs="Times New Roman"/>
          <w:color w:val="000000" w:themeColor="text1"/>
          <w:lang w:val="pl-PL" w:eastAsia="pl-PL"/>
        </w:rPr>
        <w:t xml:space="preserve"> на емисиите на интензивно миришещи вещества, генерирани от дейностите на площадката.</w:t>
      </w:r>
    </w:p>
    <w:p w:rsidR="008014D9" w:rsidRPr="00534B6F" w:rsidRDefault="008014D9" w:rsidP="008014D9">
      <w:pPr>
        <w:spacing w:after="0" w:line="240" w:lineRule="auto"/>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lang w:val="ru-RU"/>
        </w:rPr>
        <w:t>Условие 9.4.3.</w:t>
      </w:r>
      <w:r w:rsidRPr="00534B6F">
        <w:rPr>
          <w:rFonts w:ascii="Times New Roman" w:eastAsia="Times New Roman" w:hAnsi="Times New Roman" w:cs="Times New Roman"/>
          <w:color w:val="000000" w:themeColor="text1"/>
          <w:lang w:val="ru-RU"/>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8014D9" w:rsidRPr="00534B6F"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9.4.4. </w:t>
      </w:r>
      <w:r w:rsidRPr="00534B6F">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8014D9" w:rsidRPr="00534B6F" w:rsidRDefault="008014D9" w:rsidP="008014D9">
      <w:pPr>
        <w:spacing w:after="0" w:line="240" w:lineRule="auto"/>
        <w:ind w:right="72"/>
        <w:jc w:val="both"/>
        <w:rPr>
          <w:rFonts w:ascii="Times New Roman" w:eastAsia="Times New Roman" w:hAnsi="Times New Roman" w:cs="Times New Roman"/>
          <w:b/>
          <w:color w:val="000000" w:themeColor="text1"/>
          <w:lang w:eastAsia="zh-CN"/>
        </w:rPr>
      </w:pPr>
      <w:r w:rsidRPr="00534B6F">
        <w:rPr>
          <w:rFonts w:ascii="Times New Roman" w:eastAsia="Times New Roman" w:hAnsi="Times New Roman" w:cs="Times New Roman"/>
          <w:b/>
          <w:color w:val="000000" w:themeColor="text1"/>
        </w:rPr>
        <w:t xml:space="preserve">Условие 9.4.5. </w:t>
      </w:r>
      <w:r w:rsidRPr="00534B6F">
        <w:rPr>
          <w:rFonts w:ascii="Times New Roman" w:eastAsia="Times New Roman" w:hAnsi="Times New Roman" w:cs="Times New Roman"/>
          <w:color w:val="000000" w:themeColor="text1"/>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8014D9" w:rsidRPr="00534B6F" w:rsidRDefault="008014D9" w:rsidP="008014D9">
      <w:pPr>
        <w:numPr>
          <w:ilvl w:val="0"/>
          <w:numId w:val="18"/>
        </w:numPr>
        <w:suppressAutoHyphens/>
        <w:autoSpaceDN w:val="0"/>
        <w:spacing w:after="0" w:line="240" w:lineRule="auto"/>
        <w:ind w:right="-8"/>
        <w:contextualSpacing/>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европейските (EN) стандарти (напр. чрез динамична олфактометрия съгласно EN 13725 с цел определяне на концентрацията на миризмата);</w:t>
      </w:r>
    </w:p>
    <w:p w:rsidR="008014D9" w:rsidRPr="00534B6F" w:rsidRDefault="008014D9" w:rsidP="008014D9">
      <w:pPr>
        <w:numPr>
          <w:ilvl w:val="0"/>
          <w:numId w:val="18"/>
        </w:numPr>
        <w:suppressAutoHyphens/>
        <w:autoSpaceDN w:val="0"/>
        <w:spacing w:after="0" w:line="240" w:lineRule="auto"/>
        <w:ind w:right="-8"/>
        <w:contextualSpacing/>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8014D9" w:rsidRPr="00534B6F" w:rsidRDefault="008014D9" w:rsidP="008014D9">
      <w:pPr>
        <w:spacing w:after="0" w:line="240" w:lineRule="auto"/>
        <w:ind w:right="72"/>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rPr>
        <w:t>Условие 9.4.6.</w:t>
      </w:r>
      <w:r w:rsidRPr="00534B6F">
        <w:rPr>
          <w:rFonts w:ascii="Times New Roman" w:eastAsia="Times New Roman" w:hAnsi="Times New Roman" w:cs="Times New Roman"/>
          <w:color w:val="000000" w:themeColor="text1"/>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8014D9" w:rsidRPr="00534B6F" w:rsidRDefault="008014D9" w:rsidP="008014D9">
      <w:pPr>
        <w:numPr>
          <w:ilvl w:val="0"/>
          <w:numId w:val="19"/>
        </w:numPr>
        <w:suppressAutoHyphens/>
        <w:spacing w:after="0" w:line="240" w:lineRule="auto"/>
        <w:ind w:right="-8"/>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протокол, съдържащ подходящи действия и срокове;</w:t>
      </w:r>
    </w:p>
    <w:p w:rsidR="008014D9" w:rsidRPr="00534B6F" w:rsidRDefault="008014D9" w:rsidP="008014D9">
      <w:pPr>
        <w:numPr>
          <w:ilvl w:val="0"/>
          <w:numId w:val="19"/>
        </w:numPr>
        <w:suppressAutoHyphens/>
        <w:spacing w:after="0" w:line="240" w:lineRule="auto"/>
        <w:ind w:right="-8"/>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протокол за провеждане на мониторинг на миризмите;</w:t>
      </w:r>
    </w:p>
    <w:p w:rsidR="008014D9" w:rsidRPr="00534B6F" w:rsidRDefault="008014D9" w:rsidP="008014D9">
      <w:pPr>
        <w:numPr>
          <w:ilvl w:val="0"/>
          <w:numId w:val="19"/>
        </w:numPr>
        <w:suppressAutoHyphens/>
        <w:spacing w:after="0" w:line="240" w:lineRule="auto"/>
        <w:ind w:right="-8"/>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протокол за реагиране при установяване на замърсяване с миризми;</w:t>
      </w:r>
    </w:p>
    <w:p w:rsidR="008014D9" w:rsidRPr="00534B6F" w:rsidRDefault="008014D9" w:rsidP="008014D9">
      <w:pPr>
        <w:numPr>
          <w:ilvl w:val="0"/>
          <w:numId w:val="19"/>
        </w:numPr>
        <w:suppressAutoHyphens/>
        <w:spacing w:after="0" w:line="240" w:lineRule="auto"/>
        <w:ind w:right="-8"/>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8014D9" w:rsidRPr="00534B6F" w:rsidRDefault="008014D9" w:rsidP="008014D9">
      <w:pPr>
        <w:numPr>
          <w:ilvl w:val="0"/>
          <w:numId w:val="19"/>
        </w:numPr>
        <w:tabs>
          <w:tab w:val="left" w:pos="709"/>
        </w:tabs>
        <w:suppressAutoHyphens/>
        <w:spacing w:after="0" w:line="240" w:lineRule="auto"/>
        <w:ind w:right="-8"/>
        <w:jc w:val="both"/>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преглед на предишните инциденти и мерки за справяне с миризмите и разпространение на информация за инцидентите, свързани с миризмите.</w:t>
      </w:r>
    </w:p>
    <w:p w:rsidR="008014D9" w:rsidRPr="00534B6F" w:rsidRDefault="008014D9" w:rsidP="008014D9">
      <w:pPr>
        <w:tabs>
          <w:tab w:val="left" w:pos="709"/>
        </w:tabs>
        <w:suppressAutoHyphens/>
        <w:spacing w:after="0" w:line="240" w:lineRule="auto"/>
        <w:jc w:val="both"/>
        <w:rPr>
          <w:rFonts w:ascii="Times New Roman" w:eastAsia="Times New Roman" w:hAnsi="Times New Roman" w:cs="Times New Roman"/>
          <w:b/>
          <w:color w:val="000000" w:themeColor="text1"/>
          <w:lang w:eastAsia="pl-PL"/>
        </w:rPr>
      </w:pPr>
      <w:r w:rsidRPr="00534B6F">
        <w:rPr>
          <w:rFonts w:ascii="Times New Roman" w:eastAsia="Times New Roman" w:hAnsi="Times New Roman" w:cs="Times New Roman"/>
          <w:b/>
          <w:bCs/>
          <w:color w:val="000000" w:themeColor="text1"/>
          <w:lang w:eastAsia="pl-PL"/>
        </w:rPr>
        <w:t xml:space="preserve">Условие 9.4.7. </w:t>
      </w:r>
      <w:r w:rsidRPr="00534B6F">
        <w:rPr>
          <w:rFonts w:ascii="Times New Roman" w:eastAsia="Times New Roman" w:hAnsi="Times New Roman" w:cs="Times New Roman"/>
          <w:color w:val="000000" w:themeColor="text1"/>
          <w:lang w:val="pl-PL" w:eastAsia="pl-PL"/>
        </w:rPr>
        <w:t>Притежателят на настоящото комплексно разрешително да прилага инструкция за изпълнение на мерките</w:t>
      </w:r>
      <w:r w:rsidRPr="00534B6F">
        <w:rPr>
          <w:rFonts w:ascii="Times New Roman" w:eastAsia="Times New Roman" w:hAnsi="Times New Roman" w:cs="Times New Roman"/>
          <w:color w:val="000000" w:themeColor="text1"/>
          <w:lang w:eastAsia="pl-PL"/>
        </w:rPr>
        <w:t>/техниките</w:t>
      </w:r>
      <w:r w:rsidRPr="00534B6F">
        <w:rPr>
          <w:rFonts w:ascii="Times New Roman" w:eastAsia="Times New Roman" w:hAnsi="Times New Roman" w:cs="Times New Roman"/>
          <w:color w:val="000000" w:themeColor="text1"/>
          <w:lang w:val="pl-PL" w:eastAsia="pl-PL"/>
        </w:rPr>
        <w:t xml:space="preserve">, описани в </w:t>
      </w:r>
      <w:r w:rsidRPr="00534B6F">
        <w:rPr>
          <w:rFonts w:ascii="Times New Roman" w:eastAsia="Times New Roman" w:hAnsi="Times New Roman" w:cs="Times New Roman"/>
          <w:b/>
          <w:bCs/>
          <w:color w:val="000000" w:themeColor="text1"/>
          <w:lang w:eastAsia="pl-PL"/>
        </w:rPr>
        <w:t>Условие 9.4.5. и Условие 9.4.6.</w:t>
      </w:r>
    </w:p>
    <w:p w:rsidR="008014D9" w:rsidRPr="00534B6F" w:rsidRDefault="008014D9" w:rsidP="008014D9">
      <w:pPr>
        <w:numPr>
          <w:ilvl w:val="12"/>
          <w:numId w:val="0"/>
        </w:numPr>
        <w:tabs>
          <w:tab w:val="left" w:pos="1134"/>
        </w:tabs>
        <w:spacing w:after="0" w:line="240" w:lineRule="auto"/>
        <w:jc w:val="both"/>
        <w:rPr>
          <w:rFonts w:ascii="Times New Roman" w:eastAsia="Times New Roman" w:hAnsi="Times New Roman" w:cs="Times New Roman"/>
          <w:b/>
          <w:color w:val="000000" w:themeColor="text1"/>
          <w:lang w:eastAsia="bg-BG"/>
        </w:rPr>
      </w:pPr>
    </w:p>
    <w:p w:rsidR="008014D9" w:rsidRPr="00534B6F" w:rsidRDefault="008014D9" w:rsidP="008014D9">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9.5.</w:t>
      </w:r>
      <w:r w:rsidRPr="00534B6F">
        <w:rPr>
          <w:rFonts w:ascii="Times New Roman" w:eastAsia="Times New Roman" w:hAnsi="Times New Roman" w:cs="Times New Roman"/>
          <w:color w:val="000000" w:themeColor="text1"/>
          <w:lang w:eastAsia="bg-BG"/>
        </w:rPr>
        <w:t xml:space="preserve"> Въздействие на емисиите на вредни вещества върху качеството на атмосферния въздух</w:t>
      </w:r>
    </w:p>
    <w:p w:rsidR="008014D9" w:rsidRPr="00534B6F" w:rsidRDefault="008014D9" w:rsidP="008014D9">
      <w:pPr>
        <w:spacing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lastRenderedPageBreak/>
        <w:t>Условие 9.5.1.</w:t>
      </w:r>
      <w:r w:rsidRPr="00534B6F">
        <w:rPr>
          <w:rFonts w:ascii="Times New Roman" w:eastAsia="Times New Roman" w:hAnsi="Times New Roman" w:cs="Times New Roman"/>
          <w:color w:val="000000" w:themeColor="text1"/>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8014D9" w:rsidRPr="00534B6F" w:rsidRDefault="008014D9" w:rsidP="008014D9">
      <w:pPr>
        <w:autoSpaceDN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9.6. Условия за собствен мониторинг</w:t>
      </w:r>
    </w:p>
    <w:p w:rsidR="008014D9" w:rsidRPr="00534B6F" w:rsidRDefault="008014D9" w:rsidP="008014D9">
      <w:pPr>
        <w:autoSpaceDN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w:t>
      </w:r>
      <w:r w:rsidRPr="00534B6F">
        <w:rPr>
          <w:rFonts w:ascii="Times New Roman" w:eastAsia="Times New Roman" w:hAnsi="Times New Roman" w:cs="Times New Roman"/>
          <w:b/>
          <w:color w:val="000000" w:themeColor="text1"/>
          <w:lang w:val="en-US" w:eastAsia="bg-BG"/>
        </w:rPr>
        <w:t>6</w:t>
      </w:r>
      <w:r w:rsidRPr="00534B6F">
        <w:rPr>
          <w:rFonts w:ascii="Times New Roman" w:eastAsia="Times New Roman" w:hAnsi="Times New Roman" w:cs="Times New Roman"/>
          <w:b/>
          <w:color w:val="000000" w:themeColor="text1"/>
          <w:lang w:eastAsia="bg-BG"/>
        </w:rPr>
        <w:t>.1. Изисквания към собствения мониторинг на емисиите на вредни вещества във въздуха</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w:t>
      </w:r>
      <w:r w:rsidRPr="00534B6F">
        <w:rPr>
          <w:rFonts w:ascii="Times New Roman" w:eastAsia="Times New Roman" w:hAnsi="Times New Roman" w:cs="Times New Roman"/>
          <w:b/>
          <w:color w:val="000000" w:themeColor="text1"/>
          <w:lang w:val="ru-RU" w:eastAsia="bg-BG"/>
        </w:rPr>
        <w:t>6</w:t>
      </w:r>
      <w:r w:rsidRPr="00534B6F">
        <w:rPr>
          <w:rFonts w:ascii="Times New Roman" w:eastAsia="Times New Roman" w:hAnsi="Times New Roman" w:cs="Times New Roman"/>
          <w:b/>
          <w:bCs/>
          <w:color w:val="000000" w:themeColor="text1"/>
          <w:lang w:val="ru-RU" w:eastAsia="bg-BG"/>
        </w:rPr>
        <w:t xml:space="preserve">.1.1. </w:t>
      </w:r>
      <w:r w:rsidRPr="00534B6F">
        <w:rPr>
          <w:rFonts w:ascii="Times New Roman" w:eastAsia="Times New Roman" w:hAnsi="Times New Roman" w:cs="Times New Roman"/>
          <w:color w:val="000000" w:themeColor="text1"/>
          <w:lang w:eastAsia="bg-BG"/>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8014D9" w:rsidRPr="00534B6F" w:rsidRDefault="008014D9" w:rsidP="008014D9">
      <w:pPr>
        <w:suppressAutoHyphens/>
        <w:overflowPunct w:val="0"/>
        <w:autoSpaceDE w:val="0"/>
        <w:spacing w:after="0" w:line="240" w:lineRule="auto"/>
        <w:jc w:val="both"/>
        <w:rPr>
          <w:rFonts w:ascii="Times New Roman" w:eastAsia="Times New Roman" w:hAnsi="Times New Roman" w:cs="Times New Roman"/>
          <w:b/>
          <w:color w:val="000000" w:themeColor="text1"/>
          <w:lang w:eastAsia="ar-SA"/>
        </w:rPr>
      </w:pPr>
      <w:r w:rsidRPr="00534B6F">
        <w:rPr>
          <w:rFonts w:ascii="Times New Roman" w:eastAsia="Times New Roman" w:hAnsi="Times New Roman" w:cs="Times New Roman"/>
          <w:b/>
          <w:color w:val="000000" w:themeColor="text1"/>
          <w:lang w:eastAsia="ar-SA"/>
        </w:rPr>
        <w:t>Условие 9.6.1.2.</w:t>
      </w:r>
      <w:r w:rsidRPr="00534B6F">
        <w:rPr>
          <w:rFonts w:ascii="Times New Roman" w:eastAsia="Times New Roman" w:hAnsi="Times New Roman" w:cs="Times New Roman"/>
          <w:color w:val="000000" w:themeColor="text1"/>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8014D9" w:rsidRPr="00534B6F"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color w:val="000000" w:themeColor="text1"/>
        </w:rPr>
      </w:pPr>
      <w:r w:rsidRPr="00534B6F">
        <w:rPr>
          <w:rFonts w:ascii="Times New Roman" w:eastAsia="Times New Roman" w:hAnsi="Times New Roman" w:cs="Times New Roman"/>
          <w:b/>
          <w:bCs/>
          <w:color w:val="000000" w:themeColor="text1"/>
        </w:rPr>
        <w:t xml:space="preserve">Условие 9.6.1.3. </w:t>
      </w:r>
      <w:r w:rsidRPr="00534B6F">
        <w:rPr>
          <w:rFonts w:ascii="Times New Roman" w:eastAsia="Times New Roman" w:hAnsi="Times New Roman" w:cs="Times New Roman"/>
          <w:color w:val="000000" w:themeColor="text1"/>
        </w:rPr>
        <w:t xml:space="preserve">Веднъж годишно притежателят на настоящото комплексно да извършва </w:t>
      </w:r>
      <w:r w:rsidRPr="00534B6F">
        <w:rPr>
          <w:rFonts w:ascii="Times New Roman" w:eastAsia="Calibri" w:hAnsi="Times New Roman" w:cs="Times New Roman"/>
          <w:color w:val="000000" w:themeColor="text1"/>
        </w:rPr>
        <w:t>мониторинг на отделените в оборския тор общ азот и общ фосфор</w:t>
      </w:r>
      <w:r w:rsidRPr="00534B6F">
        <w:rPr>
          <w:rFonts w:ascii="Times New Roman" w:eastAsia="Times New Roman" w:hAnsi="Times New Roman" w:cs="Times New Roman"/>
          <w:color w:val="000000" w:themeColor="text1"/>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534B6F">
        <w:rPr>
          <w:rFonts w:ascii="Times New Roman" w:eastAsia="Calibri" w:hAnsi="Times New Roman" w:cs="Times New Roman"/>
          <w:color w:val="000000" w:themeColor="text1"/>
          <w:lang w:eastAsia="ar-SA"/>
        </w:rPr>
        <w:t xml:space="preserve"> при спазване на регламентираните стойности в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9.2.3.</w:t>
      </w:r>
    </w:p>
    <w:p w:rsidR="008014D9" w:rsidRPr="00534B6F"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color w:val="000000" w:themeColor="text1"/>
        </w:rPr>
      </w:pPr>
      <w:r w:rsidRPr="00534B6F">
        <w:rPr>
          <w:rFonts w:ascii="Times New Roman" w:eastAsia="Times New Roman" w:hAnsi="Times New Roman" w:cs="Times New Roman"/>
          <w:b/>
          <w:bCs/>
          <w:color w:val="000000" w:themeColor="text1"/>
        </w:rPr>
        <w:t xml:space="preserve">Условие 9.6.1.4. </w:t>
      </w:r>
      <w:r w:rsidRPr="00534B6F">
        <w:rPr>
          <w:rFonts w:ascii="Times New Roman" w:eastAsia="Times New Roman" w:hAnsi="Times New Roman" w:cs="Times New Roman"/>
          <w:color w:val="000000" w:themeColor="text1"/>
        </w:rPr>
        <w:t xml:space="preserve">Веднъж годишно притежателят на настоящото комплексно разрешително да извършва </w:t>
      </w:r>
      <w:r w:rsidRPr="00534B6F">
        <w:rPr>
          <w:rFonts w:ascii="Times New Roman" w:eastAsia="Calibri" w:hAnsi="Times New Roman" w:cs="Times New Roman"/>
          <w:color w:val="000000" w:themeColor="text1"/>
        </w:rPr>
        <w:t>мониторинг на емисиите на амоняк във въздуха</w:t>
      </w:r>
      <w:r w:rsidRPr="00534B6F">
        <w:rPr>
          <w:rFonts w:ascii="Times New Roman" w:eastAsia="Times New Roman" w:hAnsi="Times New Roman" w:cs="Times New Roman"/>
          <w:color w:val="000000" w:themeColor="text1"/>
        </w:rPr>
        <w:t xml:space="preserve">, чрез използване на емисионни коефициенти, при спазване на регламентираните стойности в </w:t>
      </w:r>
      <w:r w:rsidRPr="00534B6F">
        <w:rPr>
          <w:rFonts w:ascii="Times New Roman" w:eastAsia="Times New Roman" w:hAnsi="Times New Roman" w:cs="Times New Roman"/>
          <w:b/>
          <w:color w:val="000000" w:themeColor="text1"/>
        </w:rPr>
        <w:t xml:space="preserve">Таблица </w:t>
      </w:r>
      <w:r w:rsidRPr="00534B6F">
        <w:rPr>
          <w:rFonts w:ascii="Times New Roman" w:eastAsia="Times New Roman" w:hAnsi="Times New Roman" w:cs="Times New Roman"/>
          <w:b/>
          <w:bCs/>
          <w:color w:val="000000" w:themeColor="text1"/>
        </w:rPr>
        <w:t>9.2.4.</w:t>
      </w:r>
    </w:p>
    <w:p w:rsidR="008014D9" w:rsidRPr="00534B6F"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bCs/>
          <w:color w:val="000000" w:themeColor="text1"/>
        </w:rPr>
        <w:t xml:space="preserve">Условие 9.6.1.5. </w:t>
      </w:r>
      <w:r w:rsidRPr="00534B6F">
        <w:rPr>
          <w:rFonts w:ascii="Times New Roman" w:eastAsia="Times New Roman" w:hAnsi="Times New Roman" w:cs="Times New Roman"/>
          <w:color w:val="000000" w:themeColor="text1"/>
        </w:rPr>
        <w:t>В</w:t>
      </w:r>
      <w:r w:rsidRPr="00534B6F">
        <w:rPr>
          <w:rFonts w:ascii="Times New Roman" w:eastAsia="Times New Roman" w:hAnsi="Times New Roman" w:cs="Times New Roman"/>
          <w:bCs/>
          <w:color w:val="000000" w:themeColor="text1"/>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val="ru-RU" w:eastAsia="bg-BG"/>
        </w:rPr>
      </w:pPr>
      <w:r w:rsidRPr="00534B6F">
        <w:rPr>
          <w:rFonts w:ascii="Times New Roman" w:eastAsia="Times New Roman" w:hAnsi="Times New Roman" w:cs="Times New Roman"/>
          <w:b/>
          <w:color w:val="000000" w:themeColor="text1"/>
          <w:lang w:eastAsia="bg-BG"/>
        </w:rPr>
        <w:t>Условие 9.</w:t>
      </w:r>
      <w:r w:rsidRPr="00534B6F">
        <w:rPr>
          <w:rFonts w:ascii="Times New Roman" w:eastAsia="Times New Roman" w:hAnsi="Times New Roman" w:cs="Times New Roman"/>
          <w:b/>
          <w:color w:val="000000" w:themeColor="text1"/>
          <w:lang w:val="ru-RU" w:eastAsia="bg-BG"/>
        </w:rPr>
        <w:t>6.2</w:t>
      </w:r>
      <w:r w:rsidRPr="00534B6F">
        <w:rPr>
          <w:rFonts w:ascii="Times New Roman" w:eastAsia="Times New Roman" w:hAnsi="Times New Roman" w:cs="Times New Roman"/>
          <w:b/>
          <w:color w:val="000000" w:themeColor="text1"/>
          <w:lang w:eastAsia="bg-BG"/>
        </w:rPr>
        <w:t>.</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Документиране и докладване</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val="ru-RU" w:eastAsia="bg-BG"/>
        </w:rPr>
      </w:pPr>
      <w:r w:rsidRPr="00534B6F">
        <w:rPr>
          <w:rFonts w:ascii="Times New Roman" w:eastAsia="Times New Roman" w:hAnsi="Times New Roman" w:cs="Times New Roman"/>
          <w:b/>
          <w:color w:val="000000" w:themeColor="text1"/>
          <w:lang w:eastAsia="bg-BG"/>
        </w:rPr>
        <w:t>Условие 9.6.2.1.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534B6F">
        <w:rPr>
          <w:rFonts w:ascii="Times New Roman" w:eastAsia="Times New Roman" w:hAnsi="Times New Roman" w:cs="Times New Roman"/>
          <w:color w:val="000000" w:themeColor="text1"/>
          <w:lang w:val="en-US" w:eastAsia="bg-BG"/>
        </w:rPr>
        <w:t>E</w:t>
      </w:r>
      <w:r w:rsidRPr="00534B6F">
        <w:rPr>
          <w:rFonts w:ascii="Times New Roman" w:eastAsia="Times New Roman" w:hAnsi="Times New Roman" w:cs="Times New Roman"/>
          <w:color w:val="000000" w:themeColor="text1"/>
          <w:lang w:eastAsia="bg-BG"/>
        </w:rPr>
        <w:t>РИПЗ).</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9.6.2.2.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9.6.2.3.</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9.6.2.4.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докладва ежегодно, като част от ГДОС информация по </w:t>
      </w:r>
      <w:r w:rsidRPr="00534B6F">
        <w:rPr>
          <w:rFonts w:ascii="Times New Roman" w:eastAsia="Times New Roman" w:hAnsi="Times New Roman" w:cs="Times New Roman"/>
          <w:b/>
          <w:color w:val="000000" w:themeColor="text1"/>
          <w:lang w:eastAsia="bg-BG"/>
        </w:rPr>
        <w:t>Условие 9.6.2.1.</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b/>
          <w:color w:val="000000" w:themeColor="text1"/>
          <w:lang w:eastAsia="bg-BG"/>
        </w:rPr>
        <w:t xml:space="preserve"> Условие 9.6.2.2. </w:t>
      </w:r>
      <w:r w:rsidRPr="00534B6F">
        <w:rPr>
          <w:rFonts w:ascii="Times New Roman" w:eastAsia="Times New Roman" w:hAnsi="Times New Roman" w:cs="Times New Roman"/>
          <w:color w:val="000000" w:themeColor="text1"/>
          <w:lang w:eastAsia="bg-BG"/>
        </w:rPr>
        <w:t xml:space="preserve">и </w:t>
      </w:r>
      <w:r w:rsidRPr="00534B6F">
        <w:rPr>
          <w:rFonts w:ascii="Times New Roman" w:eastAsia="Times New Roman" w:hAnsi="Times New Roman" w:cs="Times New Roman"/>
          <w:b/>
          <w:color w:val="000000" w:themeColor="text1"/>
          <w:lang w:eastAsia="bg-BG"/>
        </w:rPr>
        <w:t>Условие</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9.6.2.3.</w:t>
      </w: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color w:val="000000" w:themeColor="text1"/>
          <w:lang w:eastAsia="bg-BG"/>
        </w:rPr>
        <w:t>и в съответствие с изискванията на Европейски регистър за изпускането и преноса на замърсителите (</w:t>
      </w:r>
      <w:r w:rsidRPr="00534B6F">
        <w:rPr>
          <w:rFonts w:ascii="Times New Roman" w:eastAsia="Times New Roman" w:hAnsi="Times New Roman" w:cs="Times New Roman"/>
          <w:color w:val="000000" w:themeColor="text1"/>
          <w:lang w:val="en-US" w:eastAsia="bg-BG"/>
        </w:rPr>
        <w:t>E</w:t>
      </w:r>
      <w:r w:rsidRPr="00534B6F">
        <w:rPr>
          <w:rFonts w:ascii="Times New Roman" w:eastAsia="Times New Roman" w:hAnsi="Times New Roman" w:cs="Times New Roman"/>
          <w:color w:val="000000" w:themeColor="text1"/>
          <w:lang w:eastAsia="bg-BG"/>
        </w:rPr>
        <w:t>РИПЗ).</w:t>
      </w:r>
    </w:p>
    <w:p w:rsidR="008014D9" w:rsidRPr="00534B6F" w:rsidRDefault="008014D9" w:rsidP="008014D9">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9.6.2.5.</w:t>
      </w:r>
      <w:r w:rsidRPr="00534B6F">
        <w:rPr>
          <w:rFonts w:ascii="Times New Roman" w:eastAsia="Times New Roman" w:hAnsi="Times New Roman" w:cs="Times New Roman"/>
          <w:b/>
          <w:bCs/>
          <w:color w:val="000000" w:themeColor="text1"/>
          <w:lang w:eastAsia="bg-BG"/>
        </w:rPr>
        <w:t xml:space="preserve">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534B6F">
        <w:rPr>
          <w:rFonts w:ascii="Times New Roman" w:eastAsia="Times New Roman" w:hAnsi="Times New Roman" w:cs="Times New Roman"/>
          <w:b/>
          <w:color w:val="000000" w:themeColor="text1"/>
          <w:lang w:eastAsia="bg-BG"/>
        </w:rPr>
        <w:t xml:space="preserve">Условие 6.2. </w:t>
      </w:r>
      <w:r w:rsidRPr="00534B6F">
        <w:rPr>
          <w:rFonts w:ascii="Times New Roman" w:eastAsia="Times New Roman" w:hAnsi="Times New Roman" w:cs="Times New Roman"/>
          <w:color w:val="000000" w:themeColor="text1"/>
          <w:lang w:eastAsia="bg-BG"/>
        </w:rPr>
        <w:t xml:space="preserve">количества емитирани замърсители във въздуха, за всяко изпускано вредно вещество от инсталацията по </w:t>
      </w:r>
      <w:r w:rsidRPr="00534B6F">
        <w:rPr>
          <w:rFonts w:ascii="Times New Roman" w:eastAsia="Times New Roman" w:hAnsi="Times New Roman" w:cs="Times New Roman"/>
          <w:b/>
          <w:color w:val="000000" w:themeColor="text1"/>
          <w:lang w:eastAsia="bg-BG"/>
        </w:rPr>
        <w:t xml:space="preserve">Условие № 2, </w:t>
      </w:r>
      <w:r w:rsidRPr="00534B6F">
        <w:rPr>
          <w:rFonts w:ascii="Times New Roman" w:eastAsia="Times New Roman" w:hAnsi="Times New Roman" w:cs="Times New Roman"/>
          <w:color w:val="000000" w:themeColor="text1"/>
          <w:lang w:eastAsia="bg-BG"/>
        </w:rPr>
        <w:t>попадаща в обхвата на Приложение № 4 към ЗООС.</w:t>
      </w:r>
    </w:p>
    <w:p w:rsidR="008014D9" w:rsidRPr="00534B6F"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bCs/>
          <w:color w:val="000000" w:themeColor="text1"/>
          <w:lang w:eastAsia="bg-BG"/>
        </w:rPr>
        <w:t xml:space="preserve">Условие 9.6.2.6.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съхранява за всяко изпускащо устройство максималния дебит на отпадъчните газове, стойностите на контролираните параметри и честотата на мониторинг, включително стойностите на контролираните параметри и честотата на мониторинг на </w:t>
      </w:r>
      <w:r w:rsidRPr="00534B6F">
        <w:rPr>
          <w:rFonts w:ascii="Times New Roman" w:eastAsia="Times New Roman" w:hAnsi="Times New Roman" w:cs="Times New Roman"/>
          <w:bCs/>
          <w:color w:val="000000" w:themeColor="text1"/>
          <w:lang w:eastAsia="bg-BG"/>
        </w:rPr>
        <w:t>общия екскретиран азот, фосфор</w:t>
      </w:r>
      <w:r w:rsidRPr="00534B6F">
        <w:rPr>
          <w:rFonts w:ascii="Times New Roman" w:eastAsia="Times New Roman" w:hAnsi="Times New Roman" w:cs="Times New Roman"/>
          <w:bCs/>
          <w:color w:val="000000" w:themeColor="text1"/>
          <w:lang w:val="en-US" w:eastAsia="bg-BG"/>
        </w:rPr>
        <w:t xml:space="preserve">, </w:t>
      </w:r>
      <w:r w:rsidRPr="00534B6F">
        <w:rPr>
          <w:rFonts w:ascii="Times New Roman" w:eastAsia="Times New Roman" w:hAnsi="Times New Roman" w:cs="Times New Roman"/>
          <w:bCs/>
          <w:color w:val="000000" w:themeColor="text1"/>
          <w:lang w:eastAsia="bg-BG"/>
        </w:rPr>
        <w:t>емисиите на амоняк</w:t>
      </w:r>
      <w:r w:rsidRPr="00534B6F">
        <w:rPr>
          <w:rFonts w:ascii="Times New Roman" w:eastAsia="Times New Roman" w:hAnsi="Times New Roman" w:cs="Times New Roman"/>
          <w:bCs/>
          <w:color w:val="000000" w:themeColor="text1"/>
          <w:lang w:val="en-US" w:eastAsia="bg-BG"/>
        </w:rPr>
        <w:t xml:space="preserve"> </w:t>
      </w:r>
      <w:r w:rsidRPr="00534B6F">
        <w:rPr>
          <w:rFonts w:ascii="Times New Roman" w:eastAsia="Times New Roman" w:hAnsi="Times New Roman" w:cs="Times New Roman"/>
          <w:bCs/>
          <w:color w:val="000000" w:themeColor="text1"/>
          <w:lang w:eastAsia="bg-BG"/>
        </w:rPr>
        <w:t>и прах във въздуха,</w:t>
      </w:r>
      <w:r w:rsidRPr="00534B6F">
        <w:rPr>
          <w:rFonts w:ascii="Times New Roman" w:eastAsia="Times New Roman" w:hAnsi="Times New Roman" w:cs="Times New Roman"/>
          <w:color w:val="000000" w:themeColor="text1"/>
          <w:lang w:eastAsia="bg-BG"/>
        </w:rPr>
        <w:t xml:space="preserve"> определена и съгласувана с плана за мониторинг на емисиите в атмосферата, за всяка календарна година отделно и да ги предоставя при поискване от компетентния орган.</w:t>
      </w:r>
    </w:p>
    <w:p w:rsidR="008014D9" w:rsidRPr="00534B6F"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9.6.2.7.</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 на контролираните параметри с определените в разрешителното стойности и емисионни норми (вкл. степента и времевия период на превишаването им), установените причини за несъответствия и предприетите коригиращи действия.</w:t>
      </w:r>
    </w:p>
    <w:p w:rsidR="008014D9" w:rsidRPr="00534B6F" w:rsidRDefault="008014D9" w:rsidP="008014D9">
      <w:pPr>
        <w:tabs>
          <w:tab w:val="left" w:pos="709"/>
        </w:tabs>
        <w:autoSpaceDN w:val="0"/>
        <w:spacing w:after="0" w:line="240" w:lineRule="auto"/>
        <w:jc w:val="both"/>
        <w:rPr>
          <w:rFonts w:ascii="Times New Roman" w:eastAsia="Batang" w:hAnsi="Times New Roman" w:cs="Times New Roman"/>
          <w:color w:val="000000" w:themeColor="text1"/>
          <w:lang w:eastAsia="pl-PL"/>
        </w:rPr>
      </w:pPr>
      <w:r w:rsidRPr="00534B6F">
        <w:rPr>
          <w:rFonts w:ascii="Times New Roman" w:eastAsia="Times New Roman" w:hAnsi="Times New Roman" w:cs="Times New Roman"/>
          <w:b/>
          <w:color w:val="000000" w:themeColor="text1"/>
          <w:lang w:eastAsia="pl-PL"/>
        </w:rPr>
        <w:t xml:space="preserve">Условие 9.6.2.8. </w:t>
      </w:r>
      <w:r w:rsidRPr="00534B6F">
        <w:rPr>
          <w:rFonts w:ascii="Times New Roman" w:eastAsia="Times New Roman" w:hAnsi="Times New Roman" w:cs="Times New Roman"/>
          <w:color w:val="000000" w:themeColor="text1"/>
          <w:lang w:eastAsia="pl-PL"/>
        </w:rPr>
        <w:t xml:space="preserve">Резултатите от прилагането на инструкциите по </w:t>
      </w:r>
      <w:r w:rsidRPr="00534B6F">
        <w:rPr>
          <w:rFonts w:ascii="Times New Roman" w:eastAsia="Times New Roman" w:hAnsi="Times New Roman" w:cs="Times New Roman"/>
          <w:b/>
          <w:color w:val="000000" w:themeColor="text1"/>
          <w:lang w:eastAsia="ar-SA"/>
        </w:rPr>
        <w:t>Условие 9.2.5.</w:t>
      </w:r>
      <w:r w:rsidRPr="00534B6F">
        <w:rPr>
          <w:rFonts w:ascii="Times New Roman" w:eastAsia="Times New Roman" w:hAnsi="Times New Roman" w:cs="Times New Roman"/>
          <w:color w:val="000000" w:themeColor="text1"/>
          <w:lang w:eastAsia="ar-SA"/>
        </w:rPr>
        <w:t>,</w:t>
      </w:r>
      <w:r w:rsidRPr="00534B6F">
        <w:rPr>
          <w:rFonts w:ascii="Times New Roman" w:eastAsia="Times New Roman" w:hAnsi="Times New Roman" w:cs="Times New Roman"/>
          <w:b/>
          <w:color w:val="000000" w:themeColor="text1"/>
          <w:lang w:eastAsia="ar-SA"/>
        </w:rPr>
        <w:t xml:space="preserve"> Условие 9.3.9. </w:t>
      </w:r>
      <w:r w:rsidRPr="00534B6F">
        <w:rPr>
          <w:rFonts w:ascii="Times New Roman" w:eastAsia="Times New Roman" w:hAnsi="Times New Roman" w:cs="Times New Roman"/>
          <w:color w:val="000000" w:themeColor="text1"/>
          <w:lang w:eastAsia="ar-SA"/>
        </w:rPr>
        <w:t>и</w:t>
      </w:r>
      <w:r w:rsidRPr="00534B6F">
        <w:rPr>
          <w:rFonts w:ascii="Times New Roman" w:eastAsia="Times New Roman" w:hAnsi="Times New Roman" w:cs="Times New Roman"/>
          <w:b/>
          <w:color w:val="000000" w:themeColor="text1"/>
          <w:lang w:eastAsia="ar-SA"/>
        </w:rPr>
        <w:t xml:space="preserve"> Условие 9.4.7.</w:t>
      </w:r>
      <w:r w:rsidRPr="00534B6F">
        <w:rPr>
          <w:rFonts w:ascii="Times New Roman" w:eastAsia="Times New Roman" w:hAnsi="Times New Roman" w:cs="Times New Roman"/>
          <w:b/>
          <w:bCs/>
          <w:color w:val="000000" w:themeColor="text1"/>
          <w:lang w:eastAsia="pl-PL"/>
        </w:rPr>
        <w:t xml:space="preserve"> </w:t>
      </w:r>
      <w:r w:rsidRPr="00534B6F">
        <w:rPr>
          <w:rFonts w:ascii="Times New Roman" w:eastAsia="Times New Roman" w:hAnsi="Times New Roman" w:cs="Times New Roman"/>
          <w:color w:val="000000" w:themeColor="text1"/>
          <w:lang w:eastAsia="pl-PL"/>
        </w:rPr>
        <w:t>да се документират</w:t>
      </w:r>
      <w:r w:rsidRPr="00534B6F">
        <w:rPr>
          <w:rFonts w:ascii="Times New Roman" w:eastAsia="Times New Roman" w:hAnsi="Times New Roman" w:cs="Times New Roman"/>
          <w:b/>
          <w:color w:val="000000" w:themeColor="text1"/>
          <w:lang w:eastAsia="pl-PL"/>
        </w:rPr>
        <w:t xml:space="preserve">, </w:t>
      </w:r>
      <w:r w:rsidRPr="00534B6F">
        <w:rPr>
          <w:rFonts w:ascii="Times New Roman" w:eastAsia="Batang" w:hAnsi="Times New Roman" w:cs="Times New Roman"/>
          <w:color w:val="000000" w:themeColor="text1"/>
          <w:lang w:eastAsia="pl-PL"/>
        </w:rPr>
        <w:t xml:space="preserve">съхраняват на площадката и представят при поискване от </w:t>
      </w:r>
      <w:r w:rsidRPr="00534B6F">
        <w:rPr>
          <w:rFonts w:ascii="Times New Roman" w:eastAsia="Batang" w:hAnsi="Times New Roman" w:cs="Times New Roman"/>
          <w:color w:val="000000" w:themeColor="text1"/>
          <w:lang w:eastAsia="pl-PL"/>
        </w:rPr>
        <w:lastRenderedPageBreak/>
        <w:t xml:space="preserve">компетентния орган. При актуализиране на изготвената информация, операторът да представя в РИОСВ актуално копие. </w:t>
      </w:r>
    </w:p>
    <w:p w:rsidR="008014D9" w:rsidRPr="00534B6F"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b/>
          <w:color w:val="000000" w:themeColor="text1"/>
          <w:lang w:eastAsia="pl-PL"/>
        </w:rPr>
      </w:pPr>
      <w:r w:rsidRPr="00534B6F">
        <w:rPr>
          <w:rFonts w:ascii="Times New Roman" w:eastAsia="Times New Roman" w:hAnsi="Times New Roman" w:cs="Times New Roman"/>
          <w:b/>
          <w:color w:val="000000" w:themeColor="text1"/>
          <w:lang w:eastAsia="pl-PL"/>
        </w:rPr>
        <w:t>Условие 9.6.2.9.</w:t>
      </w:r>
      <w:r w:rsidRPr="00534B6F">
        <w:rPr>
          <w:rFonts w:ascii="Times New Roman" w:eastAsia="Times New Roman" w:hAnsi="Times New Roman" w:cs="Times New Roman"/>
          <w:color w:val="000000" w:themeColor="text1"/>
          <w:lang w:eastAsia="pl-PL"/>
        </w:rPr>
        <w:t xml:space="preserve"> Притежателят на настоящото комплексно разрешително да докладва информацията по</w:t>
      </w:r>
      <w:r w:rsidRPr="00534B6F">
        <w:rPr>
          <w:rFonts w:ascii="Times New Roman" w:eastAsia="Times New Roman" w:hAnsi="Times New Roman" w:cs="Times New Roman"/>
          <w:b/>
          <w:color w:val="000000" w:themeColor="text1"/>
          <w:lang w:val="en-US" w:eastAsia="ar-SA"/>
        </w:rPr>
        <w:t xml:space="preserve"> </w:t>
      </w:r>
      <w:r w:rsidRPr="00534B6F">
        <w:rPr>
          <w:rFonts w:ascii="Times New Roman" w:eastAsia="Times New Roman" w:hAnsi="Times New Roman" w:cs="Times New Roman"/>
          <w:b/>
          <w:bCs/>
          <w:color w:val="000000" w:themeColor="text1"/>
        </w:rPr>
        <w:t>Условие 9.6.2.8.</w:t>
      </w:r>
      <w:r w:rsidRPr="00534B6F">
        <w:rPr>
          <w:rFonts w:ascii="Times New Roman" w:eastAsia="Times New Roman" w:hAnsi="Times New Roman" w:cs="Times New Roman"/>
          <w:bCs/>
          <w:color w:val="000000" w:themeColor="text1"/>
        </w:rPr>
        <w:t>,</w:t>
      </w:r>
      <w:r w:rsidRPr="00534B6F">
        <w:rPr>
          <w:rFonts w:ascii="Times New Roman" w:eastAsia="Times New Roman" w:hAnsi="Times New Roman" w:cs="Times New Roman"/>
          <w:b/>
          <w:bCs/>
          <w:color w:val="000000" w:themeColor="text1"/>
        </w:rPr>
        <w:t xml:space="preserve"> </w:t>
      </w:r>
      <w:r w:rsidRPr="00534B6F">
        <w:rPr>
          <w:rFonts w:ascii="Times New Roman" w:eastAsia="Times New Roman" w:hAnsi="Times New Roman" w:cs="Times New Roman"/>
          <w:b/>
          <w:color w:val="000000" w:themeColor="text1"/>
          <w:lang w:eastAsia="pl-PL"/>
        </w:rPr>
        <w:t>Условие 9.6.1.3.</w:t>
      </w:r>
      <w:r w:rsidRPr="00534B6F">
        <w:rPr>
          <w:rFonts w:ascii="Times New Roman" w:eastAsia="Times New Roman" w:hAnsi="Times New Roman" w:cs="Times New Roman"/>
          <w:color w:val="000000" w:themeColor="text1"/>
          <w:lang w:eastAsia="pl-PL"/>
        </w:rPr>
        <w:t>,</w:t>
      </w:r>
      <w:r w:rsidRPr="00534B6F">
        <w:rPr>
          <w:rFonts w:ascii="Times New Roman" w:eastAsia="Times New Roman" w:hAnsi="Times New Roman" w:cs="Times New Roman"/>
          <w:b/>
          <w:color w:val="000000" w:themeColor="text1"/>
          <w:lang w:eastAsia="pl-PL"/>
        </w:rPr>
        <w:t xml:space="preserve"> Условие 9.6.1.4. </w:t>
      </w:r>
      <w:r w:rsidRPr="00534B6F">
        <w:rPr>
          <w:rFonts w:ascii="Times New Roman" w:eastAsia="Times New Roman" w:hAnsi="Times New Roman" w:cs="Times New Roman"/>
          <w:color w:val="000000" w:themeColor="text1"/>
          <w:lang w:eastAsia="pl-PL"/>
        </w:rPr>
        <w:t>и</w:t>
      </w:r>
      <w:r w:rsidRPr="00534B6F">
        <w:rPr>
          <w:rFonts w:ascii="Times New Roman" w:eastAsia="Times New Roman" w:hAnsi="Times New Roman" w:cs="Times New Roman"/>
          <w:b/>
          <w:color w:val="000000" w:themeColor="text1"/>
          <w:lang w:eastAsia="pl-PL"/>
        </w:rPr>
        <w:t xml:space="preserve"> Условие 9.6.1.5.</w:t>
      </w:r>
      <w:r w:rsidRPr="00534B6F">
        <w:rPr>
          <w:rFonts w:ascii="Times New Roman" w:eastAsia="Times New Roman" w:hAnsi="Times New Roman" w:cs="Times New Roman"/>
          <w:color w:val="000000" w:themeColor="text1"/>
          <w:lang w:eastAsia="pl-PL"/>
        </w:rPr>
        <w:t xml:space="preserve"> като част от ГДОС.</w:t>
      </w:r>
    </w:p>
    <w:p w:rsidR="00930178" w:rsidRPr="00534B6F" w:rsidRDefault="00930178"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 10. Емисии на отпадъчни води</w:t>
      </w: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r w:rsidR="00ED4951">
        <w:rPr>
          <w:rFonts w:ascii="Times New Roman" w:eastAsia="Times New Roman" w:hAnsi="Times New Roman" w:cs="Times New Roman"/>
          <w:color w:val="000000" w:themeColor="text1"/>
        </w:rPr>
        <w:t xml:space="preserve"> </w:t>
      </w:r>
      <w:r w:rsidR="00E342A1" w:rsidRPr="00534B6F">
        <w:rPr>
          <w:rFonts w:ascii="Times New Roman" w:eastAsia="Times New Roman" w:hAnsi="Times New Roman" w:cs="Times New Roman"/>
          <w:color w:val="000000" w:themeColor="text1"/>
        </w:rPr>
        <w:t xml:space="preserve"> </w:t>
      </w:r>
    </w:p>
    <w:p w:rsidR="00E342A1" w:rsidRPr="00534B6F" w:rsidRDefault="00E342A1"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10.1. Производствени отпадъчни води</w:t>
      </w:r>
    </w:p>
    <w:p w:rsidR="006C57DF" w:rsidRPr="00534B6F" w:rsidRDefault="00E342A1"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 xml:space="preserve">Условие 10.1.1. </w:t>
      </w:r>
      <w:r w:rsidR="00ED4951" w:rsidRPr="00875716">
        <w:rPr>
          <w:rFonts w:ascii="Times New Roman" w:eastAsia="Times New Roman" w:hAnsi="Times New Roman" w:cs="Times New Roman"/>
          <w:color w:val="000000" w:themeColor="text1"/>
        </w:rPr>
        <w:t>При експлоатацията на инсталацията да не се допуска формиране на производствени отпадъчни води</w:t>
      </w:r>
      <w:r w:rsidR="007F42C4" w:rsidRPr="00534B6F">
        <w:rPr>
          <w:rFonts w:ascii="Times New Roman" w:eastAsia="Times New Roman" w:hAnsi="Times New Roman" w:cs="Times New Roman"/>
          <w:color w:val="000000" w:themeColor="text1"/>
        </w:rPr>
        <w:t>.</w:t>
      </w:r>
    </w:p>
    <w:p w:rsidR="007F42C4" w:rsidRPr="00534B6F" w:rsidRDefault="007F42C4"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10.2. Битово-фекални отпадъчни води</w:t>
      </w: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10.2.1. Емисионни норми – индивидуални емисионни ограничения</w:t>
      </w:r>
    </w:p>
    <w:p w:rsidR="007A4D79" w:rsidRPr="00534B6F"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10.2.1.1.</w:t>
      </w:r>
      <w:r w:rsidRPr="00534B6F">
        <w:rPr>
          <w:rFonts w:ascii="Times New Roman" w:eastAsia="Times New Roman" w:hAnsi="Times New Roman" w:cs="Times New Roman"/>
          <w:color w:val="000000" w:themeColor="text1"/>
        </w:rPr>
        <w:t xml:space="preserve"> </w:t>
      </w:r>
      <w:r w:rsidR="00930178" w:rsidRPr="00534B6F">
        <w:rPr>
          <w:rFonts w:ascii="Times New Roman" w:eastAsia="Times New Roman" w:hAnsi="Times New Roman" w:cs="Times New Roman"/>
          <w:color w:val="000000" w:themeColor="text1"/>
        </w:rPr>
        <w:t xml:space="preserve">Притежателят на настоящото разрешително да отвежда битово-фекални води (от </w:t>
      </w:r>
      <w:r w:rsidR="00AC332D" w:rsidRPr="00534B6F">
        <w:rPr>
          <w:rFonts w:ascii="Times New Roman" w:eastAsia="Times New Roman" w:hAnsi="Times New Roman" w:cs="Times New Roman"/>
          <w:color w:val="000000" w:themeColor="text1"/>
        </w:rPr>
        <w:t>административната сграда</w:t>
      </w:r>
      <w:r w:rsidR="00930178" w:rsidRPr="00534B6F">
        <w:rPr>
          <w:rFonts w:ascii="Times New Roman" w:eastAsia="Times New Roman" w:hAnsi="Times New Roman" w:cs="Times New Roman"/>
          <w:color w:val="000000" w:themeColor="text1"/>
        </w:rPr>
        <w:t>), ед</w:t>
      </w:r>
      <w:r w:rsidR="001F49C2" w:rsidRPr="00534B6F">
        <w:rPr>
          <w:rFonts w:ascii="Times New Roman" w:eastAsia="Times New Roman" w:hAnsi="Times New Roman" w:cs="Times New Roman"/>
          <w:color w:val="000000" w:themeColor="text1"/>
        </w:rPr>
        <w:t>инствено в безотточна</w:t>
      </w:r>
      <w:r w:rsidR="00AC332D" w:rsidRPr="00534B6F">
        <w:rPr>
          <w:rFonts w:ascii="Times New Roman" w:eastAsia="Times New Roman" w:hAnsi="Times New Roman" w:cs="Times New Roman"/>
          <w:color w:val="000000" w:themeColor="text1"/>
        </w:rPr>
        <w:t xml:space="preserve"> водоплътна черпателна шахта</w:t>
      </w:r>
      <w:r w:rsidR="0012006D" w:rsidRPr="00534B6F">
        <w:rPr>
          <w:rFonts w:ascii="Times New Roman" w:eastAsia="Times New Roman" w:hAnsi="Times New Roman" w:cs="Times New Roman"/>
          <w:color w:val="000000" w:themeColor="text1"/>
        </w:rPr>
        <w:t>, с обем 1</w:t>
      </w:r>
      <w:r w:rsidR="00930178" w:rsidRPr="00534B6F">
        <w:rPr>
          <w:rFonts w:ascii="Times New Roman" w:eastAsia="Times New Roman" w:hAnsi="Times New Roman" w:cs="Times New Roman"/>
          <w:color w:val="000000" w:themeColor="text1"/>
        </w:rPr>
        <w:t>0 м</w:t>
      </w:r>
      <w:r w:rsidR="00930178" w:rsidRPr="00534B6F">
        <w:rPr>
          <w:rFonts w:ascii="Times New Roman" w:eastAsia="Times New Roman" w:hAnsi="Times New Roman" w:cs="Times New Roman"/>
          <w:color w:val="000000" w:themeColor="text1"/>
          <w:vertAlign w:val="superscript"/>
        </w:rPr>
        <w:t>3</w:t>
      </w:r>
      <w:r w:rsidR="00930178" w:rsidRPr="00534B6F">
        <w:rPr>
          <w:rFonts w:ascii="Times New Roman" w:eastAsia="Times New Roman" w:hAnsi="Times New Roman" w:cs="Times New Roman"/>
          <w:color w:val="000000" w:themeColor="text1"/>
        </w:rPr>
        <w:t xml:space="preserve">, </w:t>
      </w:r>
      <w:r w:rsidR="00D17455" w:rsidRPr="00534B6F">
        <w:rPr>
          <w:rFonts w:ascii="Times New Roman" w:eastAsia="Times New Roman" w:hAnsi="Times New Roman" w:cs="Times New Roman"/>
          <w:color w:val="000000" w:themeColor="text1"/>
        </w:rPr>
        <w:t>означено в Приложение № II.6.1 – 1. Схема на казализация  към Заявлението.</w:t>
      </w:r>
    </w:p>
    <w:p w:rsidR="000F5A01" w:rsidRPr="00534B6F" w:rsidRDefault="0010224D" w:rsidP="000F5A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10.2.1</w:t>
      </w:r>
      <w:r w:rsidR="000F5A01" w:rsidRPr="00534B6F">
        <w:rPr>
          <w:rFonts w:ascii="Times New Roman" w:eastAsia="Times New Roman" w:hAnsi="Times New Roman" w:cs="Times New Roman"/>
          <w:b/>
          <w:color w:val="000000" w:themeColor="text1"/>
        </w:rPr>
        <w:t>.</w:t>
      </w:r>
      <w:r w:rsidRPr="00534B6F">
        <w:rPr>
          <w:rFonts w:ascii="Times New Roman" w:eastAsia="Times New Roman" w:hAnsi="Times New Roman" w:cs="Times New Roman"/>
          <w:b/>
          <w:color w:val="000000" w:themeColor="text1"/>
        </w:rPr>
        <w:t>2.</w:t>
      </w:r>
      <w:r w:rsidR="000F5A01" w:rsidRPr="00534B6F">
        <w:rPr>
          <w:rFonts w:ascii="Times New Roman" w:eastAsia="Times New Roman" w:hAnsi="Times New Roman" w:cs="Times New Roman"/>
          <w:color w:val="000000" w:themeColor="text1"/>
        </w:rPr>
        <w:t xml:space="preserve"> Съдържанието н</w:t>
      </w:r>
      <w:r w:rsidR="00055495" w:rsidRPr="00534B6F">
        <w:rPr>
          <w:rFonts w:ascii="Times New Roman" w:eastAsia="Times New Roman" w:hAnsi="Times New Roman" w:cs="Times New Roman"/>
          <w:color w:val="000000" w:themeColor="text1"/>
        </w:rPr>
        <w:t>а водоплътната черпателна шахта</w:t>
      </w:r>
      <w:r w:rsidR="000F5A01" w:rsidRPr="00534B6F">
        <w:rPr>
          <w:rFonts w:ascii="Times New Roman" w:eastAsia="Times New Roman" w:hAnsi="Times New Roman" w:cs="Times New Roman"/>
          <w:color w:val="000000" w:themeColor="text1"/>
        </w:rPr>
        <w:t xml:space="preserve">, по </w:t>
      </w:r>
      <w:r w:rsidR="00055495" w:rsidRPr="00534B6F">
        <w:rPr>
          <w:rFonts w:ascii="Times New Roman" w:eastAsia="Times New Roman" w:hAnsi="Times New Roman" w:cs="Times New Roman"/>
          <w:b/>
          <w:color w:val="000000" w:themeColor="text1"/>
        </w:rPr>
        <w:t>Условие 10.2</w:t>
      </w:r>
      <w:r w:rsidR="000F5A01" w:rsidRPr="00534B6F">
        <w:rPr>
          <w:rFonts w:ascii="Times New Roman" w:eastAsia="Times New Roman" w:hAnsi="Times New Roman" w:cs="Times New Roman"/>
          <w:b/>
          <w:color w:val="000000" w:themeColor="text1"/>
        </w:rPr>
        <w:t>.1.</w:t>
      </w:r>
      <w:r w:rsidR="00055495" w:rsidRPr="00534B6F">
        <w:rPr>
          <w:rFonts w:ascii="Times New Roman" w:eastAsia="Times New Roman" w:hAnsi="Times New Roman" w:cs="Times New Roman"/>
          <w:b/>
          <w:color w:val="000000" w:themeColor="text1"/>
        </w:rPr>
        <w:t>1.</w:t>
      </w:r>
      <w:r w:rsidR="000F5A01" w:rsidRPr="00534B6F">
        <w:rPr>
          <w:rFonts w:ascii="Times New Roman" w:eastAsia="Times New Roman" w:hAnsi="Times New Roman" w:cs="Times New Roman"/>
          <w:color w:val="000000" w:themeColor="text1"/>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0F5A01" w:rsidRPr="00534B6F" w:rsidRDefault="0010224D" w:rsidP="000F5A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10.2.1</w:t>
      </w:r>
      <w:r w:rsidR="000F5A01" w:rsidRPr="00534B6F">
        <w:rPr>
          <w:rFonts w:ascii="Times New Roman" w:eastAsia="Times New Roman" w:hAnsi="Times New Roman" w:cs="Times New Roman"/>
          <w:b/>
          <w:color w:val="000000" w:themeColor="text1"/>
        </w:rPr>
        <w:t>.</w:t>
      </w:r>
      <w:r w:rsidRPr="00534B6F">
        <w:rPr>
          <w:rFonts w:ascii="Times New Roman" w:eastAsia="Times New Roman" w:hAnsi="Times New Roman" w:cs="Times New Roman"/>
          <w:b/>
          <w:color w:val="000000" w:themeColor="text1"/>
        </w:rPr>
        <w:t>3.</w:t>
      </w:r>
      <w:r w:rsidR="000F5A01" w:rsidRPr="00534B6F">
        <w:rPr>
          <w:rFonts w:ascii="Times New Roman" w:eastAsia="Times New Roman" w:hAnsi="Times New Roman" w:cs="Times New Roman"/>
          <w:b/>
          <w:color w:val="000000" w:themeColor="text1"/>
        </w:rPr>
        <w:t xml:space="preserve"> </w:t>
      </w:r>
      <w:r w:rsidR="000F5A01" w:rsidRPr="00534B6F">
        <w:rPr>
          <w:rFonts w:ascii="Times New Roman" w:eastAsia="Times New Roman" w:hAnsi="Times New Roman" w:cs="Times New Roman"/>
          <w:color w:val="000000" w:themeColor="text1"/>
        </w:rPr>
        <w:t>Притежателят на настоящото разрешително да прилага инструкция за периодична проверка и поддръжка на състояни</w:t>
      </w:r>
      <w:r w:rsidR="00055495" w:rsidRPr="00534B6F">
        <w:rPr>
          <w:rFonts w:ascii="Times New Roman" w:eastAsia="Times New Roman" w:hAnsi="Times New Roman" w:cs="Times New Roman"/>
          <w:color w:val="000000" w:themeColor="text1"/>
        </w:rPr>
        <w:t>ето на отвеждащата до безотточната водоплътна чераптелна шахта</w:t>
      </w:r>
      <w:r w:rsidR="000F5A01" w:rsidRPr="00534B6F">
        <w:rPr>
          <w:rFonts w:ascii="Times New Roman" w:eastAsia="Times New Roman" w:hAnsi="Times New Roman" w:cs="Times New Roman"/>
          <w:color w:val="000000" w:themeColor="text1"/>
        </w:rPr>
        <w:t>, канализационна мрежа на площадката на дружеството, както и периодично проверка</w:t>
      </w:r>
      <w:r w:rsidR="00055495" w:rsidRPr="00534B6F">
        <w:rPr>
          <w:rFonts w:ascii="Times New Roman" w:eastAsia="Times New Roman" w:hAnsi="Times New Roman" w:cs="Times New Roman"/>
          <w:color w:val="000000" w:themeColor="text1"/>
        </w:rPr>
        <w:t xml:space="preserve"> на водоплътността на шахтата</w:t>
      </w:r>
      <w:r w:rsidR="000F5A01" w:rsidRPr="00534B6F">
        <w:rPr>
          <w:rFonts w:ascii="Times New Roman" w:eastAsia="Times New Roman" w:hAnsi="Times New Roman" w:cs="Times New Roman"/>
          <w:color w:val="000000" w:themeColor="text1"/>
        </w:rPr>
        <w:t xml:space="preserve"> и нивото на отпадъчните води в нея, включително установяване на течове и предприемане на коригиращи действия за тяхното отстраняване</w:t>
      </w:r>
      <w:r w:rsidR="00055495" w:rsidRPr="00534B6F">
        <w:rPr>
          <w:rFonts w:ascii="Times New Roman" w:eastAsia="Times New Roman" w:hAnsi="Times New Roman" w:cs="Times New Roman"/>
          <w:color w:val="000000" w:themeColor="text1"/>
        </w:rPr>
        <w:t>.</w:t>
      </w:r>
    </w:p>
    <w:p w:rsidR="00B053D6" w:rsidRPr="00534B6F" w:rsidRDefault="00B053D6"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ru-RU"/>
        </w:rPr>
      </w:pPr>
    </w:p>
    <w:p w:rsidR="007A4D79" w:rsidRPr="00534B6F" w:rsidRDefault="007F2985"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10.3</w:t>
      </w:r>
      <w:r w:rsidR="007A4D79" w:rsidRPr="00534B6F">
        <w:rPr>
          <w:rFonts w:ascii="Times New Roman" w:eastAsia="Times New Roman" w:hAnsi="Times New Roman" w:cs="Times New Roman"/>
          <w:b/>
          <w:color w:val="000000" w:themeColor="text1"/>
        </w:rPr>
        <w:t>. Документиране и докладване</w:t>
      </w:r>
    </w:p>
    <w:p w:rsidR="00996765" w:rsidRPr="00534B6F" w:rsidRDefault="00996765" w:rsidP="00996765">
      <w:pPr>
        <w:spacing w:after="0" w:line="240" w:lineRule="auto"/>
        <w:jc w:val="both"/>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bCs/>
          <w:color w:val="000000" w:themeColor="text1"/>
          <w:lang w:eastAsia="bg-BG"/>
        </w:rPr>
        <w:t xml:space="preserve">Условие 10.3.1. </w:t>
      </w:r>
      <w:r w:rsidRPr="00534B6F">
        <w:rPr>
          <w:rFonts w:ascii="Times New Roman" w:eastAsia="Times New Roman" w:hAnsi="Times New Roman" w:cs="Times New Roman"/>
          <w:bCs/>
          <w:color w:val="000000" w:themeColor="text1"/>
          <w:lang w:eastAsia="bg-BG"/>
        </w:rPr>
        <w:t xml:space="preserve">Пълната информация за всички регистрирани в изпълнение на </w:t>
      </w:r>
      <w:r w:rsidRPr="00534B6F">
        <w:rPr>
          <w:rFonts w:ascii="Times New Roman" w:eastAsia="Times New Roman" w:hAnsi="Times New Roman" w:cs="Times New Roman"/>
          <w:b/>
          <w:bCs/>
          <w:color w:val="000000" w:themeColor="text1"/>
          <w:lang w:eastAsia="bg-BG"/>
        </w:rPr>
        <w:t>Условие 10.2.1.3.</w:t>
      </w:r>
      <w:r w:rsidRPr="00534B6F">
        <w:rPr>
          <w:rFonts w:ascii="Times New Roman" w:eastAsia="Times New Roman" w:hAnsi="Times New Roman" w:cs="Times New Roman"/>
          <w:bCs/>
          <w:color w:val="000000" w:themeColor="text1"/>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7A4D79" w:rsidRPr="00534B6F" w:rsidRDefault="00996765" w:rsidP="0099676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lang w:eastAsia="bg-BG"/>
        </w:rPr>
        <w:t>Условие 10.3.2.</w:t>
      </w:r>
      <w:r w:rsidRPr="00534B6F">
        <w:rPr>
          <w:rFonts w:ascii="Times New Roman" w:eastAsia="Times New Roman" w:hAnsi="Times New Roman" w:cs="Times New Roman"/>
          <w:color w:val="000000" w:themeColor="text1"/>
          <w:lang w:eastAsia="bg-BG"/>
        </w:rPr>
        <w:t xml:space="preserve"> Информацията по </w:t>
      </w:r>
      <w:r w:rsidRPr="00534B6F">
        <w:rPr>
          <w:rFonts w:ascii="Times New Roman" w:eastAsia="Times New Roman" w:hAnsi="Times New Roman" w:cs="Times New Roman"/>
          <w:b/>
          <w:color w:val="000000" w:themeColor="text1"/>
          <w:lang w:eastAsia="bg-BG"/>
        </w:rPr>
        <w:t>Условие 10.3.1</w:t>
      </w:r>
      <w:r w:rsidRPr="00534B6F">
        <w:rPr>
          <w:rFonts w:ascii="Times New Roman" w:eastAsia="Times New Roman" w:hAnsi="Times New Roman" w:cs="Times New Roman"/>
          <w:color w:val="000000" w:themeColor="text1"/>
          <w:lang w:eastAsia="bg-BG"/>
        </w:rPr>
        <w:t xml:space="preserve"> от настоящото разрешително да се докладва ежегодно като част от ГДОС</w:t>
      </w:r>
      <w:r w:rsidR="007A4D79" w:rsidRPr="00534B6F">
        <w:rPr>
          <w:rFonts w:ascii="Times New Roman" w:eastAsia="Times New Roman" w:hAnsi="Times New Roman" w:cs="Times New Roman"/>
          <w:color w:val="000000" w:themeColor="text1"/>
        </w:rPr>
        <w:t>.</w:t>
      </w:r>
    </w:p>
    <w:p w:rsidR="002B6BD9" w:rsidRPr="00534B6F"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№11 Управление на отпадъците</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11.2. Приемане на отпадъци за третиране</w:t>
      </w:r>
    </w:p>
    <w:p w:rsidR="005A3ECF" w:rsidRPr="00534B6F" w:rsidRDefault="005A3ECF" w:rsidP="005A3ECF">
      <w:pPr>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bCs/>
          <w:iCs/>
          <w:color w:val="000000" w:themeColor="text1"/>
          <w:lang w:eastAsia="bg-BG"/>
        </w:rPr>
        <w:t>Условие 11.2.1.</w:t>
      </w:r>
      <w:r w:rsidRPr="00534B6F">
        <w:rPr>
          <w:rFonts w:ascii="Times New Roman" w:eastAsia="Times New Roman" w:hAnsi="Times New Roman" w:cs="Times New Roman"/>
          <w:bCs/>
          <w:iCs/>
          <w:color w:val="000000" w:themeColor="text1"/>
          <w:lang w:eastAsia="bg-BG"/>
        </w:rPr>
        <w:t xml:space="preserve"> </w:t>
      </w:r>
      <w:r w:rsidRPr="00534B6F">
        <w:rPr>
          <w:rFonts w:ascii="Times New Roman" w:eastAsia="Times New Roman" w:hAnsi="Times New Roman" w:cs="Times New Roman"/>
          <w:color w:val="000000" w:themeColor="text1"/>
          <w:lang w:eastAsia="bg-BG"/>
        </w:rPr>
        <w:t>На притежателя на настоящото разрешително не се разрешава приемане на отпадъци за третиране на площадката.</w:t>
      </w:r>
    </w:p>
    <w:p w:rsidR="005A3ECF" w:rsidRPr="00534B6F" w:rsidRDefault="005A3ECF" w:rsidP="005A3ECF">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lang w:eastAsia="bg-BG"/>
        </w:rPr>
      </w:pPr>
    </w:p>
    <w:p w:rsidR="005A3ECF" w:rsidRPr="00534B6F" w:rsidRDefault="005A3ECF" w:rsidP="005A3ECF">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11.3. Предварително съхраняване на отпадъците</w:t>
      </w:r>
    </w:p>
    <w:p w:rsidR="005A3ECF" w:rsidRPr="00534B6F" w:rsidRDefault="005A3ECF" w:rsidP="005A3ECF">
      <w:pPr>
        <w:spacing w:after="0" w:line="240" w:lineRule="auto"/>
        <w:jc w:val="both"/>
        <w:rPr>
          <w:rFonts w:ascii="Times New Roman" w:eastAsia="PMingLiU" w:hAnsi="Times New Roman" w:cs="Times New Roman"/>
          <w:color w:val="000000" w:themeColor="text1"/>
          <w:lang w:eastAsia="bg-BG"/>
        </w:rPr>
      </w:pPr>
      <w:r w:rsidRPr="00534B6F">
        <w:rPr>
          <w:rFonts w:ascii="Times New Roman" w:eastAsia="PMingLiU" w:hAnsi="Times New Roman" w:cs="Times New Roman"/>
          <w:b/>
          <w:bCs/>
          <w:noProof/>
          <w:color w:val="000000" w:themeColor="text1"/>
          <w:lang w:eastAsia="bg-BG"/>
        </w:rPr>
        <w:t>Условие 11.3.</w:t>
      </w:r>
      <w:r w:rsidRPr="00534B6F">
        <w:rPr>
          <w:rFonts w:ascii="Times New Roman" w:eastAsia="PMingLiU" w:hAnsi="Times New Roman" w:cs="Times New Roman"/>
          <w:b/>
          <w:bCs/>
          <w:noProof/>
          <w:color w:val="000000" w:themeColor="text1"/>
          <w:lang w:val="ru-RU" w:eastAsia="bg-BG"/>
        </w:rPr>
        <w:t>1</w:t>
      </w:r>
      <w:r w:rsidRPr="00534B6F">
        <w:rPr>
          <w:rFonts w:ascii="Times New Roman" w:eastAsia="PMingLiU" w:hAnsi="Times New Roman" w:cs="Times New Roman"/>
          <w:b/>
          <w:bCs/>
          <w:noProof/>
          <w:color w:val="000000" w:themeColor="text1"/>
          <w:lang w:eastAsia="bg-BG"/>
        </w:rPr>
        <w:t>.</w:t>
      </w:r>
      <w:r w:rsidRPr="00534B6F">
        <w:rPr>
          <w:rFonts w:ascii="Times New Roman" w:eastAsia="PMingLiU" w:hAnsi="Times New Roman" w:cs="Times New Roman"/>
          <w:noProof/>
          <w:color w:val="000000" w:themeColor="text1"/>
          <w:lang w:eastAsia="bg-BG"/>
        </w:rPr>
        <w:t xml:space="preserve"> </w:t>
      </w:r>
      <w:r w:rsidRPr="00534B6F">
        <w:rPr>
          <w:rFonts w:ascii="Times New Roman" w:eastAsia="PMingLiU" w:hAnsi="Times New Roman" w:cs="Times New Roman"/>
          <w:color w:val="000000" w:themeColor="text1"/>
          <w:lang w:eastAsia="bg-BG"/>
        </w:rPr>
        <w:t>Притежателят на настоящото разрешително да извършва предварително съхраняване на отпадъците за срок не по-дълъг от:</w:t>
      </w:r>
    </w:p>
    <w:p w:rsidR="005A3ECF" w:rsidRPr="00534B6F" w:rsidRDefault="005A3ECF" w:rsidP="005A3ECF">
      <w:pPr>
        <w:numPr>
          <w:ilvl w:val="0"/>
          <w:numId w:val="35"/>
        </w:numPr>
        <w:tabs>
          <w:tab w:val="left" w:pos="1440"/>
        </w:tab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534B6F">
        <w:rPr>
          <w:rFonts w:ascii="Times New Roman" w:eastAsia="PMingLiU" w:hAnsi="Times New Roman" w:cs="Times New Roman"/>
          <w:color w:val="000000" w:themeColor="text1"/>
          <w:lang w:eastAsia="bg-BG"/>
        </w:rPr>
        <w:t>три години при последващо предаване за оползотворяване;</w:t>
      </w:r>
    </w:p>
    <w:p w:rsidR="005A3ECF" w:rsidRPr="00534B6F" w:rsidRDefault="005A3ECF" w:rsidP="005A3ECF">
      <w:pPr>
        <w:numPr>
          <w:ilvl w:val="0"/>
          <w:numId w:val="35"/>
        </w:numPr>
        <w:tabs>
          <w:tab w:val="left" w:pos="1440"/>
        </w:tab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534B6F">
        <w:rPr>
          <w:rFonts w:ascii="Times New Roman" w:eastAsia="PMingLiU" w:hAnsi="Times New Roman" w:cs="Times New Roman"/>
          <w:color w:val="000000" w:themeColor="text1"/>
          <w:lang w:eastAsia="bg-BG"/>
        </w:rPr>
        <w:t>една година при последващо предаване за обезвреждане.</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PMingLiU" w:hAnsi="Times New Roman" w:cs="Times New Roman"/>
          <w:noProof/>
          <w:color w:val="000000" w:themeColor="text1"/>
          <w:lang w:eastAsia="pl-PL"/>
        </w:rPr>
      </w:pPr>
      <w:r w:rsidRPr="00534B6F">
        <w:rPr>
          <w:rFonts w:ascii="Times New Roman" w:eastAsia="PMingLiU" w:hAnsi="Times New Roman" w:cs="Times New Roman"/>
          <w:b/>
          <w:color w:val="000000" w:themeColor="text1"/>
          <w:lang w:eastAsia="bg-BG"/>
        </w:rPr>
        <w:t>Условие 11.3.</w:t>
      </w:r>
      <w:r w:rsidRPr="00534B6F">
        <w:rPr>
          <w:rFonts w:ascii="Times New Roman" w:eastAsia="PMingLiU" w:hAnsi="Times New Roman" w:cs="Times New Roman"/>
          <w:b/>
          <w:color w:val="000000" w:themeColor="text1"/>
          <w:lang w:val="ru-RU" w:eastAsia="bg-BG"/>
        </w:rPr>
        <w:t>2</w:t>
      </w:r>
      <w:r w:rsidRPr="00534B6F">
        <w:rPr>
          <w:rFonts w:ascii="Times New Roman" w:eastAsia="PMingLiU" w:hAnsi="Times New Roman" w:cs="Times New Roman"/>
          <w:b/>
          <w:color w:val="000000" w:themeColor="text1"/>
          <w:lang w:eastAsia="bg-BG"/>
        </w:rPr>
        <w:t xml:space="preserve">. </w:t>
      </w:r>
      <w:r w:rsidRPr="00534B6F">
        <w:rPr>
          <w:rFonts w:ascii="Times New Roman" w:eastAsia="PMingLiU" w:hAnsi="Times New Roman" w:cs="Times New Roman"/>
          <w:noProof/>
          <w:color w:val="000000" w:themeColor="text1"/>
          <w:lang w:eastAsia="pl-PL"/>
        </w:rPr>
        <w:t>Притежателят на настоящото разрешително да представи в срок до един месец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5A3ECF" w:rsidRPr="00534B6F" w:rsidRDefault="005A3ECF" w:rsidP="005A3ECF">
      <w:pPr>
        <w:spacing w:after="0" w:line="240" w:lineRule="auto"/>
        <w:jc w:val="both"/>
        <w:rPr>
          <w:rFonts w:ascii="Times New Roman" w:eastAsia="PMingLiU"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t>Условие 11.3.</w:t>
      </w:r>
      <w:r w:rsidRPr="00534B6F">
        <w:rPr>
          <w:rFonts w:ascii="Times New Roman" w:eastAsia="PMingLiU" w:hAnsi="Times New Roman" w:cs="Times New Roman"/>
          <w:b/>
          <w:color w:val="000000" w:themeColor="text1"/>
          <w:lang w:val="ru-RU" w:eastAsia="bg-BG"/>
        </w:rPr>
        <w:t>3</w:t>
      </w:r>
      <w:r w:rsidRPr="00534B6F">
        <w:rPr>
          <w:rFonts w:ascii="Times New Roman" w:eastAsia="PMingLiU" w:hAnsi="Times New Roman" w:cs="Times New Roman"/>
          <w:b/>
          <w:color w:val="000000" w:themeColor="text1"/>
          <w:lang w:eastAsia="bg-BG"/>
        </w:rPr>
        <w:t>.</w:t>
      </w:r>
      <w:r w:rsidRPr="00534B6F">
        <w:rPr>
          <w:rFonts w:ascii="Times New Roman" w:eastAsia="PMingLiU" w:hAnsi="Times New Roman" w:cs="Times New Roman"/>
          <w:color w:val="000000" w:themeColor="text1"/>
          <w:lang w:eastAsia="bg-BG"/>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горния план, в срок един месец преди осъществяване на промяната.</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lastRenderedPageBreak/>
        <w:t>Условие 11.3.</w:t>
      </w:r>
      <w:r w:rsidRPr="00534B6F">
        <w:rPr>
          <w:rFonts w:ascii="Times New Roman" w:eastAsia="PMingLiU" w:hAnsi="Times New Roman" w:cs="Times New Roman"/>
          <w:b/>
          <w:color w:val="000000" w:themeColor="text1"/>
          <w:lang w:val="ru-RU" w:eastAsia="bg-BG"/>
        </w:rPr>
        <w:t>4</w:t>
      </w:r>
      <w:r w:rsidRPr="00534B6F">
        <w:rPr>
          <w:rFonts w:ascii="Times New Roman" w:eastAsia="PMingLiU" w:hAnsi="Times New Roman" w:cs="Times New Roman"/>
          <w:b/>
          <w:color w:val="000000" w:themeColor="text1"/>
          <w:lang w:eastAsia="bg-BG"/>
        </w:rPr>
        <w:t xml:space="preserve">. </w:t>
      </w:r>
      <w:r w:rsidRPr="00534B6F">
        <w:rPr>
          <w:rFonts w:ascii="Times New Roman" w:eastAsia="PMingLiU" w:hAnsi="Times New Roman" w:cs="Times New Roman"/>
          <w:color w:val="000000" w:themeColor="text1"/>
          <w:lang w:eastAsia="bg-BG"/>
        </w:rPr>
        <w:t xml:space="preserve">Притежателят на настоящото разрешително да извършва предварително съхраняване на опасните отпадъци, образувани от производствената дейност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w:t>
      </w:r>
      <w:r w:rsidRPr="00534B6F">
        <w:rPr>
          <w:rFonts w:ascii="Times New Roman" w:eastAsia="Times New Roman" w:hAnsi="Times New Roman" w:cs="Times New Roman"/>
          <w:color w:val="000000" w:themeColor="text1"/>
          <w:lang w:eastAsia="bg-BG"/>
        </w:rPr>
        <w:t>Наредба № 2/23.07.2014г. за класификация на отпадъците.</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11.3.5.</w:t>
      </w:r>
      <w:r w:rsidRPr="00534B6F">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да извършва предварително съхраняване на посочените в </w:t>
      </w:r>
      <w:r w:rsidRPr="00534B6F">
        <w:rPr>
          <w:rFonts w:ascii="Times New Roman" w:eastAsia="Times New Roman" w:hAnsi="Times New Roman" w:cs="Times New Roman"/>
          <w:b/>
          <w:color w:val="000000" w:themeColor="text1"/>
          <w:lang w:eastAsia="bg-BG"/>
        </w:rPr>
        <w:t xml:space="preserve">Таблица 11.3.5. </w:t>
      </w:r>
      <w:r w:rsidRPr="00534B6F">
        <w:rPr>
          <w:rFonts w:ascii="Times New Roman" w:eastAsia="Times New Roman" w:hAnsi="Times New Roman" w:cs="Times New Roman"/>
          <w:color w:val="000000" w:themeColor="text1"/>
          <w:lang w:eastAsia="bg-BG"/>
        </w:rPr>
        <w:t>отпадъци с код и наименование, като не се надвишават посочените в таблицата количества:</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Таблица 11.3.5.</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530"/>
        <w:gridCol w:w="2428"/>
      </w:tblGrid>
      <w:tr w:rsidR="00534B6F" w:rsidRPr="00534B6F" w:rsidTr="00507A43">
        <w:trPr>
          <w:jc w:val="center"/>
        </w:trPr>
        <w:tc>
          <w:tcPr>
            <w:tcW w:w="621"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PMingLiU" w:hAnsi="Times New Roman" w:cs="Times New Roman"/>
                <w:b/>
                <w:color w:val="000000" w:themeColor="text1"/>
                <w:lang w:eastAsia="bg-BG"/>
              </w:rPr>
            </w:pPr>
            <w:r w:rsidRPr="00534B6F">
              <w:rPr>
                <w:rFonts w:ascii="Times New Roman" w:eastAsia="PMingLiU" w:hAnsi="Times New Roman" w:cs="Times New Roman"/>
                <w:b/>
                <w:color w:val="000000" w:themeColor="text1"/>
                <w:lang w:eastAsia="bg-BG"/>
              </w:rPr>
              <w:t>Код</w:t>
            </w:r>
          </w:p>
        </w:tc>
        <w:tc>
          <w:tcPr>
            <w:tcW w:w="3043"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PMingLiU" w:hAnsi="Times New Roman" w:cs="Times New Roman"/>
                <w:b/>
                <w:color w:val="000000" w:themeColor="text1"/>
                <w:lang w:eastAsia="bg-BG"/>
              </w:rPr>
            </w:pPr>
            <w:r w:rsidRPr="00534B6F">
              <w:rPr>
                <w:rFonts w:ascii="Times New Roman" w:eastAsia="PMingLiU" w:hAnsi="Times New Roman" w:cs="Times New Roman"/>
                <w:b/>
                <w:color w:val="000000" w:themeColor="text1"/>
                <w:lang w:eastAsia="bg-BG"/>
              </w:rPr>
              <w:t>Наименование на отпадъка</w:t>
            </w:r>
          </w:p>
        </w:tc>
        <w:tc>
          <w:tcPr>
            <w:tcW w:w="1336" w:type="pct"/>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PMingLiU" w:hAnsi="Times New Roman" w:cs="Times New Roman"/>
                <w:b/>
                <w:color w:val="000000" w:themeColor="text1"/>
                <w:lang w:eastAsia="bg-BG"/>
              </w:rPr>
            </w:pPr>
            <w:r w:rsidRPr="00534B6F">
              <w:rPr>
                <w:rFonts w:ascii="Times New Roman" w:eastAsia="PMingLiU" w:hAnsi="Times New Roman" w:cs="Times New Roman"/>
                <w:b/>
                <w:color w:val="000000" w:themeColor="text1"/>
                <w:lang w:eastAsia="bg-BG"/>
              </w:rPr>
              <w:t xml:space="preserve">Годишно количество, разрешено за съхраняване, </w:t>
            </w:r>
            <w:r w:rsidRPr="00534B6F">
              <w:rPr>
                <w:rFonts w:ascii="Times New Roman" w:eastAsia="PMingLiU" w:hAnsi="Times New Roman" w:cs="Times New Roman"/>
                <w:b/>
                <w:color w:val="000000" w:themeColor="text1"/>
                <w:lang w:val="en-US" w:eastAsia="bg-BG"/>
              </w:rPr>
              <w:t>t</w:t>
            </w:r>
            <w:r w:rsidRPr="00534B6F">
              <w:rPr>
                <w:rFonts w:ascii="Times New Roman" w:eastAsia="PMingLiU" w:hAnsi="Times New Roman" w:cs="Times New Roman"/>
                <w:b/>
                <w:color w:val="000000" w:themeColor="text1"/>
                <w:lang w:val="ru-RU" w:eastAsia="bg-BG"/>
              </w:rPr>
              <w:t>/</w:t>
            </w:r>
            <w:r w:rsidRPr="00534B6F">
              <w:rPr>
                <w:rFonts w:ascii="Times New Roman" w:eastAsia="PMingLiU" w:hAnsi="Times New Roman" w:cs="Times New Roman"/>
                <w:b/>
                <w:color w:val="000000" w:themeColor="text1"/>
                <w:lang w:val="en-US" w:eastAsia="bg-BG"/>
              </w:rPr>
              <w:t>y</w:t>
            </w:r>
          </w:p>
        </w:tc>
      </w:tr>
      <w:tr w:rsidR="00534B6F" w:rsidRPr="00534B6F" w:rsidTr="00507A43">
        <w:trPr>
          <w:jc w:val="center"/>
        </w:trPr>
        <w:tc>
          <w:tcPr>
            <w:tcW w:w="621" w:type="pct"/>
          </w:tcPr>
          <w:p w:rsidR="005A3ECF" w:rsidRPr="00534B6F" w:rsidRDefault="00DE2D1D"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 xml:space="preserve">02 01 </w:t>
            </w:r>
            <w:r w:rsidR="005A3ECF" w:rsidRPr="00534B6F">
              <w:rPr>
                <w:rFonts w:ascii="Times New Roman" w:eastAsia="Calibri" w:hAnsi="Times New Roman" w:cs="Times New Roman"/>
                <w:color w:val="000000" w:themeColor="text1"/>
                <w:lang w:eastAsia="bg-BG"/>
              </w:rPr>
              <w:t>0</w:t>
            </w:r>
            <w:r w:rsidRPr="00534B6F">
              <w:rPr>
                <w:rFonts w:ascii="Times New Roman" w:eastAsia="Calibri" w:hAnsi="Times New Roman" w:cs="Times New Roman"/>
                <w:color w:val="000000" w:themeColor="text1"/>
                <w:lang w:eastAsia="bg-BG"/>
              </w:rPr>
              <w:t>4</w:t>
            </w:r>
          </w:p>
        </w:tc>
        <w:tc>
          <w:tcPr>
            <w:tcW w:w="3043" w:type="pct"/>
          </w:tcPr>
          <w:p w:rsidR="005A3ECF" w:rsidRPr="00534B6F" w:rsidRDefault="00DE2D1D"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Пластмасови</w:t>
            </w:r>
            <w:r w:rsidR="005A3ECF" w:rsidRPr="00534B6F">
              <w:rPr>
                <w:rFonts w:ascii="Times New Roman" w:eastAsia="Calibri" w:hAnsi="Times New Roman" w:cs="Times New Roman"/>
                <w:color w:val="000000" w:themeColor="text1"/>
                <w:lang w:eastAsia="bg-BG"/>
              </w:rPr>
              <w:t xml:space="preserve"> отпадъци</w:t>
            </w:r>
            <w:r w:rsidR="000A0FCC" w:rsidRPr="00534B6F">
              <w:rPr>
                <w:rFonts w:ascii="Times New Roman" w:eastAsia="Calibri" w:hAnsi="Times New Roman" w:cs="Times New Roman"/>
                <w:color w:val="000000" w:themeColor="text1"/>
                <w:lang w:eastAsia="bg-BG"/>
              </w:rPr>
              <w:t xml:space="preserve"> </w:t>
            </w:r>
            <w:r w:rsidR="000A0FCC" w:rsidRPr="00534B6F">
              <w:rPr>
                <w:rFonts w:ascii="Times New Roman" w:eastAsia="Times New Roman" w:hAnsi="Times New Roman" w:cs="Times New Roman"/>
                <w:color w:val="000000" w:themeColor="text1"/>
                <w:lang w:eastAsia="bg-BG"/>
              </w:rPr>
              <w:t>(с изключение на опаковки)</w:t>
            </w:r>
          </w:p>
        </w:tc>
        <w:tc>
          <w:tcPr>
            <w:tcW w:w="1336" w:type="pct"/>
            <w:vAlign w:val="center"/>
          </w:tcPr>
          <w:p w:rsidR="005A3ECF" w:rsidRPr="00534B6F" w:rsidRDefault="00DE2D1D" w:rsidP="005A3ECF">
            <w:pPr>
              <w:overflowPunct w:val="0"/>
              <w:autoSpaceDE w:val="0"/>
              <w:autoSpaceDN w:val="0"/>
              <w:adjustRightInd w:val="0"/>
              <w:spacing w:after="0" w:line="240" w:lineRule="auto"/>
              <w:jc w:val="center"/>
              <w:textAlignment w:val="baseline"/>
              <w:rPr>
                <w:rFonts w:ascii="Times New Roman" w:eastAsia="PMingLiU" w:hAnsi="Times New Roman" w:cs="Times New Roman"/>
                <w:color w:val="000000" w:themeColor="text1"/>
                <w:lang w:eastAsia="bg-BG"/>
              </w:rPr>
            </w:pPr>
            <w:r w:rsidRPr="00534B6F">
              <w:rPr>
                <w:rFonts w:ascii="Times New Roman" w:eastAsia="PMingLiU" w:hAnsi="Times New Roman" w:cs="Times New Roman"/>
                <w:color w:val="000000" w:themeColor="text1"/>
                <w:lang w:eastAsia="bg-BG"/>
              </w:rPr>
              <w:t>1,</w:t>
            </w:r>
            <w:r w:rsidR="005A3ECF" w:rsidRPr="00534B6F">
              <w:rPr>
                <w:rFonts w:ascii="Times New Roman" w:eastAsia="PMingLiU" w:hAnsi="Times New Roman" w:cs="Times New Roman"/>
                <w:color w:val="000000" w:themeColor="text1"/>
                <w:lang w:eastAsia="bg-BG"/>
              </w:rPr>
              <w:t>0</w:t>
            </w:r>
          </w:p>
        </w:tc>
      </w:tr>
      <w:tr w:rsidR="00534B6F" w:rsidRPr="00534B6F" w:rsidTr="00507A43">
        <w:trPr>
          <w:jc w:val="center"/>
        </w:trPr>
        <w:tc>
          <w:tcPr>
            <w:tcW w:w="621" w:type="pct"/>
            <w:vAlign w:val="center"/>
          </w:tcPr>
          <w:p w:rsidR="00EC4389" w:rsidRPr="00534B6F" w:rsidRDefault="00EC4389"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02 01 10</w:t>
            </w:r>
          </w:p>
        </w:tc>
        <w:tc>
          <w:tcPr>
            <w:tcW w:w="3043" w:type="pct"/>
            <w:vAlign w:val="center"/>
          </w:tcPr>
          <w:p w:rsidR="00EC4389" w:rsidRPr="00534B6F" w:rsidRDefault="00EC4389"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Метални отпадъци</w:t>
            </w:r>
          </w:p>
        </w:tc>
        <w:tc>
          <w:tcPr>
            <w:tcW w:w="1336" w:type="pct"/>
            <w:vAlign w:val="center"/>
          </w:tcPr>
          <w:p w:rsidR="00EC4389" w:rsidRPr="00534B6F" w:rsidRDefault="00EC4389"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2,0</w:t>
            </w:r>
          </w:p>
        </w:tc>
      </w:tr>
      <w:tr w:rsidR="00534B6F" w:rsidRPr="00534B6F" w:rsidTr="00507A43">
        <w:trPr>
          <w:jc w:val="center"/>
        </w:trPr>
        <w:tc>
          <w:tcPr>
            <w:tcW w:w="621" w:type="pct"/>
            <w:vAlign w:val="center"/>
          </w:tcPr>
          <w:p w:rsidR="006D663A" w:rsidRPr="00534B6F" w:rsidRDefault="0073387A"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13 02 05</w:t>
            </w:r>
            <w:r w:rsidR="006D663A" w:rsidRPr="00534B6F">
              <w:rPr>
                <w:rFonts w:ascii="Times New Roman" w:eastAsia="Calibri" w:hAnsi="Times New Roman" w:cs="Times New Roman"/>
                <w:color w:val="000000" w:themeColor="text1"/>
                <w:lang w:eastAsia="bg-BG"/>
              </w:rPr>
              <w:t>*</w:t>
            </w:r>
          </w:p>
        </w:tc>
        <w:tc>
          <w:tcPr>
            <w:tcW w:w="3043" w:type="pct"/>
            <w:vAlign w:val="center"/>
          </w:tcPr>
          <w:p w:rsidR="006D663A" w:rsidRPr="00534B6F" w:rsidRDefault="0073387A" w:rsidP="0073387A">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Нехлорирани мот</w:t>
            </w:r>
            <w:r w:rsidR="00031EA8" w:rsidRPr="00534B6F">
              <w:rPr>
                <w:rFonts w:ascii="Times New Roman" w:eastAsia="Calibri" w:hAnsi="Times New Roman" w:cs="Times New Roman"/>
                <w:color w:val="000000" w:themeColor="text1"/>
                <w:lang w:eastAsia="bg-BG"/>
              </w:rPr>
              <w:t>орни и</w:t>
            </w:r>
            <w:r w:rsidRPr="00534B6F">
              <w:rPr>
                <w:rFonts w:ascii="Times New Roman" w:eastAsia="Calibri" w:hAnsi="Times New Roman" w:cs="Times New Roman"/>
                <w:color w:val="000000" w:themeColor="text1"/>
                <w:lang w:eastAsia="bg-BG"/>
              </w:rPr>
              <w:t xml:space="preserve"> смазочни и масла за зъбни предавки на минерална основа</w:t>
            </w:r>
          </w:p>
        </w:tc>
        <w:tc>
          <w:tcPr>
            <w:tcW w:w="1336" w:type="pct"/>
            <w:vAlign w:val="center"/>
          </w:tcPr>
          <w:p w:rsidR="006D663A" w:rsidRPr="00534B6F" w:rsidRDefault="006D663A"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0,3</w:t>
            </w:r>
          </w:p>
        </w:tc>
      </w:tr>
      <w:tr w:rsidR="00534B6F" w:rsidRPr="00534B6F" w:rsidTr="00507A43">
        <w:trPr>
          <w:jc w:val="center"/>
        </w:trPr>
        <w:tc>
          <w:tcPr>
            <w:tcW w:w="621" w:type="pct"/>
            <w:vAlign w:val="center"/>
          </w:tcPr>
          <w:p w:rsidR="004D50C6" w:rsidRPr="00534B6F" w:rsidRDefault="004D50C6"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15 01 01</w:t>
            </w:r>
          </w:p>
        </w:tc>
        <w:tc>
          <w:tcPr>
            <w:tcW w:w="3043" w:type="pct"/>
            <w:vAlign w:val="center"/>
          </w:tcPr>
          <w:p w:rsidR="004D50C6" w:rsidRPr="00534B6F" w:rsidRDefault="004D50C6"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 xml:space="preserve">Хартиени </w:t>
            </w:r>
            <w:r w:rsidR="000A0FCC" w:rsidRPr="00534B6F">
              <w:rPr>
                <w:rFonts w:ascii="Times New Roman" w:eastAsia="Calibri" w:hAnsi="Times New Roman" w:cs="Times New Roman"/>
                <w:color w:val="000000" w:themeColor="text1"/>
                <w:lang w:eastAsia="bg-BG"/>
              </w:rPr>
              <w:t xml:space="preserve">и картонени </w:t>
            </w:r>
            <w:r w:rsidRPr="00534B6F">
              <w:rPr>
                <w:rFonts w:ascii="Times New Roman" w:eastAsia="Calibri" w:hAnsi="Times New Roman" w:cs="Times New Roman"/>
                <w:color w:val="000000" w:themeColor="text1"/>
                <w:lang w:eastAsia="bg-BG"/>
              </w:rPr>
              <w:t>опаковки</w:t>
            </w:r>
          </w:p>
        </w:tc>
        <w:tc>
          <w:tcPr>
            <w:tcW w:w="1336" w:type="pct"/>
            <w:vAlign w:val="center"/>
          </w:tcPr>
          <w:p w:rsidR="004D50C6" w:rsidRPr="00534B6F" w:rsidRDefault="004D50C6"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1,0</w:t>
            </w:r>
          </w:p>
        </w:tc>
      </w:tr>
      <w:tr w:rsidR="00534B6F" w:rsidRPr="00534B6F" w:rsidTr="00507A43">
        <w:trPr>
          <w:jc w:val="center"/>
        </w:trPr>
        <w:tc>
          <w:tcPr>
            <w:tcW w:w="621" w:type="pct"/>
            <w:vAlign w:val="center"/>
          </w:tcPr>
          <w:p w:rsidR="000A0FCC" w:rsidRPr="00534B6F" w:rsidRDefault="000A0FCC"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15 01 02</w:t>
            </w:r>
          </w:p>
        </w:tc>
        <w:tc>
          <w:tcPr>
            <w:tcW w:w="3043" w:type="pct"/>
            <w:vAlign w:val="center"/>
          </w:tcPr>
          <w:p w:rsidR="000A0FCC"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Пластмасови опаковки</w:t>
            </w:r>
          </w:p>
        </w:tc>
        <w:tc>
          <w:tcPr>
            <w:tcW w:w="1336" w:type="pct"/>
            <w:vAlign w:val="center"/>
          </w:tcPr>
          <w:p w:rsidR="000A0FCC"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1,0</w:t>
            </w:r>
          </w:p>
        </w:tc>
      </w:tr>
      <w:tr w:rsidR="00534B6F" w:rsidRPr="00534B6F" w:rsidTr="00507A43">
        <w:trPr>
          <w:jc w:val="center"/>
        </w:trPr>
        <w:tc>
          <w:tcPr>
            <w:tcW w:w="621"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15 02 03</w:t>
            </w:r>
          </w:p>
        </w:tc>
        <w:tc>
          <w:tcPr>
            <w:tcW w:w="3043"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Абсорбенти, филтърни материали, кърпи за изтриване и предпазни облекла, различни от упоменатите в 15 02 02</w:t>
            </w:r>
          </w:p>
        </w:tc>
        <w:tc>
          <w:tcPr>
            <w:tcW w:w="1336"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0,25</w:t>
            </w:r>
          </w:p>
        </w:tc>
      </w:tr>
      <w:tr w:rsidR="00534B6F" w:rsidRPr="00534B6F" w:rsidTr="00507A43">
        <w:trPr>
          <w:jc w:val="center"/>
        </w:trPr>
        <w:tc>
          <w:tcPr>
            <w:tcW w:w="621"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15 01 10*</w:t>
            </w:r>
          </w:p>
        </w:tc>
        <w:tc>
          <w:tcPr>
            <w:tcW w:w="3043"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Опаковки, съдържащи остатъци от опасни вещества или замърсени с опасни вещества</w:t>
            </w:r>
          </w:p>
        </w:tc>
        <w:tc>
          <w:tcPr>
            <w:tcW w:w="1336"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0,1</w:t>
            </w:r>
          </w:p>
        </w:tc>
      </w:tr>
      <w:tr w:rsidR="00534B6F" w:rsidRPr="00534B6F" w:rsidTr="00507A43">
        <w:trPr>
          <w:jc w:val="center"/>
        </w:trPr>
        <w:tc>
          <w:tcPr>
            <w:tcW w:w="621"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16 02 14</w:t>
            </w:r>
          </w:p>
        </w:tc>
        <w:tc>
          <w:tcPr>
            <w:tcW w:w="3043"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Излязло от употреба оборудване, различно от упоменатото в кодове от 16 02 09 до 16 02 13</w:t>
            </w:r>
          </w:p>
        </w:tc>
        <w:tc>
          <w:tcPr>
            <w:tcW w:w="1336" w:type="pct"/>
            <w:vAlign w:val="center"/>
          </w:tcPr>
          <w:p w:rsidR="002F69AB" w:rsidRPr="00534B6F" w:rsidRDefault="002F69AB"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0,5</w:t>
            </w:r>
          </w:p>
        </w:tc>
      </w:tr>
      <w:tr w:rsidR="00534B6F" w:rsidRPr="00534B6F" w:rsidTr="00507A43">
        <w:trPr>
          <w:jc w:val="center"/>
        </w:trPr>
        <w:tc>
          <w:tcPr>
            <w:tcW w:w="621" w:type="pct"/>
            <w:vAlign w:val="center"/>
          </w:tcPr>
          <w:p w:rsidR="005A3ECF" w:rsidRPr="00534B6F" w:rsidRDefault="00177C7E"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17 02 01</w:t>
            </w:r>
          </w:p>
        </w:tc>
        <w:tc>
          <w:tcPr>
            <w:tcW w:w="3043" w:type="pct"/>
            <w:vAlign w:val="center"/>
          </w:tcPr>
          <w:p w:rsidR="005A3ECF" w:rsidRPr="00534B6F" w:rsidRDefault="00177C7E"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Дървесина</w:t>
            </w:r>
          </w:p>
        </w:tc>
        <w:tc>
          <w:tcPr>
            <w:tcW w:w="1336"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w:t>
            </w:r>
            <w:r w:rsidR="00177C7E" w:rsidRPr="00534B6F">
              <w:rPr>
                <w:rFonts w:ascii="Times New Roman" w:eastAsia="Calibri" w:hAnsi="Times New Roman" w:cs="Times New Roman"/>
                <w:color w:val="000000" w:themeColor="text1"/>
                <w:lang w:eastAsia="bg-BG"/>
              </w:rPr>
              <w:t>,0</w:t>
            </w:r>
          </w:p>
        </w:tc>
      </w:tr>
      <w:tr w:rsidR="00534B6F" w:rsidRPr="00534B6F" w:rsidTr="00507A43">
        <w:trPr>
          <w:jc w:val="center"/>
        </w:trPr>
        <w:tc>
          <w:tcPr>
            <w:tcW w:w="621" w:type="pct"/>
          </w:tcPr>
          <w:p w:rsidR="00177C7E" w:rsidRPr="00534B6F" w:rsidRDefault="00177C7E" w:rsidP="00177C7E">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17 04 05</w:t>
            </w:r>
          </w:p>
        </w:tc>
        <w:tc>
          <w:tcPr>
            <w:tcW w:w="3043" w:type="pct"/>
          </w:tcPr>
          <w:p w:rsidR="00177C7E" w:rsidRPr="00534B6F" w:rsidRDefault="00177C7E" w:rsidP="00177C7E">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Чугун и стомана</w:t>
            </w:r>
          </w:p>
        </w:tc>
        <w:tc>
          <w:tcPr>
            <w:tcW w:w="1336" w:type="pct"/>
          </w:tcPr>
          <w:p w:rsidR="00177C7E" w:rsidRPr="00534B6F" w:rsidRDefault="00177C7E" w:rsidP="00177C7E">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2,5</w:t>
            </w:r>
          </w:p>
        </w:tc>
      </w:tr>
      <w:tr w:rsidR="00534B6F" w:rsidRPr="00534B6F" w:rsidTr="00507A43">
        <w:trPr>
          <w:jc w:val="center"/>
        </w:trPr>
        <w:tc>
          <w:tcPr>
            <w:tcW w:w="621" w:type="pct"/>
            <w:vAlign w:val="center"/>
          </w:tcPr>
          <w:p w:rsidR="00177C7E" w:rsidRPr="00534B6F" w:rsidRDefault="00E57668"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17 06 04</w:t>
            </w:r>
          </w:p>
        </w:tc>
        <w:tc>
          <w:tcPr>
            <w:tcW w:w="3043" w:type="pct"/>
            <w:vAlign w:val="center"/>
          </w:tcPr>
          <w:p w:rsidR="00177C7E" w:rsidRPr="00534B6F" w:rsidRDefault="00E57668"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Изолационни материали, различни от упоменатите в 17 06 01 и 17 06 03</w:t>
            </w:r>
          </w:p>
        </w:tc>
        <w:tc>
          <w:tcPr>
            <w:tcW w:w="1336" w:type="pct"/>
            <w:vAlign w:val="center"/>
          </w:tcPr>
          <w:p w:rsidR="00177C7E" w:rsidRPr="00534B6F" w:rsidRDefault="00E57668"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0,5</w:t>
            </w:r>
          </w:p>
        </w:tc>
      </w:tr>
      <w:tr w:rsidR="00534B6F" w:rsidRPr="00534B6F" w:rsidTr="00507A43">
        <w:trPr>
          <w:jc w:val="center"/>
        </w:trPr>
        <w:tc>
          <w:tcPr>
            <w:tcW w:w="621" w:type="pct"/>
            <w:vAlign w:val="center"/>
          </w:tcPr>
          <w:p w:rsidR="00C82E51" w:rsidRPr="00534B6F" w:rsidRDefault="00C82E51" w:rsidP="00C82E51">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17 09 04</w:t>
            </w:r>
          </w:p>
        </w:tc>
        <w:tc>
          <w:tcPr>
            <w:tcW w:w="3043" w:type="pct"/>
            <w:vAlign w:val="center"/>
          </w:tcPr>
          <w:p w:rsidR="00C82E51" w:rsidRPr="00534B6F" w:rsidRDefault="00C82E51" w:rsidP="00C82E51">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Смесени отпадъци от строителство и събаряне, различни от упоменатите в 17 09 01 , 17 09 02, 17 09 03</w:t>
            </w:r>
          </w:p>
        </w:tc>
        <w:tc>
          <w:tcPr>
            <w:tcW w:w="1336" w:type="pct"/>
            <w:vAlign w:val="center"/>
          </w:tcPr>
          <w:p w:rsidR="00C82E51" w:rsidRPr="00534B6F" w:rsidRDefault="00C82E51" w:rsidP="00C82E51">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8,0</w:t>
            </w:r>
          </w:p>
        </w:tc>
      </w:tr>
      <w:tr w:rsidR="00534B6F" w:rsidRPr="00534B6F" w:rsidTr="00507A43">
        <w:trPr>
          <w:jc w:val="center"/>
        </w:trPr>
        <w:tc>
          <w:tcPr>
            <w:tcW w:w="621" w:type="pct"/>
            <w:vAlign w:val="center"/>
          </w:tcPr>
          <w:p w:rsidR="00F72E20" w:rsidRPr="00534B6F" w:rsidRDefault="00F72E20"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18 02 02*</w:t>
            </w:r>
          </w:p>
        </w:tc>
        <w:tc>
          <w:tcPr>
            <w:tcW w:w="3043" w:type="pct"/>
            <w:vAlign w:val="center"/>
          </w:tcPr>
          <w:p w:rsidR="00F72E20" w:rsidRPr="00534B6F" w:rsidRDefault="00F72E20"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Отпадъци, чието събиране и обезвреждане е обект на специални изисквания, с оглед предотвратяване на инфекции</w:t>
            </w:r>
          </w:p>
        </w:tc>
        <w:tc>
          <w:tcPr>
            <w:tcW w:w="1336" w:type="pct"/>
            <w:vAlign w:val="center"/>
          </w:tcPr>
          <w:p w:rsidR="00F72E20" w:rsidRPr="00534B6F" w:rsidRDefault="00F72E20"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0,1</w:t>
            </w:r>
          </w:p>
        </w:tc>
      </w:tr>
      <w:tr w:rsidR="007327C2" w:rsidRPr="00534B6F" w:rsidTr="00507A43">
        <w:trPr>
          <w:jc w:val="center"/>
        </w:trPr>
        <w:tc>
          <w:tcPr>
            <w:tcW w:w="621"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20 01 21*</w:t>
            </w:r>
          </w:p>
        </w:tc>
        <w:tc>
          <w:tcPr>
            <w:tcW w:w="3043"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Луминесцентни тръби и други отпадъци, съдържащи живак</w:t>
            </w:r>
          </w:p>
        </w:tc>
        <w:tc>
          <w:tcPr>
            <w:tcW w:w="1336" w:type="pct"/>
            <w:vAlign w:val="center"/>
          </w:tcPr>
          <w:p w:rsidR="005A3ECF" w:rsidRPr="00534B6F" w:rsidRDefault="005A3ECF" w:rsidP="005A3EC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themeColor="text1"/>
                <w:lang w:eastAsia="bg-BG"/>
              </w:rPr>
            </w:pPr>
            <w:r w:rsidRPr="00534B6F">
              <w:rPr>
                <w:rFonts w:ascii="Times New Roman" w:eastAsia="Calibri" w:hAnsi="Times New Roman" w:cs="Times New Roman"/>
                <w:color w:val="000000" w:themeColor="text1"/>
                <w:lang w:eastAsia="bg-BG"/>
              </w:rPr>
              <w:t>0,05</w:t>
            </w:r>
          </w:p>
        </w:tc>
      </w:tr>
    </w:tbl>
    <w:p w:rsidR="00851796" w:rsidRPr="00534B6F" w:rsidRDefault="00851796" w:rsidP="005A3ECF">
      <w:pPr>
        <w:spacing w:after="0" w:line="240" w:lineRule="auto"/>
        <w:jc w:val="both"/>
        <w:rPr>
          <w:rFonts w:ascii="Times New Roman" w:eastAsia="Times New Roman" w:hAnsi="Times New Roman" w:cs="Times New Roman"/>
          <w:b/>
          <w:color w:val="000000" w:themeColor="text1"/>
          <w:lang w:eastAsia="bg-BG"/>
        </w:rPr>
      </w:pPr>
    </w:p>
    <w:p w:rsidR="005A3ECF" w:rsidRPr="00534B6F" w:rsidRDefault="005A3ECF" w:rsidP="005A3ECF">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11.3.6. </w:t>
      </w:r>
      <w:r w:rsidRPr="00534B6F">
        <w:rPr>
          <w:rFonts w:ascii="Times New Roman" w:eastAsia="Times New Roman" w:hAnsi="Times New Roman" w:cs="Times New Roman"/>
          <w:color w:val="000000" w:themeColor="text1"/>
          <w:lang w:eastAsia="bg-BG"/>
        </w:rPr>
        <w:t>Всички обособени места за предварително съхраняване на отпадъците посочени в Условие 11.3.5.,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w:t>
      </w:r>
    </w:p>
    <w:p w:rsidR="005A3ECF" w:rsidRPr="00534B6F" w:rsidRDefault="005A3ECF" w:rsidP="005A3ECF">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11.3.7. </w:t>
      </w:r>
      <w:r w:rsidRPr="00534B6F">
        <w:rPr>
          <w:rFonts w:ascii="Times New Roman" w:eastAsia="Times New Roman" w:hAnsi="Times New Roman" w:cs="Times New Roman"/>
          <w:color w:val="000000" w:themeColor="text1"/>
          <w:lang w:eastAsia="bg-BG"/>
        </w:rPr>
        <w:t xml:space="preserve">Предварителното съхранение на излязло от употреба електрическо и елекстронно оборудване да се извършва в </w:t>
      </w:r>
      <w:r w:rsidRPr="00534B6F">
        <w:rPr>
          <w:rFonts w:ascii="Times New Roman" w:eastAsia="PMingLiU" w:hAnsi="Times New Roman" w:cs="Times New Roman"/>
          <w:color w:val="000000" w:themeColor="text1"/>
          <w:lang w:eastAsia="bg-BG"/>
        </w:rPr>
        <w:t>съответствие с</w:t>
      </w:r>
      <w:r w:rsidRPr="00534B6F">
        <w:rPr>
          <w:rFonts w:ascii="Times New Roman" w:eastAsia="Times New Roman" w:hAnsi="Times New Roman" w:cs="Times New Roman"/>
          <w:color w:val="000000" w:themeColor="text1"/>
          <w:lang w:eastAsia="bg-BG"/>
        </w:rPr>
        <w:t xml:space="preserve"> изискванията на Наредбата за излязло </w:t>
      </w:r>
      <w:r w:rsidR="005A53DF" w:rsidRPr="00534B6F">
        <w:rPr>
          <w:rFonts w:ascii="Times New Roman" w:eastAsia="Times New Roman" w:hAnsi="Times New Roman" w:cs="Times New Roman"/>
          <w:color w:val="000000" w:themeColor="text1"/>
          <w:lang w:eastAsia="bg-BG"/>
        </w:rPr>
        <w:t>от употреба електрическо и елек</w:t>
      </w:r>
      <w:r w:rsidRPr="00534B6F">
        <w:rPr>
          <w:rFonts w:ascii="Times New Roman" w:eastAsia="Times New Roman" w:hAnsi="Times New Roman" w:cs="Times New Roman"/>
          <w:color w:val="000000" w:themeColor="text1"/>
          <w:lang w:eastAsia="bg-BG"/>
        </w:rPr>
        <w:t>тронно оборудване.</w:t>
      </w:r>
    </w:p>
    <w:p w:rsidR="00030742" w:rsidRPr="00534B6F" w:rsidRDefault="00030742" w:rsidP="00030742">
      <w:pPr>
        <w:suppressAutoHyphens/>
        <w:autoSpaceDN w:val="0"/>
        <w:spacing w:after="0" w:line="240" w:lineRule="auto"/>
        <w:jc w:val="both"/>
        <w:rPr>
          <w:rFonts w:ascii="Times New Roman" w:eastAsia="Times New Roman" w:hAnsi="Times New Roman" w:cs="Times New Roman"/>
          <w:b/>
          <w:color w:val="000000" w:themeColor="text1"/>
          <w:lang w:eastAsia="ar-SA"/>
        </w:rPr>
      </w:pPr>
      <w:r w:rsidRPr="00534B6F">
        <w:rPr>
          <w:rFonts w:ascii="Times New Roman" w:eastAsia="Times New Roman" w:hAnsi="Times New Roman" w:cs="Times New Roman"/>
          <w:b/>
          <w:color w:val="000000" w:themeColor="text1"/>
          <w:lang w:eastAsia="ar-SA"/>
        </w:rPr>
        <w:t xml:space="preserve">Условие 11.3.7.1. </w:t>
      </w:r>
      <w:r w:rsidRPr="00534B6F">
        <w:rPr>
          <w:rFonts w:ascii="Times New Roman" w:eastAsia="Times New Roman" w:hAnsi="Times New Roman" w:cs="Times New Roman"/>
          <w:color w:val="000000" w:themeColor="text1"/>
          <w:lang w:eastAsia="ar-SA"/>
        </w:rPr>
        <w:t xml:space="preserve">Предварителното съхраняване на отработени масла и отпадъчни нефтопродукти да се извършва в </w:t>
      </w:r>
      <w:r w:rsidRPr="00534B6F">
        <w:rPr>
          <w:rFonts w:ascii="Times New Roman" w:eastAsia="PMingLiU" w:hAnsi="Times New Roman" w:cs="Times New Roman"/>
          <w:color w:val="000000" w:themeColor="text1"/>
          <w:lang w:eastAsia="ar-SA"/>
        </w:rPr>
        <w:t>съответствие с</w:t>
      </w:r>
      <w:r w:rsidRPr="00534B6F">
        <w:rPr>
          <w:rFonts w:ascii="Times New Roman" w:eastAsia="Times New Roman" w:hAnsi="Times New Roman" w:cs="Times New Roman"/>
          <w:color w:val="000000" w:themeColor="text1"/>
          <w:lang w:eastAsia="ar-SA"/>
        </w:rPr>
        <w:t xml:space="preserve"> изискванията на Наредбата за отработени масла и отпадъчни нефтопродукти.</w:t>
      </w:r>
    </w:p>
    <w:p w:rsidR="00030742" w:rsidRPr="00534B6F" w:rsidRDefault="00030742" w:rsidP="005A3ECF">
      <w:pPr>
        <w:spacing w:after="0" w:line="240" w:lineRule="auto"/>
        <w:jc w:val="both"/>
        <w:rPr>
          <w:rFonts w:ascii="Times New Roman" w:eastAsia="PMingLiU" w:hAnsi="Times New Roman" w:cs="Times New Roman"/>
          <w:b/>
          <w:bCs/>
          <w:color w:val="000000" w:themeColor="text1"/>
          <w:lang w:eastAsia="bg-BG"/>
        </w:rPr>
      </w:pPr>
    </w:p>
    <w:p w:rsidR="005A3ECF" w:rsidRPr="00534B6F" w:rsidRDefault="005A3ECF" w:rsidP="005A3ECF">
      <w:p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11.3.8.</w:t>
      </w:r>
      <w:r w:rsidRPr="00534B6F">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5A3ECF" w:rsidRPr="00534B6F" w:rsidRDefault="005A3ECF" w:rsidP="005A3ECF">
      <w:pPr>
        <w:spacing w:after="0" w:line="240" w:lineRule="auto"/>
        <w:jc w:val="both"/>
        <w:rPr>
          <w:rFonts w:ascii="Times New Roman" w:eastAsia="PMingLiU" w:hAnsi="Times New Roman" w:cs="Times New Roman"/>
          <w:b/>
          <w:bCs/>
          <w:color w:val="000000" w:themeColor="text1"/>
          <w:lang w:eastAsia="bg-BG"/>
        </w:rPr>
      </w:pPr>
      <w:r w:rsidRPr="00534B6F">
        <w:rPr>
          <w:rFonts w:ascii="Times New Roman" w:eastAsia="Times New Roman" w:hAnsi="Times New Roman" w:cs="Times New Roman"/>
          <w:b/>
          <w:color w:val="000000" w:themeColor="text1"/>
          <w:lang w:eastAsia="bg-BG"/>
        </w:rPr>
        <w:t>Условие 11.3.9.</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11.4. Транспортиране на отпадъците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534B6F">
        <w:rPr>
          <w:rFonts w:ascii="Times New Roman" w:eastAsia="Times New Roman" w:hAnsi="Times New Roman" w:cs="Times New Roman"/>
          <w:b/>
          <w:color w:val="000000" w:themeColor="text1"/>
          <w:lang w:eastAsia="pl-PL"/>
        </w:rPr>
        <w:t xml:space="preserve">Условие 11.4.1. </w:t>
      </w:r>
      <w:r w:rsidRPr="00534B6F">
        <w:rPr>
          <w:rFonts w:ascii="Times New Roman" w:eastAsia="Times New Roman" w:hAnsi="Times New Roman" w:cs="Times New Roman"/>
          <w:color w:val="000000" w:themeColor="text1"/>
          <w:lang w:eastAsia="pl-PL"/>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притежателят на настоящото разрешително, същият следва да притежава такива документи.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11.4.2.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изготвя “Идентификационен документ”, съгласно Наредба № 1/04.06.2014 г. за реда и образците, по които се предоставя информация за дейностите по отпадъците, както и реда за водене на публични регистри, в случаите на предаване на опасни отпадъци за оползотворяване/обезвреждане.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11.4.2.1.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5A3ECF" w:rsidRPr="00534B6F" w:rsidRDefault="005A3ECF" w:rsidP="005A3ECF">
      <w:pPr>
        <w:overflowPunct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1.</w:t>
      </w:r>
      <w:r w:rsidRPr="00534B6F">
        <w:rPr>
          <w:rFonts w:ascii="Times New Roman" w:eastAsia="Times New Roman" w:hAnsi="Times New Roman" w:cs="Times New Roman"/>
          <w:color w:val="000000" w:themeColor="text1"/>
          <w:lang w:eastAsia="bg-BG"/>
        </w:rPr>
        <w:tab/>
        <w:t>За производствени отпадъци:</w:t>
      </w:r>
    </w:p>
    <w:p w:rsidR="005A3ECF" w:rsidRPr="00534B6F" w:rsidRDefault="005A3ECF" w:rsidP="005A3ECF">
      <w:pPr>
        <w:overflowPunct w:val="0"/>
        <w:autoSpaceDE w:val="0"/>
        <w:autoSpaceDN w:val="0"/>
        <w:adjustRightInd w:val="0"/>
        <w:spacing w:after="0" w:line="240" w:lineRule="auto"/>
        <w:ind w:left="709" w:hanging="283"/>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eastAsia="bg-BG"/>
        </w:rPr>
        <w:tab/>
        <w:t>съпроводителен документ;</w:t>
      </w:r>
    </w:p>
    <w:p w:rsidR="005A3ECF" w:rsidRPr="00534B6F" w:rsidRDefault="005A3ECF" w:rsidP="005A3ECF">
      <w:pPr>
        <w:overflowPunct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2.</w:t>
      </w:r>
      <w:r w:rsidRPr="00534B6F">
        <w:rPr>
          <w:rFonts w:ascii="Times New Roman" w:eastAsia="Times New Roman" w:hAnsi="Times New Roman" w:cs="Times New Roman"/>
          <w:color w:val="000000" w:themeColor="text1"/>
          <w:lang w:eastAsia="bg-BG"/>
        </w:rPr>
        <w:tab/>
        <w:t>За опасни отпадъци:</w:t>
      </w:r>
    </w:p>
    <w:p w:rsidR="005A3ECF" w:rsidRPr="00534B6F" w:rsidRDefault="005A3ECF" w:rsidP="005A3ECF">
      <w:pPr>
        <w:overflowPunct w:val="0"/>
        <w:autoSpaceDE w:val="0"/>
        <w:autoSpaceDN w:val="0"/>
        <w:adjustRightInd w:val="0"/>
        <w:spacing w:after="0" w:line="240" w:lineRule="auto"/>
        <w:ind w:left="426"/>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eastAsia="bg-BG"/>
        </w:rPr>
        <w:tab/>
        <w:t>съпроводителен документ;</w:t>
      </w:r>
    </w:p>
    <w:p w:rsidR="005A3ECF" w:rsidRPr="00534B6F" w:rsidRDefault="005A3ECF" w:rsidP="005A3ECF">
      <w:pPr>
        <w:overflowPunct w:val="0"/>
        <w:autoSpaceDE w:val="0"/>
        <w:autoSpaceDN w:val="0"/>
        <w:adjustRightInd w:val="0"/>
        <w:spacing w:after="0" w:line="240" w:lineRule="auto"/>
        <w:ind w:left="426"/>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w:t>
      </w:r>
      <w:r w:rsidRPr="00534B6F">
        <w:rPr>
          <w:rFonts w:ascii="Times New Roman" w:eastAsia="Times New Roman" w:hAnsi="Times New Roman" w:cs="Times New Roman"/>
          <w:color w:val="000000" w:themeColor="text1"/>
          <w:lang w:eastAsia="bg-BG"/>
        </w:rPr>
        <w:tab/>
        <w:t>„Идентификационен документ“, съгласно Наредба № 1/04.06.2014 г. за реда и образците, по които се предоставя информация за дейностите по отпадъците, както и реда за водене на публични регистри.</w:t>
      </w:r>
    </w:p>
    <w:p w:rsidR="005A3ECF" w:rsidRPr="00534B6F" w:rsidRDefault="005A3ECF" w:rsidP="005A3ECF">
      <w:pPr>
        <w:overflowPunct w:val="0"/>
        <w:autoSpaceDE w:val="0"/>
        <w:autoSpaceDN w:val="0"/>
        <w:adjustRightInd w:val="0"/>
        <w:spacing w:after="0" w:line="240" w:lineRule="auto"/>
        <w:ind w:left="709"/>
        <w:jc w:val="both"/>
        <w:rPr>
          <w:rFonts w:ascii="Times New Roman" w:eastAsia="Times New Roman" w:hAnsi="Times New Roman" w:cs="Times New Roman"/>
          <w:color w:val="000000" w:themeColor="text1"/>
          <w:lang w:eastAsia="bg-BG"/>
        </w:rPr>
      </w:pPr>
    </w:p>
    <w:p w:rsidR="005A3ECF" w:rsidRPr="00534B6F" w:rsidRDefault="005A3ECF" w:rsidP="005A3ECF">
      <w:pPr>
        <w:overflowPunct w:val="0"/>
        <w:autoSpaceDE w:val="0"/>
        <w:autoSpaceDN w:val="0"/>
        <w:adjustRightInd w:val="0"/>
        <w:spacing w:after="0" w:line="240" w:lineRule="auto"/>
        <w:jc w:val="both"/>
        <w:rPr>
          <w:rFonts w:ascii="Times New Roman" w:eastAsia="PMingLiU" w:hAnsi="Times New Roman" w:cs="Times New Roman"/>
          <w:b/>
          <w:color w:val="000000" w:themeColor="text1"/>
          <w:lang w:eastAsia="bg-BG"/>
        </w:rPr>
      </w:pPr>
      <w:r w:rsidRPr="00534B6F">
        <w:rPr>
          <w:rFonts w:ascii="Times New Roman" w:eastAsia="PMingLiU" w:hAnsi="Times New Roman" w:cs="Times New Roman"/>
          <w:b/>
          <w:color w:val="000000" w:themeColor="text1"/>
          <w:lang w:eastAsia="bg-BG"/>
        </w:rPr>
        <w:t>Условие 11.5. Оползотворяване, в т. ч. рециклиране на отпадъците</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t>Условие 11.5.1.</w:t>
      </w:r>
      <w:r w:rsidRPr="00534B6F">
        <w:rPr>
          <w:rFonts w:ascii="Times New Roman" w:eastAsia="PMingLiU" w:hAnsi="Times New Roman" w:cs="Times New Roman"/>
          <w:color w:val="000000" w:themeColor="text1"/>
          <w:lang w:eastAsia="bg-BG"/>
        </w:rPr>
        <w:t xml:space="preserve"> На притежателя на настоящото разрешително се разрешава да предава за оползотворяване, в т.ч. рециклиране, отпадъците от дейността на предприятието </w:t>
      </w:r>
      <w:r w:rsidRPr="00534B6F">
        <w:rPr>
          <w:rFonts w:ascii="Times New Roman" w:eastAsia="PMingLiU" w:hAnsi="Times New Roman" w:cs="Times New Roman"/>
          <w:color w:val="000000" w:themeColor="text1"/>
          <w:lang w:eastAsia="pl-PL"/>
        </w:rPr>
        <w:t xml:space="preserve">извън територията на площадката </w:t>
      </w:r>
      <w:r w:rsidRPr="00534B6F">
        <w:rPr>
          <w:rFonts w:ascii="Times New Roman" w:eastAsia="PMingLiU" w:hAnsi="Times New Roman" w:cs="Times New Roman"/>
          <w:color w:val="000000" w:themeColor="text1"/>
          <w:lang w:eastAsia="bg-BG"/>
        </w:rPr>
        <w:t>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534B6F">
        <w:rPr>
          <w:rFonts w:ascii="Times New Roman" w:eastAsia="Times New Roman" w:hAnsi="Times New Roman" w:cs="Times New Roman"/>
          <w:b/>
          <w:color w:val="000000" w:themeColor="text1"/>
          <w:lang w:eastAsia="ar-SA"/>
        </w:rPr>
        <w:t>Условие 11.5.1.1.</w:t>
      </w:r>
      <w:r w:rsidRPr="00534B6F">
        <w:rPr>
          <w:rFonts w:ascii="Times New Roman" w:eastAsia="Times New Roman" w:hAnsi="Times New Roman" w:cs="Times New Roman"/>
          <w:color w:val="000000" w:themeColor="text1"/>
          <w:lang w:eastAsia="ar-SA"/>
        </w:rPr>
        <w:t xml:space="preserve"> Притежателят на настоящото разрешително да предава отпадъците, образувани при експлоатацията на инсталацията по </w:t>
      </w:r>
      <w:r w:rsidRPr="00534B6F">
        <w:rPr>
          <w:rFonts w:ascii="Times New Roman" w:eastAsia="Times New Roman" w:hAnsi="Times New Roman" w:cs="Times New Roman"/>
          <w:b/>
          <w:color w:val="000000" w:themeColor="text1"/>
          <w:lang w:eastAsia="ar-SA"/>
        </w:rPr>
        <w:t>Условие 2.,</w:t>
      </w:r>
      <w:r w:rsidRPr="00534B6F">
        <w:rPr>
          <w:rFonts w:ascii="Times New Roman" w:eastAsia="Times New Roman" w:hAnsi="Times New Roman" w:cs="Times New Roman"/>
          <w:color w:val="000000" w:themeColor="text1"/>
          <w:lang w:eastAsia="ar-SA"/>
        </w:rPr>
        <w:t xml:space="preserve"> приоритетно за оползотворяване пред обезвреждане.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11.6.</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Обезвреждане на отпадъците</w:t>
      </w:r>
    </w:p>
    <w:p w:rsidR="005A3ECF" w:rsidRPr="00534B6F" w:rsidRDefault="005A3ECF" w:rsidP="005A3ECF">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t>Условие 11.6.1.</w:t>
      </w:r>
      <w:r w:rsidRPr="00534B6F">
        <w:rPr>
          <w:rFonts w:ascii="Times New Roman" w:eastAsia="PMingLiU" w:hAnsi="Times New Roman" w:cs="Times New Roman"/>
          <w:color w:val="000000" w:themeColor="text1"/>
          <w:lang w:eastAsia="bg-BG"/>
        </w:rPr>
        <w:t xml:space="preserve"> 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noProof/>
          <w:color w:val="000000" w:themeColor="text1"/>
          <w:lang w:eastAsia="pl-PL"/>
        </w:rPr>
      </w:pP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noProof/>
          <w:color w:val="000000" w:themeColor="text1"/>
          <w:lang w:eastAsia="pl-PL"/>
        </w:rPr>
      </w:pPr>
      <w:r w:rsidRPr="00534B6F">
        <w:rPr>
          <w:rFonts w:ascii="Times New Roman" w:eastAsia="Times New Roman" w:hAnsi="Times New Roman" w:cs="Times New Roman"/>
          <w:b/>
          <w:noProof/>
          <w:color w:val="000000" w:themeColor="text1"/>
          <w:lang w:eastAsia="pl-PL"/>
        </w:rPr>
        <w:t>Условие 11.7. Контрол и измерване на отпадъците</w:t>
      </w:r>
    </w:p>
    <w:p w:rsidR="005A3ECF" w:rsidRPr="00534B6F" w:rsidRDefault="005A3ECF" w:rsidP="005A3ECF">
      <w:pPr>
        <w:tabs>
          <w:tab w:val="left" w:pos="4111"/>
        </w:tabs>
        <w:autoSpaceDN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11.7.1.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осъществява измерване/изчисляване на количествата образувани на площадката отпадъци, с цел определяне на:</w:t>
      </w:r>
    </w:p>
    <w:p w:rsidR="005A3ECF" w:rsidRPr="00534B6F" w:rsidRDefault="005A3ECF" w:rsidP="005A3ECF">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Годишно количество образувани отпадъци.</w:t>
      </w:r>
    </w:p>
    <w:p w:rsidR="005A3ECF" w:rsidRPr="00534B6F" w:rsidRDefault="005A3ECF" w:rsidP="005A3ECF">
      <w:pPr>
        <w:autoSpaceDN w:val="0"/>
        <w:spacing w:after="0" w:line="240" w:lineRule="auto"/>
        <w:jc w:val="both"/>
        <w:rPr>
          <w:rFonts w:ascii="Times New Roman" w:eastAsia="Times New Roman" w:hAnsi="Times New Roman" w:cs="Times New Roman"/>
          <w:noProof/>
          <w:color w:val="000000" w:themeColor="text1"/>
          <w:lang w:eastAsia="pl-PL"/>
        </w:rPr>
      </w:pPr>
      <w:r w:rsidRPr="00534B6F">
        <w:rPr>
          <w:rFonts w:ascii="Times New Roman" w:eastAsia="Times New Roman" w:hAnsi="Times New Roman" w:cs="Times New Roman"/>
          <w:b/>
          <w:noProof/>
          <w:color w:val="000000" w:themeColor="text1"/>
          <w:lang w:eastAsia="pl-PL"/>
        </w:rPr>
        <w:t xml:space="preserve">Условие 11.7.2. </w:t>
      </w:r>
      <w:r w:rsidRPr="00534B6F">
        <w:rPr>
          <w:rFonts w:ascii="Times New Roman" w:eastAsia="Times New Roman" w:hAnsi="Times New Roman" w:cs="Times New Roman"/>
          <w:noProof/>
          <w:color w:val="000000" w:themeColor="text1"/>
          <w:lang w:eastAsia="pl-PL"/>
        </w:rPr>
        <w:t>Притежателят на настоящото разрешително да прилага инструкция за измерване на образуваните количества отпадъци в съответствие с условията на настоящото разрешително.</w:t>
      </w:r>
    </w:p>
    <w:p w:rsidR="005A3ECF" w:rsidRPr="00534B6F" w:rsidRDefault="005A3ECF" w:rsidP="005A3ECF">
      <w:pPr>
        <w:autoSpaceDN w:val="0"/>
        <w:spacing w:after="0" w:line="240" w:lineRule="auto"/>
        <w:jc w:val="both"/>
        <w:rPr>
          <w:rFonts w:ascii="Times New Roman" w:eastAsia="Times New Roman" w:hAnsi="Times New Roman" w:cs="Times New Roman"/>
          <w:color w:val="000000" w:themeColor="text1"/>
          <w:lang w:eastAsia="pl-PL"/>
        </w:rPr>
      </w:pPr>
      <w:r w:rsidRPr="00534B6F">
        <w:rPr>
          <w:rFonts w:ascii="Times New Roman" w:eastAsia="Times New Roman" w:hAnsi="Times New Roman" w:cs="Times New Roman"/>
          <w:b/>
          <w:color w:val="000000" w:themeColor="text1"/>
          <w:lang w:eastAsia="pl-PL"/>
        </w:rPr>
        <w:t xml:space="preserve">Условие 11.7.3. </w:t>
      </w:r>
      <w:r w:rsidRPr="00534B6F">
        <w:rPr>
          <w:rFonts w:ascii="Times New Roman" w:eastAsia="Times New Roman" w:hAnsi="Times New Roman" w:cs="Times New Roman"/>
          <w:color w:val="000000" w:themeColor="text1"/>
          <w:lang w:eastAsia="pl-PL"/>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5A3ECF" w:rsidRPr="00534B6F" w:rsidRDefault="005A3ECF" w:rsidP="005A3ECF">
      <w:pPr>
        <w:autoSpaceDN w:val="0"/>
        <w:spacing w:after="0" w:line="240" w:lineRule="auto"/>
        <w:jc w:val="both"/>
        <w:rPr>
          <w:rFonts w:ascii="Times New Roman" w:eastAsia="Times New Roman" w:hAnsi="Times New Roman" w:cs="Times New Roman"/>
          <w:b/>
          <w:color w:val="000000" w:themeColor="text1"/>
          <w:lang w:eastAsia="bg-BG"/>
        </w:rPr>
      </w:pPr>
    </w:p>
    <w:p w:rsidR="005A3ECF" w:rsidRPr="00534B6F" w:rsidRDefault="005A3ECF" w:rsidP="005A3ECF">
      <w:pPr>
        <w:autoSpaceDN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11.8.</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Анализи на отпадъците</w:t>
      </w:r>
    </w:p>
    <w:p w:rsidR="005A3ECF" w:rsidRPr="00534B6F" w:rsidRDefault="005A3ECF" w:rsidP="005A3ECF">
      <w:pPr>
        <w:tabs>
          <w:tab w:val="left" w:pos="709"/>
        </w:tabs>
        <w:autoSpaceDN w:val="0"/>
        <w:spacing w:after="0" w:line="240" w:lineRule="auto"/>
        <w:jc w:val="both"/>
        <w:rPr>
          <w:rFonts w:ascii="Times New Roman" w:eastAsia="PMingLiU" w:hAnsi="Times New Roman" w:cs="Times New Roman"/>
          <w:color w:val="000000" w:themeColor="text1"/>
          <w:lang w:eastAsia="pl-PL"/>
        </w:rPr>
      </w:pPr>
      <w:r w:rsidRPr="00534B6F">
        <w:rPr>
          <w:rFonts w:ascii="Times New Roman" w:eastAsia="PMingLiU" w:hAnsi="Times New Roman" w:cs="Times New Roman"/>
          <w:b/>
          <w:color w:val="000000" w:themeColor="text1"/>
          <w:lang w:eastAsia="pl-PL"/>
        </w:rPr>
        <w:lastRenderedPageBreak/>
        <w:t xml:space="preserve">Условие 11.8.1. </w:t>
      </w:r>
      <w:r w:rsidRPr="00534B6F">
        <w:rPr>
          <w:rFonts w:ascii="Times New Roman" w:eastAsia="PMingLiU" w:hAnsi="Times New Roman" w:cs="Times New Roman"/>
          <w:color w:val="000000" w:themeColor="text1"/>
          <w:lang w:eastAsia="pl-PL"/>
        </w:rPr>
        <w:t>Притежателят на настоящото разрешително да извършва анализи на образуваните отпадъци:</w:t>
      </w:r>
    </w:p>
    <w:p w:rsidR="005A3ECF" w:rsidRPr="00534B6F" w:rsidRDefault="005A3ECF" w:rsidP="005A3ECF">
      <w:pPr>
        <w:numPr>
          <w:ilvl w:val="0"/>
          <w:numId w:val="8"/>
        </w:numPr>
        <w:overflowPunct w:val="0"/>
        <w:autoSpaceDE w:val="0"/>
        <w:autoSpaceDN w:val="0"/>
        <w:adjustRightInd w:val="0"/>
        <w:spacing w:after="0" w:line="240" w:lineRule="auto"/>
        <w:ind w:left="709" w:hanging="283"/>
        <w:jc w:val="both"/>
        <w:textAlignment w:val="baseline"/>
        <w:rPr>
          <w:rFonts w:ascii="Times New Roman" w:eastAsia="PMingLiU" w:hAnsi="Times New Roman" w:cs="Times New Roman"/>
          <w:color w:val="000000" w:themeColor="text1"/>
          <w:lang w:eastAsia="pl-PL"/>
        </w:rPr>
      </w:pPr>
      <w:r w:rsidRPr="00534B6F">
        <w:rPr>
          <w:rFonts w:ascii="Times New Roman" w:eastAsia="PMingLiU" w:hAnsi="Times New Roman" w:cs="Times New Roman"/>
          <w:color w:val="000000" w:themeColor="text1"/>
          <w:lang w:eastAsia="pl-PL"/>
        </w:rPr>
        <w:t xml:space="preserve">в случай на класификация на отпадъците с огледален код, съгласно </w:t>
      </w:r>
      <w:r w:rsidRPr="00534B6F">
        <w:rPr>
          <w:rFonts w:ascii="Times New Roman" w:eastAsia="Times New Roman" w:hAnsi="Times New Roman" w:cs="Times New Roman"/>
          <w:color w:val="000000" w:themeColor="text1"/>
          <w:lang w:eastAsia="bg-BG"/>
        </w:rPr>
        <w:t>Наредба № 2/23.07.2014г. за класификация на отпадъците</w:t>
      </w:r>
      <w:r w:rsidRPr="00534B6F">
        <w:rPr>
          <w:rFonts w:ascii="Times New Roman" w:eastAsia="PMingLiU" w:hAnsi="Times New Roman" w:cs="Times New Roman"/>
          <w:color w:val="000000" w:themeColor="text1"/>
          <w:lang w:eastAsia="pl-PL"/>
        </w:rPr>
        <w:t>, по реда на чл. 10 на цитираната наредба.</w:t>
      </w:r>
    </w:p>
    <w:p w:rsidR="005A3ECF" w:rsidRPr="00534B6F" w:rsidRDefault="005A3ECF" w:rsidP="005A3ECF">
      <w:pPr>
        <w:autoSpaceDN w:val="0"/>
        <w:spacing w:after="0" w:line="240" w:lineRule="auto"/>
        <w:jc w:val="both"/>
        <w:rPr>
          <w:rFonts w:ascii="Times New Roman" w:eastAsia="PMingLiU" w:hAnsi="Times New Roman" w:cs="Times New Roman"/>
          <w:color w:val="000000" w:themeColor="text1"/>
          <w:lang w:eastAsia="bg-BG"/>
        </w:rPr>
      </w:pPr>
      <w:r w:rsidRPr="00534B6F">
        <w:rPr>
          <w:rFonts w:ascii="Times New Roman" w:eastAsia="PMingLiU" w:hAnsi="Times New Roman" w:cs="Times New Roman"/>
          <w:b/>
          <w:color w:val="000000" w:themeColor="text1"/>
          <w:lang w:eastAsia="bg-BG"/>
        </w:rPr>
        <w:t>Условие 11.8.2.</w:t>
      </w:r>
      <w:r w:rsidRPr="00534B6F">
        <w:rPr>
          <w:rFonts w:ascii="Times New Roman" w:eastAsia="PMingLiU" w:hAnsi="Times New Roman" w:cs="Times New Roman"/>
          <w:color w:val="000000" w:themeColor="text1"/>
          <w:lang w:eastAsia="bg-BG"/>
        </w:rPr>
        <w:t xml:space="preserve"> Притежателят на настоящото разрешително да извърши основно охарактеризиране на отпадъците образувани от дейността на предприятието и предназначени за обезвреждане чрез депониране, в съответствие с изискванията на част I, раздел 1, т.1.1 на приложение № 1 от </w:t>
      </w:r>
      <w:r w:rsidRPr="00534B6F">
        <w:rPr>
          <w:rFonts w:ascii="Times New Roman" w:eastAsia="PMingLiU" w:hAnsi="Times New Roman" w:cs="Times New Roman"/>
          <w:color w:val="000000" w:themeColor="text1"/>
          <w:lang w:eastAsia="pl-PL"/>
        </w:rPr>
        <w:t xml:space="preserve">Наредба № 6/27.08.2013г. </w:t>
      </w:r>
      <w:r w:rsidRPr="00534B6F">
        <w:rPr>
          <w:rFonts w:ascii="Times New Roman" w:eastAsia="Times New Roman" w:hAnsi="Times New Roman" w:cs="Times New Roman"/>
          <w:color w:val="000000" w:themeColor="text1"/>
          <w:lang w:eastAsia="bg-BG"/>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534B6F">
        <w:rPr>
          <w:rFonts w:ascii="Times New Roman" w:eastAsia="PMingLiU" w:hAnsi="Times New Roman" w:cs="Times New Roman"/>
          <w:color w:val="000000" w:themeColor="text1"/>
          <w:lang w:eastAsia="bg-BG"/>
        </w:rPr>
        <w:t>.</w:t>
      </w:r>
    </w:p>
    <w:p w:rsidR="005A3ECF" w:rsidRPr="00534B6F" w:rsidRDefault="005A3ECF" w:rsidP="005A3ECF">
      <w:pPr>
        <w:tabs>
          <w:tab w:val="left" w:pos="709"/>
        </w:tabs>
        <w:autoSpaceDN w:val="0"/>
        <w:spacing w:after="0" w:line="240" w:lineRule="auto"/>
        <w:jc w:val="both"/>
        <w:rPr>
          <w:rFonts w:ascii="Times New Roman" w:eastAsia="PMingLiU" w:hAnsi="Times New Roman" w:cs="Times New Roman"/>
          <w:color w:val="000000" w:themeColor="text1"/>
          <w:lang w:eastAsia="pl-PL"/>
        </w:rPr>
      </w:pPr>
      <w:r w:rsidRPr="00534B6F">
        <w:rPr>
          <w:rFonts w:ascii="Times New Roman" w:eastAsia="PMingLiU" w:hAnsi="Times New Roman" w:cs="Times New Roman"/>
          <w:b/>
          <w:color w:val="000000" w:themeColor="text1"/>
          <w:lang w:eastAsia="pl-PL"/>
        </w:rPr>
        <w:t>Условие 11.8.2.1.</w:t>
      </w:r>
      <w:r w:rsidRPr="00534B6F">
        <w:rPr>
          <w:rFonts w:ascii="Times New Roman" w:eastAsia="PMingLiU" w:hAnsi="Times New Roman" w:cs="Times New Roman"/>
          <w:color w:val="000000" w:themeColor="text1"/>
          <w:lang w:eastAsia="pl-PL"/>
        </w:rPr>
        <w:t xml:space="preserve"> Вземането на проби и изпитването на отпадъците по </w:t>
      </w:r>
      <w:r w:rsidRPr="00534B6F">
        <w:rPr>
          <w:rFonts w:ascii="Times New Roman" w:eastAsia="PMingLiU" w:hAnsi="Times New Roman" w:cs="Times New Roman"/>
          <w:b/>
          <w:color w:val="000000" w:themeColor="text1"/>
          <w:lang w:eastAsia="pl-PL"/>
        </w:rPr>
        <w:t>Условие 11.8.2</w:t>
      </w:r>
      <w:r w:rsidRPr="00534B6F">
        <w:rPr>
          <w:rFonts w:ascii="Times New Roman" w:eastAsia="PMingLiU" w:hAnsi="Times New Roman" w:cs="Times New Roman"/>
          <w:color w:val="000000" w:themeColor="text1"/>
          <w:lang w:eastAsia="pl-PL"/>
        </w:rPr>
        <w:t xml:space="preserve"> да се извършват в съответствие с изискванията на част I, раздел 3 на приложение № 1 от Наредба № 6/27.08.2013г. </w:t>
      </w:r>
      <w:r w:rsidRPr="00534B6F">
        <w:rPr>
          <w:rFonts w:ascii="Times New Roman" w:eastAsia="Times New Roman" w:hAnsi="Times New Roman" w:cs="Times New Roman"/>
          <w:color w:val="000000" w:themeColor="text1"/>
          <w:lang w:eastAsia="bg-BG"/>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534B6F">
        <w:rPr>
          <w:rFonts w:ascii="Times New Roman" w:eastAsia="PMingLiU" w:hAnsi="Times New Roman" w:cs="Times New Roman"/>
          <w:color w:val="000000" w:themeColor="text1"/>
          <w:lang w:eastAsia="pl-PL"/>
        </w:rPr>
        <w:t>. Взетите проби да се съхраняват най – малко три месеца след депониране на отпадъците.</w:t>
      </w:r>
    </w:p>
    <w:p w:rsidR="005A3ECF" w:rsidRPr="00534B6F" w:rsidRDefault="005A3ECF" w:rsidP="005A3ECF">
      <w:pPr>
        <w:autoSpaceDN w:val="0"/>
        <w:spacing w:after="0" w:line="240" w:lineRule="auto"/>
        <w:jc w:val="both"/>
        <w:rPr>
          <w:rFonts w:ascii="Times New Roman" w:eastAsia="PMingLiU" w:hAnsi="Times New Roman" w:cs="Times New Roman"/>
          <w:b/>
          <w:bCs/>
          <w:color w:val="000000" w:themeColor="text1"/>
          <w:lang w:eastAsia="bg-BG"/>
        </w:rPr>
      </w:pPr>
      <w:r w:rsidRPr="00534B6F">
        <w:rPr>
          <w:rFonts w:ascii="Times New Roman" w:eastAsia="PMingLiU" w:hAnsi="Times New Roman" w:cs="Times New Roman"/>
          <w:b/>
          <w:color w:val="000000" w:themeColor="text1"/>
          <w:lang w:eastAsia="bg-BG"/>
        </w:rPr>
        <w:t>Условие 11.8.3.</w:t>
      </w:r>
      <w:r w:rsidRPr="00534B6F">
        <w:rPr>
          <w:rFonts w:ascii="Times New Roman" w:eastAsia="PMingLiU" w:hAnsi="Times New Roman" w:cs="Times New Roman"/>
          <w:color w:val="000000" w:themeColor="text1"/>
          <w:lang w:eastAsia="bg-BG"/>
        </w:rPr>
        <w:t xml:space="preserve"> Анализите на отпадъци по </w:t>
      </w:r>
      <w:r w:rsidRPr="00534B6F">
        <w:rPr>
          <w:rFonts w:ascii="Times New Roman" w:eastAsia="PMingLiU" w:hAnsi="Times New Roman" w:cs="Times New Roman"/>
          <w:b/>
          <w:color w:val="000000" w:themeColor="text1"/>
          <w:lang w:eastAsia="bg-BG"/>
        </w:rPr>
        <w:t xml:space="preserve">условие 11.8.1 </w:t>
      </w:r>
      <w:r w:rsidRPr="00534B6F">
        <w:rPr>
          <w:rFonts w:ascii="Times New Roman" w:eastAsia="PMingLiU" w:hAnsi="Times New Roman" w:cs="Times New Roman"/>
          <w:color w:val="000000" w:themeColor="text1"/>
          <w:lang w:eastAsia="bg-BG"/>
        </w:rPr>
        <w:t>и</w:t>
      </w:r>
      <w:r w:rsidRPr="00534B6F">
        <w:rPr>
          <w:rFonts w:ascii="Times New Roman" w:eastAsia="PMingLiU" w:hAnsi="Times New Roman" w:cs="Times New Roman"/>
          <w:b/>
          <w:color w:val="000000" w:themeColor="text1"/>
          <w:lang w:eastAsia="bg-BG"/>
        </w:rPr>
        <w:t xml:space="preserve"> условие 11.8.2.1.</w:t>
      </w:r>
      <w:r w:rsidRPr="00534B6F">
        <w:rPr>
          <w:rFonts w:ascii="Times New Roman" w:eastAsia="PMingLiU" w:hAnsi="Times New Roman" w:cs="Times New Roman"/>
          <w:color w:val="000000" w:themeColor="text1"/>
          <w:lang w:eastAsia="bg-BG"/>
        </w:rPr>
        <w:t xml:space="preserve"> да бъдат извършвани от акредитирани лаборатории, в съответствие с чл. 3 ал. 7 от ЗУО.</w:t>
      </w:r>
    </w:p>
    <w:p w:rsidR="005A3ECF" w:rsidRPr="00534B6F" w:rsidRDefault="005A3ECF" w:rsidP="005A3ECF">
      <w:pPr>
        <w:autoSpaceDN w:val="0"/>
        <w:spacing w:after="0" w:line="240" w:lineRule="auto"/>
        <w:jc w:val="both"/>
        <w:rPr>
          <w:rFonts w:ascii="Times New Roman" w:eastAsia="Times New Roman" w:hAnsi="Times New Roman" w:cs="Times New Roman"/>
          <w:b/>
          <w:color w:val="000000" w:themeColor="text1"/>
          <w:lang w:eastAsia="bg-BG"/>
        </w:rPr>
      </w:pPr>
    </w:p>
    <w:p w:rsidR="005A3ECF" w:rsidRPr="00534B6F" w:rsidRDefault="005A3ECF" w:rsidP="005A3ECF">
      <w:pPr>
        <w:autoSpaceDN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11.9.</w:t>
      </w:r>
      <w:r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b/>
          <w:color w:val="000000" w:themeColor="text1"/>
          <w:lang w:eastAsia="bg-BG"/>
        </w:rPr>
        <w:t>Документиране и докладване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11.9.1.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11.9.1.1.</w:t>
      </w:r>
      <w:r w:rsidRPr="00534B6F">
        <w:rPr>
          <w:rFonts w:ascii="Times New Roman" w:eastAsia="Times New Roman" w:hAnsi="Times New Roman" w:cs="Times New Roman"/>
          <w:color w:val="000000" w:themeColor="text1"/>
          <w:lang w:eastAsia="bg-BG"/>
        </w:rPr>
        <w:t xml:space="preserve"> Информацията, включително и резултатите от извършените анализи на отпадъците по </w:t>
      </w:r>
      <w:r w:rsidRPr="00534B6F">
        <w:rPr>
          <w:rFonts w:ascii="Times New Roman" w:eastAsia="Times New Roman" w:hAnsi="Times New Roman" w:cs="Times New Roman"/>
          <w:b/>
          <w:color w:val="000000" w:themeColor="text1"/>
          <w:lang w:eastAsia="bg-BG"/>
        </w:rPr>
        <w:t xml:space="preserve">Условие 11.8.1 </w:t>
      </w:r>
      <w:r w:rsidRPr="00534B6F">
        <w:rPr>
          <w:rFonts w:ascii="Times New Roman" w:eastAsia="Times New Roman" w:hAnsi="Times New Roman" w:cs="Times New Roman"/>
          <w:color w:val="000000" w:themeColor="text1"/>
          <w:lang w:eastAsia="bg-BG"/>
        </w:rPr>
        <w:t xml:space="preserve">и </w:t>
      </w:r>
      <w:r w:rsidRPr="00534B6F">
        <w:rPr>
          <w:rFonts w:ascii="Times New Roman" w:eastAsia="Times New Roman" w:hAnsi="Times New Roman" w:cs="Times New Roman"/>
          <w:b/>
          <w:color w:val="000000" w:themeColor="text1"/>
          <w:lang w:eastAsia="bg-BG"/>
        </w:rPr>
        <w:t>Условие 11.8.2</w:t>
      </w:r>
      <w:r w:rsidRPr="00534B6F">
        <w:rPr>
          <w:rFonts w:ascii="Times New Roman" w:eastAsia="Times New Roman" w:hAnsi="Times New Roman" w:cs="Times New Roman"/>
          <w:color w:val="000000" w:themeColor="text1"/>
          <w:lang w:eastAsia="bg-BG"/>
        </w:rPr>
        <w:t>, да се документират и съхраняват минимум 5 години на площадката и да се предоставят при поискване от компетентните органи.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11.9.2.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всички измервани/изчислявани съгласно </w:t>
      </w:r>
      <w:r w:rsidRPr="00534B6F">
        <w:rPr>
          <w:rFonts w:ascii="Times New Roman" w:eastAsia="Times New Roman" w:hAnsi="Times New Roman" w:cs="Times New Roman"/>
          <w:b/>
          <w:color w:val="000000" w:themeColor="text1"/>
          <w:lang w:eastAsia="bg-BG"/>
        </w:rPr>
        <w:t>Условие 11.7.</w:t>
      </w:r>
      <w:r w:rsidRPr="00534B6F">
        <w:rPr>
          <w:rFonts w:ascii="Times New Roman" w:eastAsia="Times New Roman" w:hAnsi="Times New Roman" w:cs="Times New Roman"/>
          <w:color w:val="000000" w:themeColor="text1"/>
          <w:lang w:eastAsia="bg-BG"/>
        </w:rPr>
        <w:t xml:space="preserve"> количества на отпадъците и да докладва като част от ГДОС образуваните количества отпадъци като годишно количество.</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11.9.3.</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5A3ECF" w:rsidRPr="00534B6F" w:rsidRDefault="005A3ECF" w:rsidP="005A3ECF">
      <w:p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bg-BG"/>
        </w:rPr>
      </w:pPr>
      <w:r w:rsidRPr="00534B6F">
        <w:rPr>
          <w:rFonts w:ascii="Times New Roman" w:eastAsia="MS Mincho" w:hAnsi="Times New Roman" w:cs="Times New Roman"/>
          <w:b/>
          <w:color w:val="000000" w:themeColor="text1"/>
          <w:lang w:eastAsia="bg-BG"/>
        </w:rPr>
        <w:t>Условие 11.9.4.</w:t>
      </w:r>
      <w:r w:rsidRPr="00534B6F">
        <w:rPr>
          <w:rFonts w:ascii="Times New Roman" w:eastAsia="MS Mincho" w:hAnsi="Times New Roman" w:cs="Times New Roman"/>
          <w:color w:val="000000" w:themeColor="text1"/>
          <w:lang w:eastAsia="bg-BG"/>
        </w:rPr>
        <w:t xml:space="preserve"> 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5A3ECF" w:rsidRPr="00534B6F" w:rsidRDefault="005A3ECF" w:rsidP="005A3ECF">
      <w:pPr>
        <w:overflowPunct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bg-BG"/>
        </w:rPr>
      </w:pP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val="ru-RU" w:eastAsia="bg-BG"/>
        </w:rPr>
      </w:pPr>
      <w:r w:rsidRPr="00534B6F">
        <w:rPr>
          <w:rFonts w:ascii="Times New Roman" w:eastAsia="Times New Roman" w:hAnsi="Times New Roman" w:cs="Times New Roman"/>
          <w:b/>
          <w:color w:val="000000" w:themeColor="text1"/>
          <w:lang w:eastAsia="bg-BG"/>
        </w:rPr>
        <w:t>Условие 11А. Управление на странични животински продукти</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11А.1. </w:t>
      </w:r>
      <w:r w:rsidRPr="00534B6F">
        <w:rPr>
          <w:rFonts w:ascii="Times New Roman" w:eastAsia="Times New Roman" w:hAnsi="Times New Roman" w:cs="Times New Roman"/>
          <w:color w:val="000000" w:themeColor="text1"/>
          <w:lang w:eastAsia="bg-BG"/>
        </w:rPr>
        <w:t>Притежателят на настоящото разрешително да съхранява страничните животински продукти - животински изпражнения и тор, единствено на места, осигуряващи, недопускане на замърсяване или увреждане на подземните води чрез всички необходими технически предпазни мерки, в това число в съоръжения, които да бъдат изградени от материали, непропускливи по отношение на съхраняваните вещества и които да се експлоатират и поддържат по начин, недопускащ:</w:t>
      </w:r>
    </w:p>
    <w:p w:rsidR="005A3ECF" w:rsidRPr="00534B6F" w:rsidRDefault="005A3ECF" w:rsidP="005A3ECF">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преминаване на съхраняваните вещества през стените или пода на съоръжението;</w:t>
      </w:r>
    </w:p>
    <w:p w:rsidR="005A3ECF" w:rsidRPr="00534B6F" w:rsidRDefault="005A3ECF" w:rsidP="005A3ECF">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разливи, вкл. от препълване на съоръженията и изнасяне на материал от площадката за съхранение;</w:t>
      </w:r>
    </w:p>
    <w:p w:rsidR="005A3ECF" w:rsidRPr="00534B6F" w:rsidRDefault="005A3ECF" w:rsidP="005A3ECF">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недопускане проникване на дъждовни води в съхраняваните вещества;</w:t>
      </w:r>
    </w:p>
    <w:p w:rsidR="005A3ECF" w:rsidRPr="00534B6F" w:rsidRDefault="005A3ECF" w:rsidP="005A3ECF">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разпространяването на интензивно миришещи вещества.</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11А.2.</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оценка на съответствието на съхраняването с изискванията в </w:t>
      </w:r>
      <w:r w:rsidRPr="00534B6F">
        <w:rPr>
          <w:rFonts w:ascii="Times New Roman" w:eastAsia="Times New Roman" w:hAnsi="Times New Roman" w:cs="Times New Roman"/>
          <w:b/>
          <w:color w:val="000000" w:themeColor="text1"/>
          <w:lang w:eastAsia="bg-BG"/>
        </w:rPr>
        <w:t>Условие 11А.1</w:t>
      </w:r>
      <w:r w:rsidRPr="00534B6F">
        <w:rPr>
          <w:rFonts w:ascii="Times New Roman" w:eastAsia="Times New Roman" w:hAnsi="Times New Roman" w:cs="Times New Roman"/>
          <w:color w:val="000000" w:themeColor="text1"/>
          <w:lang w:eastAsia="bg-BG"/>
        </w:rPr>
        <w:t>, установяване на причините за несъответствията и предприемане на коригиращи действия Резултатите от изпълнението на инструкцията да се документират.</w:t>
      </w:r>
    </w:p>
    <w:p w:rsidR="005A3ECF" w:rsidRPr="00534B6F" w:rsidRDefault="005A3ECF" w:rsidP="005A3ECF">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11А.3.</w:t>
      </w:r>
      <w:r w:rsidRPr="00534B6F">
        <w:rPr>
          <w:rFonts w:ascii="Times New Roman" w:eastAsia="Times New Roman" w:hAnsi="Times New Roman" w:cs="Times New Roman"/>
          <w:color w:val="000000" w:themeColor="text1"/>
          <w:lang w:eastAsia="bg-BG"/>
        </w:rPr>
        <w:t xml:space="preserve"> При възникване на разлив притежателят на настоящото разрешително да уведомява РИОСВ.</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val="ru-RU" w:eastAsia="bg-BG"/>
        </w:rPr>
      </w:pPr>
      <w:r w:rsidRPr="00534B6F">
        <w:rPr>
          <w:rFonts w:ascii="Times New Roman" w:eastAsia="Times New Roman" w:hAnsi="Times New Roman" w:cs="Times New Roman"/>
          <w:b/>
          <w:color w:val="000000" w:themeColor="text1"/>
          <w:lang w:eastAsia="bg-BG"/>
        </w:rPr>
        <w:t>Условие 11А.4. Докладване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lastRenderedPageBreak/>
        <w:t xml:space="preserve">Условие 11А.4.1. </w:t>
      </w:r>
      <w:r w:rsidRPr="00534B6F">
        <w:rPr>
          <w:rFonts w:ascii="Times New Roman" w:eastAsia="Times New Roman" w:hAnsi="Times New Roman" w:cs="Times New Roman"/>
          <w:color w:val="000000" w:themeColor="text1"/>
          <w:lang w:eastAsia="bg-BG"/>
        </w:rPr>
        <w:t>Притежателят на настоящото разрешително да представя като част от ГДОС данни за годишните количества странични животински продукти, образувани на площадката, както и схема на площадката, на която са обозначени всички места за тяхното съхраняване.</w:t>
      </w:r>
    </w:p>
    <w:p w:rsidR="005A3ECF" w:rsidRPr="00534B6F" w:rsidRDefault="005A3ECF" w:rsidP="005A3ECF">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11А.4.2.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представя като част от ГДОС данни за: </w:t>
      </w:r>
    </w:p>
    <w:p w:rsidR="005A3ECF" w:rsidRPr="00534B6F" w:rsidRDefault="005A3ECF" w:rsidP="005A3ECF">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534B6F">
        <w:rPr>
          <w:rFonts w:ascii="Times New Roman" w:eastAsia="Times New Roman" w:hAnsi="Times New Roman" w:cs="Times New Roman"/>
          <w:color w:val="000000" w:themeColor="text1"/>
          <w:lang w:eastAsia="bg-BG"/>
        </w:rPr>
        <w:t>на кои площадки за съхраняване на странични животински продукти са извършени проверки през годината, какви несъответствия са установени, какви са причините, отстранени ли са несъответствията, ако не са – кога ще бъдат отстранени и да се предложи план за отстраняването им</w:t>
      </w:r>
      <w:r w:rsidRPr="00534B6F">
        <w:rPr>
          <w:rFonts w:ascii="Times New Roman" w:eastAsia="Times New Roman" w:hAnsi="Times New Roman" w:cs="Times New Roman"/>
          <w:color w:val="000000" w:themeColor="text1"/>
          <w:lang w:val="ru-RU" w:eastAsia="bg-BG"/>
        </w:rPr>
        <w:t>;</w:t>
      </w:r>
    </w:p>
    <w:p w:rsidR="005A3ECF" w:rsidRPr="00534B6F" w:rsidRDefault="005A3ECF" w:rsidP="005A3ECF">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 xml:space="preserve">годишните количества странични животински продукти, предадени на други лица; </w:t>
      </w:r>
    </w:p>
    <w:p w:rsidR="005A3ECF" w:rsidRPr="00534B6F" w:rsidRDefault="005A3ECF" w:rsidP="005A3ECF">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информация за дейностите, които ще извършват тези лица с приетите странични животински продукти;</w:t>
      </w:r>
    </w:p>
    <w:p w:rsidR="005A3ECF" w:rsidRPr="00534B6F" w:rsidRDefault="005A3ECF" w:rsidP="007D63C9">
      <w:pPr>
        <w:pStyle w:val="ListParagraph"/>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color w:val="000000" w:themeColor="text1"/>
          <w:lang w:eastAsia="bg-BG"/>
        </w:rPr>
        <w:t>копия на регистрационните документи за извършване на дейност със страничните животински продукти на всяко от лицата или копия на сключени писмени договори за предаване на страничните животински продукти, когато същите се използват за наторяване</w:t>
      </w:r>
      <w:r w:rsidRPr="00534B6F">
        <w:rPr>
          <w:rFonts w:ascii="Times New Roman" w:eastAsia="Times New Roman" w:hAnsi="Times New Roman" w:cs="Times New Roman"/>
          <w:color w:val="000000" w:themeColor="text1"/>
          <w:lang w:val="ru-RU" w:eastAsia="bg-BG"/>
        </w:rPr>
        <w:t>.</w:t>
      </w:r>
    </w:p>
    <w:p w:rsidR="005A3ECF" w:rsidRPr="00534B6F" w:rsidRDefault="005A3ECF" w:rsidP="005A3E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11.А.5.</w:t>
      </w:r>
      <w:r w:rsidRPr="00534B6F">
        <w:rPr>
          <w:rFonts w:ascii="Times New Roman" w:eastAsia="Times New Roman" w:hAnsi="Times New Roman" w:cs="Times New Roman"/>
          <w:color w:val="000000" w:themeColor="text1"/>
          <w:lang w:eastAsia="bg-BG"/>
        </w:rPr>
        <w:t xml:space="preserve"> На притежателя на настоящето разрешително се разрешава да предава торовите маси, образувани от дейността по отглеждане на </w:t>
      </w:r>
      <w:r w:rsidR="007D63C9" w:rsidRPr="00534B6F">
        <w:rPr>
          <w:rFonts w:ascii="Times New Roman" w:eastAsia="Times New Roman" w:hAnsi="Times New Roman" w:cs="Times New Roman"/>
          <w:color w:val="000000" w:themeColor="text1"/>
          <w:lang w:eastAsia="bg-BG"/>
        </w:rPr>
        <w:t>подрастващи кокошки - носачки</w:t>
      </w:r>
      <w:r w:rsidRPr="00534B6F">
        <w:rPr>
          <w:rFonts w:ascii="Times New Roman" w:eastAsia="Times New Roman" w:hAnsi="Times New Roman" w:cs="Times New Roman"/>
          <w:color w:val="000000" w:themeColor="text1"/>
          <w:lang w:eastAsia="bg-BG"/>
        </w:rPr>
        <w:t xml:space="preserve"> за наторяване на земеделски земи, съгласно сключен договор.</w:t>
      </w:r>
    </w:p>
    <w:p w:rsidR="005A3ECF" w:rsidRPr="00534B6F" w:rsidRDefault="005A3ECF"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 12. Шум</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12.1. Емисии</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w:t>
      </w:r>
      <w:r w:rsidRPr="00534B6F">
        <w:rPr>
          <w:rFonts w:ascii="Times New Roman" w:eastAsia="Times New Roman" w:hAnsi="Times New Roman" w:cs="Times New Roman"/>
          <w:b/>
          <w:color w:val="000000" w:themeColor="text1"/>
          <w:lang w:val="en-US"/>
        </w:rPr>
        <w:t>1</w:t>
      </w:r>
      <w:r w:rsidRPr="00534B6F">
        <w:rPr>
          <w:rFonts w:ascii="Times New Roman" w:eastAsia="Times New Roman" w:hAnsi="Times New Roman" w:cs="Times New Roman"/>
          <w:b/>
          <w:color w:val="000000" w:themeColor="text1"/>
        </w:rPr>
        <w:t xml:space="preserve">.1. </w:t>
      </w:r>
      <w:r w:rsidRPr="00534B6F">
        <w:rPr>
          <w:rFonts w:ascii="Times New Roman" w:eastAsia="Times New Roman" w:hAnsi="Times New Roman" w:cs="Times New Roman"/>
          <w:color w:val="000000" w:themeColor="text1"/>
        </w:rPr>
        <w:t>Дейностите, извършвани на площадката</w:t>
      </w:r>
      <w:r w:rsidRPr="00534B6F">
        <w:rPr>
          <w:rFonts w:ascii="Times New Roman" w:eastAsia="Times New Roman" w:hAnsi="Times New Roman" w:cs="Times New Roman"/>
          <w:bCs/>
          <w:color w:val="000000" w:themeColor="text1"/>
        </w:rPr>
        <w:t>, да се осъществяват по начин</w:t>
      </w:r>
      <w:r w:rsidRPr="00534B6F">
        <w:rPr>
          <w:rFonts w:ascii="Times New Roman" w:eastAsia="Times New Roman" w:hAnsi="Times New Roman" w:cs="Times New Roman"/>
          <w:color w:val="000000" w:themeColor="text1"/>
        </w:rPr>
        <w:t>, недопускащ предизвикване на шум в околната среда над граничните стойности на еквивалентно ниво на шума, както следва:</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По границите на площадката:</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дневно ниво – 70 dB(A);</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вечерно ниво – 70 dB(A);</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нощно ниво – 70 dB(A);</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 мястото на въздействие (в най-близко разположените спрямо промишления източник точки, в урбанизираните територии и извън тях):</w:t>
      </w:r>
    </w:p>
    <w:p w:rsidR="008014D9" w:rsidRPr="00534B6F" w:rsidRDefault="008014D9" w:rsidP="008014D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дневно ниво – 55 dB(A);</w:t>
      </w:r>
    </w:p>
    <w:p w:rsidR="008014D9" w:rsidRPr="00534B6F" w:rsidRDefault="008014D9" w:rsidP="008014D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вечерно ниво – 50 dB(A);</w:t>
      </w:r>
    </w:p>
    <w:p w:rsidR="008014D9" w:rsidRPr="00534B6F" w:rsidRDefault="008014D9" w:rsidP="008014D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нощно ниво – 45 dB(A)</w:t>
      </w:r>
      <w:r w:rsidRPr="00534B6F">
        <w:rPr>
          <w:rFonts w:ascii="Times New Roman" w:eastAsia="Times New Roman" w:hAnsi="Times New Roman" w:cs="Times New Roman"/>
          <w:color w:val="000000" w:themeColor="text1"/>
          <w:lang w:val="en-US"/>
        </w:rPr>
        <w:t>.</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12.2.</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color w:val="000000" w:themeColor="text1"/>
        </w:rPr>
        <w:t>Контрол и измерване</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 xml:space="preserve">Условие 12.2.1. </w:t>
      </w:r>
      <w:r w:rsidRPr="00534B6F">
        <w:rPr>
          <w:rFonts w:ascii="Times New Roman" w:eastAsia="Times New Roman" w:hAnsi="Times New Roman" w:cs="Times New Roman"/>
          <w:color w:val="000000" w:themeColor="text1"/>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общата звукова мощност на площадката;</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еквивалентните нива на шум в определени точки по границата на площадката;</w:t>
      </w:r>
    </w:p>
    <w:p w:rsidR="008014D9" w:rsidRPr="00534B6F" w:rsidRDefault="008014D9" w:rsidP="008014D9">
      <w:pPr>
        <w:numPr>
          <w:ilvl w:val="0"/>
          <w:numId w:val="11"/>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еквивалентните нива на шум в мястото на въздействие.</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 xml:space="preserve">Условие 12.2.2. </w:t>
      </w:r>
      <w:r w:rsidRPr="00534B6F">
        <w:rPr>
          <w:rFonts w:ascii="Times New Roman" w:eastAsia="Times New Roman" w:hAnsi="Times New Roman" w:cs="Times New Roman"/>
          <w:color w:val="000000" w:themeColor="text1"/>
        </w:rPr>
        <w:t xml:space="preserve">Притежателят на настоящото разрешително да прилага инструкция за наблюдение на показателите по </w:t>
      </w:r>
      <w:r w:rsidRPr="00534B6F">
        <w:rPr>
          <w:rFonts w:ascii="Times New Roman" w:eastAsia="Times New Roman" w:hAnsi="Times New Roman" w:cs="Times New Roman"/>
          <w:b/>
          <w:color w:val="000000" w:themeColor="text1"/>
        </w:rPr>
        <w:t>Условие 12.2.1.</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12.2.3.</w:t>
      </w:r>
      <w:r w:rsidRPr="00534B6F">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12.3.</w:t>
      </w:r>
      <w:r w:rsidRPr="00534B6F">
        <w:rPr>
          <w:rFonts w:ascii="Times New Roman" w:eastAsia="Times New Roman" w:hAnsi="Times New Roman" w:cs="Times New Roman"/>
          <w:color w:val="000000" w:themeColor="text1"/>
        </w:rPr>
        <w:t xml:space="preserve"> </w:t>
      </w:r>
      <w:r w:rsidRPr="00534B6F">
        <w:rPr>
          <w:rFonts w:ascii="Times New Roman" w:eastAsia="Times New Roman" w:hAnsi="Times New Roman" w:cs="Times New Roman"/>
          <w:b/>
          <w:color w:val="000000" w:themeColor="text1"/>
        </w:rPr>
        <w:t>Документиране и докладване</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12.3.1.</w:t>
      </w:r>
      <w:r w:rsidRPr="00534B6F">
        <w:rPr>
          <w:rFonts w:ascii="Times New Roman" w:eastAsia="Times New Roman" w:hAnsi="Times New Roman" w:cs="Times New Roman"/>
          <w:color w:val="000000" w:themeColor="text1"/>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lastRenderedPageBreak/>
        <w:t>Условие 12.3.2.</w:t>
      </w:r>
      <w:r w:rsidRPr="00534B6F">
        <w:rPr>
          <w:rFonts w:ascii="Times New Roman" w:eastAsia="Times New Roman" w:hAnsi="Times New Roman" w:cs="Times New Roman"/>
          <w:color w:val="000000" w:themeColor="text1"/>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8014D9" w:rsidRPr="00534B6F"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
          <w:color w:val="000000" w:themeColor="text1"/>
        </w:rPr>
        <w:t>Условие 12.3.3.</w:t>
      </w:r>
      <w:r w:rsidRPr="00534B6F">
        <w:rPr>
          <w:rFonts w:ascii="Times New Roman" w:eastAsia="Times New Roman" w:hAnsi="Times New Roman" w:cs="Times New Roman"/>
          <w:color w:val="000000" w:themeColor="text1"/>
        </w:rPr>
        <w:t xml:space="preserve"> Притежателят на настоящото разрешително да докладва като част от ГДОС:</w:t>
      </w:r>
    </w:p>
    <w:p w:rsidR="008014D9" w:rsidRPr="00534B6F" w:rsidRDefault="008014D9" w:rsidP="008014D9">
      <w:pPr>
        <w:numPr>
          <w:ilvl w:val="0"/>
          <w:numId w:val="12"/>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      оплаквания от живущи около площадката;</w:t>
      </w:r>
    </w:p>
    <w:p w:rsidR="008014D9" w:rsidRPr="00534B6F" w:rsidRDefault="008014D9" w:rsidP="008014D9">
      <w:pPr>
        <w:pStyle w:val="ListParagraph"/>
        <w:numPr>
          <w:ilvl w:val="0"/>
          <w:numId w:val="12"/>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0E4D53" w:rsidRPr="00534B6F" w:rsidRDefault="008014D9" w:rsidP="008014D9">
      <w:pPr>
        <w:pStyle w:val="ListParagraph"/>
        <w:numPr>
          <w:ilvl w:val="0"/>
          <w:numId w:val="12"/>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r w:rsidR="000E4D53" w:rsidRPr="00534B6F">
        <w:rPr>
          <w:rFonts w:ascii="Times New Roman" w:eastAsia="Times New Roman" w:hAnsi="Times New Roman" w:cs="Times New Roman"/>
          <w:color w:val="000000" w:themeColor="text1"/>
        </w:rPr>
        <w:t xml:space="preserve">           </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F7338D" w:rsidRPr="00534B6F"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aps/>
          <w:color w:val="000000" w:themeColor="text1"/>
          <w:lang w:eastAsia="bg-BG"/>
        </w:rPr>
        <w:t>У</w:t>
      </w:r>
      <w:r w:rsidRPr="00534B6F">
        <w:rPr>
          <w:rFonts w:ascii="Times New Roman" w:eastAsia="Times New Roman" w:hAnsi="Times New Roman" w:cs="Times New Roman"/>
          <w:b/>
          <w:color w:val="000000" w:themeColor="text1"/>
          <w:lang w:eastAsia="bg-BG"/>
        </w:rPr>
        <w:t>словие</w:t>
      </w:r>
      <w:r w:rsidRPr="00534B6F">
        <w:rPr>
          <w:rFonts w:ascii="Times New Roman" w:eastAsia="Times New Roman" w:hAnsi="Times New Roman" w:cs="Times New Roman"/>
          <w:b/>
          <w:caps/>
          <w:color w:val="000000" w:themeColor="text1"/>
          <w:lang w:eastAsia="bg-BG"/>
        </w:rPr>
        <w:t xml:space="preserve"> </w:t>
      </w:r>
      <w:r w:rsidRPr="00534B6F">
        <w:rPr>
          <w:rFonts w:ascii="Times New Roman" w:eastAsia="Times New Roman" w:hAnsi="Times New Roman" w:cs="Times New Roman"/>
          <w:b/>
          <w:color w:val="000000" w:themeColor="text1"/>
          <w:lang w:eastAsia="bg-BG"/>
        </w:rPr>
        <w:t>№</w:t>
      </w:r>
      <w:r w:rsidRPr="00534B6F">
        <w:rPr>
          <w:rFonts w:ascii="Times New Roman" w:eastAsia="Times New Roman" w:hAnsi="Times New Roman" w:cs="Times New Roman"/>
          <w:b/>
          <w:caps/>
          <w:color w:val="000000" w:themeColor="text1"/>
          <w:lang w:eastAsia="bg-BG"/>
        </w:rPr>
        <w:t>13.</w:t>
      </w:r>
      <w:r w:rsidRPr="00534B6F">
        <w:rPr>
          <w:rFonts w:ascii="Times New Roman" w:eastAsia="Times New Roman" w:hAnsi="Times New Roman" w:cs="Times New Roman"/>
          <w:b/>
          <w:color w:val="000000" w:themeColor="text1"/>
          <w:lang w:eastAsia="bg-BG"/>
        </w:rPr>
        <w:t xml:space="preserve"> Опазване на почвата и подземните води от замърсяване </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13.1. Мерки за опазване на почвата и подземните води от замърсяване</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13.1.1. </w:t>
      </w:r>
      <w:r w:rsidRPr="00534B6F">
        <w:rPr>
          <w:rFonts w:ascii="Times New Roman" w:eastAsia="Times New Roman" w:hAnsi="Times New Roman" w:cs="Times New Roman"/>
          <w:color w:val="000000" w:themeColor="text1"/>
          <w:lang w:eastAsia="bg-BG"/>
        </w:rPr>
        <w:t>Притежателят на</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color w:val="000000" w:themeColor="text1"/>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13.1.2. </w:t>
      </w:r>
      <w:r w:rsidRPr="00534B6F">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13.1.3. </w:t>
      </w:r>
      <w:r w:rsidRPr="00534B6F">
        <w:rPr>
          <w:rFonts w:ascii="Times New Roman" w:eastAsia="Times New Roman" w:hAnsi="Times New Roman" w:cs="Times New Roman"/>
          <w:color w:val="000000" w:themeColor="text1"/>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13.1.4. </w:t>
      </w:r>
      <w:r w:rsidRPr="00534B6F">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предотвратяване на наличие на течности в резервоари,</w:t>
      </w:r>
      <w:r w:rsidR="00E92EE9" w:rsidRPr="00534B6F">
        <w:rPr>
          <w:rFonts w:ascii="Times New Roman" w:eastAsia="Times New Roman" w:hAnsi="Times New Roman" w:cs="Times New Roman"/>
          <w:color w:val="000000" w:themeColor="text1"/>
          <w:lang w:eastAsia="bg-BG"/>
        </w:rPr>
        <w:t xml:space="preserve"> </w:t>
      </w:r>
      <w:r w:rsidRPr="00534B6F">
        <w:rPr>
          <w:rFonts w:ascii="Times New Roman" w:eastAsia="Times New Roman" w:hAnsi="Times New Roman" w:cs="Times New Roman"/>
          <w:color w:val="000000" w:themeColor="text1"/>
          <w:lang w:eastAsia="bg-BG"/>
        </w:rPr>
        <w:t>технологично/пречиствателно оборудване или тръбопроводи, от които са установени течове, до момента на отстраняването им.</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13.1.5. </w:t>
      </w:r>
      <w:r w:rsidRPr="00534B6F">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7338D" w:rsidRPr="00534B6F"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13.1.6. </w:t>
      </w:r>
      <w:r w:rsidRPr="00534B6F">
        <w:rPr>
          <w:rFonts w:ascii="Times New Roman" w:eastAsia="Times New Roman" w:hAnsi="Times New Roman" w:cs="Times New Roman"/>
          <w:color w:val="000000" w:themeColor="text1"/>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13.1.7. </w:t>
      </w:r>
      <w:r w:rsidRPr="00534B6F">
        <w:rPr>
          <w:rFonts w:ascii="Times New Roman" w:eastAsia="Times New Roman" w:hAnsi="Times New Roman" w:cs="Times New Roman"/>
          <w:color w:val="000000" w:themeColor="text1"/>
          <w:lang w:eastAsia="bg-BG"/>
        </w:rPr>
        <w:t xml:space="preserve">На притежателя на настоящото разрешително не се разрешава инжектиране, реинжектиране, пряко или непряко отвеждане на </w:t>
      </w:r>
      <w:r w:rsidR="00685968" w:rsidRPr="00534B6F">
        <w:rPr>
          <w:rFonts w:ascii="Times New Roman" w:eastAsia="Times New Roman" w:hAnsi="Times New Roman" w:cs="Times New Roman"/>
          <w:color w:val="000000" w:themeColor="text1"/>
          <w:lang w:eastAsia="bg-BG"/>
        </w:rPr>
        <w:t>приоритетно опасни</w:t>
      </w:r>
      <w:r w:rsidRPr="00534B6F">
        <w:rPr>
          <w:rFonts w:ascii="Times New Roman" w:eastAsia="Times New Roman" w:hAnsi="Times New Roman" w:cs="Times New Roman"/>
          <w:color w:val="000000" w:themeColor="text1"/>
          <w:lang w:eastAsia="bg-BG"/>
        </w:rPr>
        <w:t xml:space="preserve"> </w:t>
      </w:r>
      <w:r w:rsidR="00685968" w:rsidRPr="00534B6F">
        <w:rPr>
          <w:rFonts w:ascii="Times New Roman" w:eastAsia="Times New Roman" w:hAnsi="Times New Roman" w:cs="Times New Roman"/>
          <w:color w:val="000000" w:themeColor="text1"/>
          <w:lang w:eastAsia="bg-BG"/>
        </w:rPr>
        <w:t xml:space="preserve"> вредни вещества в почвите </w:t>
      </w:r>
      <w:r w:rsidRPr="00534B6F">
        <w:rPr>
          <w:rFonts w:ascii="Times New Roman" w:eastAsia="Times New Roman" w:hAnsi="Times New Roman" w:cs="Times New Roman"/>
          <w:color w:val="000000" w:themeColor="text1"/>
          <w:lang w:eastAsia="bg-BG"/>
        </w:rPr>
        <w:t xml:space="preserve"> </w:t>
      </w:r>
      <w:r w:rsidR="00685968" w:rsidRPr="00534B6F">
        <w:rPr>
          <w:rFonts w:ascii="Times New Roman" w:eastAsia="Times New Roman" w:hAnsi="Times New Roman" w:cs="Times New Roman"/>
          <w:color w:val="000000" w:themeColor="text1"/>
          <w:lang w:eastAsia="bg-BG"/>
        </w:rPr>
        <w:t xml:space="preserve">и </w:t>
      </w:r>
      <w:r w:rsidRPr="00534B6F">
        <w:rPr>
          <w:rFonts w:ascii="Times New Roman" w:eastAsia="Times New Roman" w:hAnsi="Times New Roman" w:cs="Times New Roman"/>
          <w:color w:val="000000" w:themeColor="text1"/>
          <w:lang w:eastAsia="bg-BG"/>
        </w:rPr>
        <w:t>подземните води.</w:t>
      </w:r>
      <w:r w:rsidR="00056A72" w:rsidRPr="00534B6F">
        <w:rPr>
          <w:rFonts w:ascii="Times New Roman" w:eastAsia="Times New Roman" w:hAnsi="Times New Roman" w:cs="Times New Roman"/>
          <w:color w:val="000000" w:themeColor="text1"/>
          <w:lang w:eastAsia="bg-BG"/>
        </w:rPr>
        <w:t xml:space="preserve"> </w:t>
      </w:r>
    </w:p>
    <w:p w:rsidR="00F7338D" w:rsidRPr="00534B6F"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p>
    <w:p w:rsidR="00F7338D" w:rsidRPr="00534B6F"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13.2. Условия за мониторинг на почвата</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534B6F">
        <w:rPr>
          <w:rFonts w:ascii="Times New Roman" w:eastAsia="Times New Roman" w:hAnsi="Times New Roman" w:cs="Times New Roman"/>
          <w:b/>
          <w:color w:val="000000" w:themeColor="text1"/>
          <w:lang w:eastAsia="bg-BG"/>
        </w:rPr>
        <w:t xml:space="preserve">Условие 13.2.1. </w:t>
      </w:r>
      <w:r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почви по показателите, посочени в </w:t>
      </w:r>
      <w:r w:rsidRPr="00534B6F">
        <w:rPr>
          <w:rFonts w:ascii="Times New Roman" w:eastAsia="Times New Roman" w:hAnsi="Times New Roman" w:cs="Times New Roman"/>
          <w:b/>
          <w:color w:val="000000" w:themeColor="text1"/>
          <w:lang w:eastAsia="bg-BG"/>
        </w:rPr>
        <w:t xml:space="preserve">Таблица 13.2.1. </w:t>
      </w:r>
      <w:r w:rsidRPr="00534B6F">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534B6F">
        <w:rPr>
          <w:rFonts w:ascii="Times New Roman" w:eastAsia="Times New Roman" w:hAnsi="Times New Roman" w:cs="Times New Roman"/>
          <w:b/>
          <w:color w:val="000000" w:themeColor="text1"/>
          <w:lang w:val="ru-RU" w:eastAsia="bg-BG"/>
        </w:rPr>
        <w:t xml:space="preserve">Таблица </w:t>
      </w:r>
      <w:r w:rsidRPr="00534B6F">
        <w:rPr>
          <w:rFonts w:ascii="Times New Roman" w:eastAsia="Times New Roman" w:hAnsi="Times New Roman" w:cs="Times New Roman"/>
          <w:b/>
          <w:color w:val="000000" w:themeColor="text1"/>
          <w:lang w:eastAsia="bg-BG"/>
        </w:rPr>
        <w:t>13.2.1.</w:t>
      </w:r>
      <w:r w:rsidRPr="00534B6F">
        <w:rPr>
          <w:rFonts w:ascii="Times New Roman" w:eastAsia="Times New Roman" w:hAnsi="Times New Roman" w:cs="Times New Roman"/>
          <w:b/>
          <w:color w:val="000000" w:themeColor="text1"/>
          <w:lang w:val="ru-RU" w:eastAsia="bg-BG"/>
        </w:rPr>
        <w:t xml:space="preserve"> </w:t>
      </w:r>
      <w:r w:rsidRPr="00534B6F">
        <w:rPr>
          <w:rFonts w:ascii="Times New Roman" w:eastAsia="Times New Roman" w:hAnsi="Times New Roman" w:cs="Times New Roman"/>
          <w:b/>
          <w:color w:val="000000" w:themeColor="text1"/>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534B6F" w:rsidRPr="00534B6F" w:rsidTr="003B6271">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534B6F"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534B6F" w:rsidRDefault="00CB006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Минимална ч</w:t>
            </w:r>
            <w:r w:rsidR="00F7338D" w:rsidRPr="00534B6F">
              <w:rPr>
                <w:rFonts w:ascii="Times New Roman" w:eastAsia="Times New Roman" w:hAnsi="Times New Roman" w:cs="Times New Roman"/>
                <w:color w:val="000000" w:themeColor="text1"/>
              </w:rPr>
              <w:t>естота</w:t>
            </w:r>
            <w:r w:rsidRPr="00534B6F">
              <w:rPr>
                <w:rFonts w:ascii="Times New Roman" w:eastAsia="Times New Roman" w:hAnsi="Times New Roman" w:cs="Times New Roman"/>
                <w:color w:val="000000" w:themeColor="text1"/>
              </w:rPr>
              <w:t xml:space="preserve"> на мониторинг</w:t>
            </w:r>
          </w:p>
        </w:tc>
      </w:tr>
      <w:tr w:rsidR="00534B6F" w:rsidRPr="00534B6F"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534B6F"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pН</w:t>
            </w:r>
          </w:p>
        </w:tc>
        <w:tc>
          <w:tcPr>
            <w:tcW w:w="2889" w:type="dxa"/>
            <w:tcBorders>
              <w:top w:val="single" w:sz="6" w:space="0" w:color="auto"/>
              <w:left w:val="single" w:sz="6" w:space="0" w:color="auto"/>
              <w:bottom w:val="single" w:sz="6" w:space="0" w:color="auto"/>
              <w:right w:val="single" w:sz="6" w:space="0" w:color="auto"/>
            </w:tcBorders>
            <w:hideMark/>
          </w:tcPr>
          <w:p w:rsidR="00F7338D" w:rsidRPr="00534B6F"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Веднъж на пет години</w:t>
            </w:r>
          </w:p>
        </w:tc>
      </w:tr>
      <w:tr w:rsidR="00534B6F" w:rsidRPr="00534B6F"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534B6F" w:rsidRDefault="003B627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Азот общ</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534B6F"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Веднъж на пет години</w:t>
            </w:r>
          </w:p>
        </w:tc>
      </w:tr>
      <w:tr w:rsidR="004407F1" w:rsidRPr="00534B6F"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534B6F" w:rsidRDefault="003B627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Фосфати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534B6F"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Веднъж на пет години</w:t>
            </w:r>
          </w:p>
        </w:tc>
      </w:tr>
    </w:tbl>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color w:val="000000" w:themeColor="text1"/>
          <w:lang w:eastAsia="bg-BG"/>
        </w:rPr>
        <w:t>Условие 13.2.</w:t>
      </w:r>
      <w:r w:rsidRPr="00534B6F">
        <w:rPr>
          <w:rFonts w:ascii="Times New Roman" w:eastAsia="Times New Roman" w:hAnsi="Times New Roman" w:cs="Times New Roman"/>
          <w:b/>
          <w:color w:val="000000" w:themeColor="text1"/>
          <w:lang w:val="ru-RU" w:eastAsia="bg-BG"/>
        </w:rPr>
        <w:t>2</w:t>
      </w:r>
      <w:r w:rsidRPr="00534B6F">
        <w:rPr>
          <w:rFonts w:ascii="Times New Roman" w:eastAsia="Times New Roman" w:hAnsi="Times New Roman" w:cs="Times New Roman"/>
          <w:b/>
          <w:color w:val="000000" w:themeColor="text1"/>
          <w:lang w:eastAsia="bg-BG"/>
        </w:rPr>
        <w:t>.</w:t>
      </w:r>
      <w:r w:rsidRPr="00534B6F">
        <w:rPr>
          <w:rFonts w:ascii="Times New Roman" w:eastAsia="PMingLiU" w:hAnsi="Times New Roman" w:cs="Times New Roman"/>
          <w:color w:val="000000" w:themeColor="text1"/>
          <w:lang w:eastAsia="bg-BG"/>
        </w:rPr>
        <w:t xml:space="preserve"> </w:t>
      </w:r>
      <w:r w:rsidR="00056A72" w:rsidRPr="00534B6F">
        <w:rPr>
          <w:rFonts w:ascii="Times New Roman" w:eastAsia="PMingLiU" w:hAnsi="Times New Roman" w:cs="Times New Roman"/>
          <w:color w:val="000000" w:themeColor="text1"/>
          <w:lang w:eastAsia="bg-BG"/>
        </w:rPr>
        <w:t xml:space="preserve">В срок до един месец от влизане в сила на настоящото разрешително, притежателят му да изготви и съгласува с РИОСВ и ИАОС, по реда на </w:t>
      </w:r>
      <w:r w:rsidR="00056A72" w:rsidRPr="00534B6F">
        <w:rPr>
          <w:rFonts w:ascii="Times New Roman" w:eastAsia="PMingLiU" w:hAnsi="Times New Roman" w:cs="Times New Roman"/>
          <w:b/>
          <w:color w:val="000000" w:themeColor="text1"/>
          <w:lang w:eastAsia="bg-BG"/>
        </w:rPr>
        <w:t>Условие 6.9.</w:t>
      </w:r>
      <w:r w:rsidR="00056A72" w:rsidRPr="00534B6F">
        <w:rPr>
          <w:rFonts w:ascii="Times New Roman" w:eastAsia="PMingLiU" w:hAnsi="Times New Roman" w:cs="Times New Roman"/>
          <w:color w:val="000000" w:themeColor="text1"/>
          <w:lang w:eastAsia="bg-BG"/>
        </w:rPr>
        <w:t>, план за мониторинг на почвите, съобразен с условията на настоящото разрешително</w:t>
      </w:r>
      <w:r w:rsidRPr="00534B6F">
        <w:rPr>
          <w:rFonts w:ascii="Times New Roman" w:eastAsia="Times New Roman" w:hAnsi="Times New Roman" w:cs="Times New Roman"/>
          <w:color w:val="000000" w:themeColor="text1"/>
          <w:lang w:eastAsia="bg-BG"/>
        </w:rPr>
        <w:t>.</w:t>
      </w:r>
      <w:r w:rsidR="00EB03EC" w:rsidRPr="00534B6F">
        <w:rPr>
          <w:rFonts w:ascii="Times New Roman" w:eastAsia="Times New Roman" w:hAnsi="Times New Roman" w:cs="Times New Roman"/>
          <w:color w:val="000000" w:themeColor="text1"/>
          <w:lang w:eastAsia="bg-BG"/>
        </w:rPr>
        <w:t xml:space="preserve">        </w:t>
      </w:r>
    </w:p>
    <w:p w:rsidR="003B28E1" w:rsidRPr="00534B6F" w:rsidRDefault="003B28E1"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534B6F">
        <w:rPr>
          <w:rFonts w:ascii="Times New Roman" w:eastAsia="Times New Roman" w:hAnsi="Times New Roman" w:cs="Times New Roman"/>
          <w:b/>
          <w:color w:val="000000" w:themeColor="text1"/>
          <w:lang w:eastAsia="bg-BG"/>
        </w:rPr>
        <w:t>Условие 13.3. Условия за мониторинг на подземните води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534B6F">
        <w:rPr>
          <w:rFonts w:ascii="Times New Roman" w:eastAsia="Times New Roman" w:hAnsi="Times New Roman" w:cs="Times New Roman"/>
          <w:b/>
          <w:color w:val="000000" w:themeColor="text1"/>
          <w:lang w:eastAsia="bg-BG"/>
        </w:rPr>
        <w:lastRenderedPageBreak/>
        <w:t xml:space="preserve">Условие 13.3.1. </w:t>
      </w:r>
      <w:r w:rsidR="00BF50FD" w:rsidRPr="00534B6F">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подземни води по показателите, посочени в </w:t>
      </w:r>
      <w:r w:rsidR="00BF50FD" w:rsidRPr="00534B6F">
        <w:rPr>
          <w:rFonts w:ascii="Times New Roman" w:eastAsia="Times New Roman" w:hAnsi="Times New Roman" w:cs="Times New Roman"/>
          <w:b/>
          <w:color w:val="000000" w:themeColor="text1"/>
          <w:lang w:eastAsia="bg-BG"/>
        </w:rPr>
        <w:t xml:space="preserve">Таблица 13.3.1. </w:t>
      </w:r>
      <w:r w:rsidR="00BF50FD" w:rsidRPr="00534B6F">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r w:rsidRPr="00534B6F">
        <w:rPr>
          <w:rFonts w:ascii="Times New Roman" w:eastAsia="Times New Roman" w:hAnsi="Times New Roman" w:cs="Times New Roman"/>
          <w:color w:val="000000" w:themeColor="text1"/>
          <w:lang w:eastAsia="bg-BG"/>
        </w:rPr>
        <w:t>.</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Таблица 13.3.1. Мониторинг на подземни води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066"/>
      </w:tblGrid>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Показател</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C62C12" w:rsidP="00C62C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bCs/>
                <w:color w:val="000000" w:themeColor="text1"/>
              </w:rPr>
              <w:t xml:space="preserve">Минимална честота на мониторинг </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5910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pН</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EB03E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Веднъж 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Електропроводимост</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5910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Концентрация на разтворен кислород</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Нитрати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Нитрити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EB03E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Веднъж 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Сулфати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Хлориди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534B6F"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Фосфати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r w:rsidR="006501BA" w:rsidRPr="00534B6F" w:rsidTr="00591018">
        <w:trPr>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473A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Амониеви йони</w:t>
            </w:r>
          </w:p>
        </w:tc>
        <w:tc>
          <w:tcPr>
            <w:tcW w:w="5066" w:type="dxa"/>
            <w:tcBorders>
              <w:top w:val="single" w:sz="4" w:space="0" w:color="auto"/>
              <w:left w:val="single" w:sz="4" w:space="0" w:color="auto"/>
              <w:bottom w:val="single" w:sz="4" w:space="0" w:color="auto"/>
              <w:right w:val="single" w:sz="4" w:space="0" w:color="auto"/>
            </w:tcBorders>
            <w:vAlign w:val="center"/>
            <w:hideMark/>
          </w:tcPr>
          <w:p w:rsidR="001E5C7E" w:rsidRPr="00534B6F" w:rsidRDefault="001E5C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534B6F">
              <w:rPr>
                <w:rFonts w:ascii="Times New Roman" w:eastAsia="Times New Roman" w:hAnsi="Times New Roman" w:cs="Times New Roman"/>
                <w:color w:val="000000" w:themeColor="text1"/>
              </w:rPr>
              <w:t xml:space="preserve">Веднъж </w:t>
            </w:r>
            <w:r w:rsidR="00EB03EC" w:rsidRPr="00534B6F">
              <w:rPr>
                <w:rFonts w:ascii="Times New Roman" w:eastAsia="Times New Roman" w:hAnsi="Times New Roman" w:cs="Times New Roman"/>
                <w:color w:val="000000" w:themeColor="text1"/>
              </w:rPr>
              <w:t>годишно</w:t>
            </w:r>
          </w:p>
        </w:tc>
      </w:tr>
    </w:tbl>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534B6F">
        <w:rPr>
          <w:rFonts w:ascii="Times New Roman" w:eastAsia="Times New Roman" w:hAnsi="Times New Roman" w:cs="Times New Roman"/>
          <w:b/>
          <w:color w:val="000000" w:themeColor="text1"/>
          <w:lang w:eastAsia="bg-BG"/>
        </w:rPr>
        <w:t>Условие 13.3.2.</w:t>
      </w:r>
      <w:r w:rsidRPr="00534B6F">
        <w:rPr>
          <w:rFonts w:ascii="Times New Roman" w:eastAsia="PMingLiU" w:hAnsi="Times New Roman" w:cs="Times New Roman"/>
          <w:color w:val="000000" w:themeColor="text1"/>
          <w:lang w:eastAsia="bg-BG"/>
        </w:rPr>
        <w:t xml:space="preserve"> </w:t>
      </w:r>
      <w:r w:rsidR="00056A72" w:rsidRPr="00534B6F">
        <w:rPr>
          <w:rFonts w:ascii="Times New Roman" w:eastAsia="Times New Roman" w:hAnsi="Times New Roman" w:cs="Times New Roman"/>
          <w:color w:val="000000" w:themeColor="text1"/>
          <w:lang w:eastAsia="bg-BG"/>
        </w:rPr>
        <w:t xml:space="preserve">В срок до един месец от влизане в сила на настоящото разрешително, притежателят му да изготви и съгласува с РИОСВ и ИАОС, по реда на </w:t>
      </w:r>
      <w:r w:rsidR="00056A72" w:rsidRPr="00534B6F">
        <w:rPr>
          <w:rFonts w:ascii="Times New Roman" w:eastAsia="Times New Roman" w:hAnsi="Times New Roman" w:cs="Times New Roman"/>
          <w:b/>
          <w:color w:val="000000" w:themeColor="text1"/>
          <w:lang w:eastAsia="bg-BG"/>
        </w:rPr>
        <w:t>Условие 6.9.</w:t>
      </w:r>
      <w:r w:rsidR="00056A72" w:rsidRPr="00534B6F">
        <w:rPr>
          <w:rFonts w:ascii="Times New Roman" w:eastAsia="Times New Roman" w:hAnsi="Times New Roman" w:cs="Times New Roman"/>
          <w:color w:val="000000" w:themeColor="text1"/>
          <w:lang w:eastAsia="bg-BG"/>
        </w:rPr>
        <w:t>, план за мониторинг на подземните води, съобразен с условията на настоящото разрешително</w:t>
      </w:r>
      <w:r w:rsidRPr="00534B6F">
        <w:rPr>
          <w:rFonts w:ascii="Times New Roman" w:eastAsia="Times New Roman" w:hAnsi="Times New Roman" w:cs="Times New Roman"/>
          <w:color w:val="000000" w:themeColor="text1"/>
          <w:lang w:val="en-US" w:eastAsia="bg-BG"/>
        </w:rPr>
        <w:t>.</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Условие 13.4. Документиране и докладване</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13.4.1. </w:t>
      </w:r>
      <w:r w:rsidRPr="00534B6F">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b/>
          <w:iCs/>
          <w:color w:val="000000" w:themeColor="text1"/>
          <w:lang w:eastAsia="bg-BG"/>
        </w:rPr>
        <w:t>Условие 13.1.</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13.4.2. </w:t>
      </w:r>
      <w:r w:rsidRPr="00534B6F">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резултатите от мониторинга на почвите и подземните води.</w:t>
      </w:r>
      <w:r w:rsidR="00056A72" w:rsidRPr="00534B6F">
        <w:rPr>
          <w:rFonts w:ascii="Times New Roman" w:eastAsia="Times New Roman" w:hAnsi="Times New Roman" w:cs="Times New Roman"/>
          <w:color w:val="000000" w:themeColor="text1"/>
          <w:lang w:eastAsia="bg-BG"/>
        </w:rPr>
        <w:t xml:space="preserve"> </w:t>
      </w:r>
      <w:r w:rsidR="00280502" w:rsidRPr="00534B6F">
        <w:rPr>
          <w:rFonts w:ascii="Times New Roman" w:eastAsia="Times New Roman" w:hAnsi="Times New Roman" w:cs="Times New Roman"/>
          <w:color w:val="000000" w:themeColor="text1"/>
          <w:lang w:val="en-US" w:eastAsia="bg-BG"/>
        </w:rPr>
        <w:t xml:space="preserve"> </w:t>
      </w:r>
      <w:r w:rsidR="00D228C2" w:rsidRPr="00534B6F">
        <w:rPr>
          <w:rFonts w:ascii="Times New Roman" w:eastAsia="Times New Roman" w:hAnsi="Times New Roman" w:cs="Times New Roman"/>
          <w:color w:val="000000" w:themeColor="text1"/>
          <w:lang w:eastAsia="bg-BG"/>
        </w:rPr>
        <w:t xml:space="preserve">                        </w:t>
      </w:r>
      <w:r w:rsidR="003B28E1" w:rsidRPr="00534B6F">
        <w:rPr>
          <w:rFonts w:ascii="Times New Roman" w:eastAsia="Times New Roman" w:hAnsi="Times New Roman" w:cs="Times New Roman"/>
          <w:color w:val="000000" w:themeColor="text1"/>
          <w:lang w:eastAsia="bg-BG"/>
        </w:rPr>
        <w:t xml:space="preserve">                 </w:t>
      </w:r>
      <w:r w:rsidR="004511D6" w:rsidRPr="00534B6F">
        <w:rPr>
          <w:rFonts w:ascii="Times New Roman" w:eastAsia="Times New Roman" w:hAnsi="Times New Roman" w:cs="Times New Roman"/>
          <w:color w:val="000000" w:themeColor="text1"/>
          <w:lang w:eastAsia="bg-BG"/>
        </w:rPr>
        <w:t xml:space="preserve">  </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13.4.3. </w:t>
      </w:r>
      <w:r w:rsidRPr="00534B6F">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13.4.4. </w:t>
      </w:r>
      <w:r w:rsidRPr="00534B6F">
        <w:rPr>
          <w:rFonts w:ascii="Times New Roman" w:eastAsia="Times New Roman" w:hAnsi="Times New Roman" w:cs="Times New Roman"/>
          <w:color w:val="000000" w:themeColor="text1"/>
          <w:lang w:eastAsia="bg-BG"/>
        </w:rPr>
        <w:t>Притежателят на настоящото разрешително да докладва като част от ГДОС обобщени резултати от изпълнение на инструкциите по</w:t>
      </w:r>
      <w:r w:rsidRPr="00534B6F">
        <w:rPr>
          <w:rFonts w:ascii="Times New Roman" w:eastAsia="Times New Roman" w:hAnsi="Times New Roman" w:cs="Times New Roman"/>
          <w:b/>
          <w:color w:val="000000" w:themeColor="text1"/>
          <w:lang w:eastAsia="bg-BG"/>
        </w:rPr>
        <w:t xml:space="preserve"> </w:t>
      </w:r>
      <w:r w:rsidRPr="00534B6F">
        <w:rPr>
          <w:rFonts w:ascii="Times New Roman" w:eastAsia="Times New Roman" w:hAnsi="Times New Roman" w:cs="Times New Roman"/>
          <w:b/>
          <w:iCs/>
          <w:color w:val="000000" w:themeColor="text1"/>
          <w:lang w:eastAsia="bg-BG"/>
        </w:rPr>
        <w:t>Условие 13.1.</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 xml:space="preserve">Условие 13.4.5. </w:t>
      </w:r>
      <w:r w:rsidRPr="00534B6F">
        <w:rPr>
          <w:rFonts w:ascii="Times New Roman" w:eastAsia="Times New Roman" w:hAnsi="Times New Roman" w:cs="Times New Roman"/>
          <w:color w:val="000000" w:themeColor="text1"/>
          <w:lang w:eastAsia="bg-BG"/>
        </w:rPr>
        <w:t>Притежателят на настоящото разрешително да докладва резултатите от мониторинга на почви по</w:t>
      </w:r>
      <w:r w:rsidRPr="00534B6F">
        <w:rPr>
          <w:rFonts w:ascii="Times New Roman" w:eastAsia="Times New Roman" w:hAnsi="Times New Roman" w:cs="Times New Roman"/>
          <w:b/>
          <w:color w:val="000000" w:themeColor="text1"/>
          <w:lang w:eastAsia="bg-BG"/>
        </w:rPr>
        <w:t xml:space="preserve"> Условие 13.2.1.</w:t>
      </w:r>
      <w:r w:rsidRPr="00534B6F">
        <w:rPr>
          <w:rFonts w:ascii="Times New Roman" w:eastAsia="Times New Roman" w:hAnsi="Times New Roman" w:cs="Times New Roman"/>
          <w:color w:val="000000" w:themeColor="text1"/>
          <w:lang w:eastAsia="bg-BG"/>
        </w:rPr>
        <w:t xml:space="preserve"> и подземни води по</w:t>
      </w:r>
      <w:r w:rsidRPr="00534B6F">
        <w:rPr>
          <w:rFonts w:ascii="Times New Roman" w:eastAsia="Times New Roman" w:hAnsi="Times New Roman" w:cs="Times New Roman"/>
          <w:b/>
          <w:color w:val="000000" w:themeColor="text1"/>
          <w:lang w:eastAsia="bg-BG"/>
        </w:rPr>
        <w:t xml:space="preserve"> Условие 13.3.1. </w:t>
      </w:r>
      <w:r w:rsidRPr="00534B6F">
        <w:rPr>
          <w:rFonts w:ascii="Times New Roman" w:eastAsia="Times New Roman" w:hAnsi="Times New Roman" w:cs="Times New Roman"/>
          <w:color w:val="000000" w:themeColor="text1"/>
          <w:lang w:eastAsia="bg-BG"/>
        </w:rPr>
        <w:t xml:space="preserve"> като част от ГДОС.</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534B6F">
        <w:rPr>
          <w:rFonts w:ascii="Times New Roman" w:eastAsia="Times New Roman" w:hAnsi="Times New Roman" w:cs="Times New Roman"/>
          <w:b/>
          <w:color w:val="000000" w:themeColor="text1"/>
          <w:lang w:eastAsia="bg-BG"/>
        </w:rPr>
        <w:t xml:space="preserve">Условие 13.4.6. </w:t>
      </w:r>
      <w:r w:rsidRPr="00534B6F">
        <w:rPr>
          <w:rFonts w:ascii="Times New Roman" w:eastAsia="Times New Roman" w:hAnsi="Times New Roman" w:cs="Times New Roman"/>
          <w:color w:val="000000" w:themeColor="text1"/>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534B6F">
        <w:rPr>
          <w:rFonts w:ascii="Times New Roman" w:eastAsia="Times New Roman" w:hAnsi="Times New Roman" w:cs="Times New Roman"/>
          <w:b/>
          <w:color w:val="000000" w:themeColor="text1"/>
          <w:lang w:eastAsia="bg-BG"/>
        </w:rPr>
        <w:t xml:space="preserve"> Условие 13.4.3.,</w:t>
      </w:r>
      <w:r w:rsidRPr="00534B6F">
        <w:rPr>
          <w:rFonts w:ascii="Times New Roman" w:eastAsia="Times New Roman" w:hAnsi="Times New Roman" w:cs="Times New Roman"/>
          <w:color w:val="000000" w:themeColor="text1"/>
          <w:lang w:eastAsia="bg-BG"/>
        </w:rPr>
        <w:t xml:space="preserve"> като част от ГДОС.</w:t>
      </w:r>
    </w:p>
    <w:p w:rsidR="00F7338D" w:rsidRPr="00534B6F"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5A4187" w:rsidRPr="00534B6F" w:rsidRDefault="005A4187" w:rsidP="005A4187">
      <w:pPr>
        <w:suppressAutoHyphens/>
        <w:spacing w:after="0" w:line="240" w:lineRule="auto"/>
        <w:jc w:val="both"/>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bCs/>
          <w:color w:val="000000" w:themeColor="text1"/>
          <w:lang w:eastAsia="ar-SA"/>
        </w:rPr>
        <w:t xml:space="preserve">Условие </w:t>
      </w:r>
      <w:r w:rsidRPr="00534B6F">
        <w:rPr>
          <w:rFonts w:ascii="Times New Roman" w:eastAsia="MS Mincho" w:hAnsi="Times New Roman" w:cs="Times New Roman"/>
          <w:b/>
          <w:color w:val="000000" w:themeColor="text1"/>
          <w:lang w:eastAsia="ar-SA"/>
        </w:rPr>
        <w:t xml:space="preserve">№ </w:t>
      </w:r>
      <w:r w:rsidRPr="00534B6F">
        <w:rPr>
          <w:rFonts w:ascii="Times New Roman" w:eastAsia="MS Mincho" w:hAnsi="Times New Roman" w:cs="Times New Roman"/>
          <w:b/>
          <w:bCs/>
          <w:color w:val="000000" w:themeColor="text1"/>
          <w:lang w:eastAsia="ar-SA"/>
        </w:rPr>
        <w:t xml:space="preserve">14. </w:t>
      </w:r>
      <w:r w:rsidRPr="00534B6F">
        <w:rPr>
          <w:rFonts w:ascii="Times New Roman" w:eastAsia="MS Mincho" w:hAnsi="Times New Roman" w:cs="Times New Roman"/>
          <w:b/>
          <w:color w:val="000000" w:themeColor="text1"/>
          <w:lang w:eastAsia="ar-SA"/>
        </w:rPr>
        <w:t>Предотвратяване и действия при аварии</w:t>
      </w:r>
    </w:p>
    <w:p w:rsidR="005A4187" w:rsidRPr="00534B6F" w:rsidRDefault="005A4187" w:rsidP="005A4187">
      <w:pPr>
        <w:suppressAutoHyphens/>
        <w:spacing w:after="0" w:line="240" w:lineRule="auto"/>
        <w:jc w:val="both"/>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14.1.</w:t>
      </w:r>
      <w:r w:rsidRPr="00534B6F">
        <w:rPr>
          <w:rFonts w:ascii="Times New Roman" w:eastAsia="MS Mincho" w:hAnsi="Times New Roman" w:cs="Times New Roman"/>
          <w:color w:val="000000" w:themeColor="text1"/>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A4187" w:rsidRPr="00534B6F" w:rsidRDefault="005A4187" w:rsidP="005A4187">
      <w:pPr>
        <w:suppressAutoHyphens/>
        <w:spacing w:after="0" w:line="240" w:lineRule="auto"/>
        <w:jc w:val="both"/>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14.2.</w:t>
      </w:r>
      <w:r w:rsidRPr="00534B6F">
        <w:rPr>
          <w:rFonts w:ascii="Times New Roman" w:eastAsia="MS Mincho" w:hAnsi="Times New Roman" w:cs="Times New Roman"/>
          <w:color w:val="000000" w:themeColor="text1"/>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5A4187" w:rsidRPr="00534B6F" w:rsidRDefault="005A4187" w:rsidP="005A4187">
      <w:pPr>
        <w:tabs>
          <w:tab w:val="left" w:pos="720"/>
          <w:tab w:val="left" w:pos="1428"/>
        </w:tabs>
        <w:suppressAutoHyphens/>
        <w:spacing w:after="0" w:line="240" w:lineRule="auto"/>
        <w:jc w:val="both"/>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Условие 14.3.</w:t>
      </w:r>
      <w:r w:rsidRPr="00534B6F">
        <w:rPr>
          <w:rFonts w:ascii="Times New Roman" w:eastAsia="MS Mincho" w:hAnsi="Times New Roman" w:cs="Times New Roman"/>
          <w:color w:val="000000" w:themeColor="text1"/>
          <w:lang w:eastAsia="ar-SA"/>
        </w:rPr>
        <w:t xml:space="preserve"> Притежателят на настоящото разрешително да води документация за всяка възникнала аварийна ситуация, описваща: </w:t>
      </w:r>
    </w:p>
    <w:p w:rsidR="005A4187" w:rsidRPr="00534B6F" w:rsidRDefault="005A4187" w:rsidP="008014D9">
      <w:pPr>
        <w:numPr>
          <w:ilvl w:val="0"/>
          <w:numId w:val="26"/>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причините за аварията;</w:t>
      </w:r>
    </w:p>
    <w:p w:rsidR="005A4187" w:rsidRPr="00534B6F" w:rsidRDefault="005A4187" w:rsidP="008014D9">
      <w:pPr>
        <w:numPr>
          <w:ilvl w:val="0"/>
          <w:numId w:val="26"/>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време и място на възникване;</w:t>
      </w:r>
    </w:p>
    <w:p w:rsidR="005A4187" w:rsidRPr="00534B6F" w:rsidRDefault="005A4187" w:rsidP="008014D9">
      <w:pPr>
        <w:numPr>
          <w:ilvl w:val="0"/>
          <w:numId w:val="26"/>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последствия върху здравето на населението и околната среда;</w:t>
      </w:r>
    </w:p>
    <w:p w:rsidR="005A4187" w:rsidRPr="00534B6F" w:rsidRDefault="005A4187" w:rsidP="008014D9">
      <w:pPr>
        <w:numPr>
          <w:ilvl w:val="0"/>
          <w:numId w:val="26"/>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предприети действия по прекратяването на аварията и/или отстраняването на последствията от нея.</w:t>
      </w:r>
    </w:p>
    <w:p w:rsidR="005A4187" w:rsidRPr="00534B6F" w:rsidRDefault="005A4187" w:rsidP="005A4187">
      <w:pPr>
        <w:widowControl w:val="0"/>
        <w:tabs>
          <w:tab w:val="left" w:pos="142"/>
        </w:tabs>
        <w:suppressAutoHyphens/>
        <w:spacing w:after="0" w:line="240" w:lineRule="auto"/>
        <w:ind w:right="-97"/>
        <w:jc w:val="both"/>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color w:val="000000" w:themeColor="text1"/>
          <w:lang w:eastAsia="ar-SA"/>
        </w:rPr>
        <w:t>Документацията да се съхранява и представя при поискване от компетентния орган.</w:t>
      </w:r>
    </w:p>
    <w:p w:rsidR="005A4187" w:rsidRPr="00534B6F" w:rsidRDefault="005A4187" w:rsidP="005A4187">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Условие 14.4.</w:t>
      </w:r>
      <w:r w:rsidRPr="00534B6F">
        <w:rPr>
          <w:rFonts w:ascii="Times New Roman" w:eastAsia="MS Mincho" w:hAnsi="Times New Roman" w:cs="Times New Roman"/>
          <w:color w:val="000000" w:themeColor="text1"/>
          <w:lang w:eastAsia="ar-SA"/>
        </w:rPr>
        <w:t xml:space="preserve"> Притежателят на настоящото разрешително незабавно да уведомява РИОСВ и</w:t>
      </w:r>
      <w:r w:rsidR="00F1238F" w:rsidRPr="00534B6F">
        <w:rPr>
          <w:rFonts w:ascii="Times New Roman" w:eastAsia="MS Mincho" w:hAnsi="Times New Roman" w:cs="Times New Roman"/>
          <w:color w:val="000000" w:themeColor="text1"/>
          <w:lang w:eastAsia="ar-SA"/>
        </w:rPr>
        <w:t xml:space="preserve"> БД</w:t>
      </w:r>
      <w:r w:rsidRPr="00534B6F">
        <w:rPr>
          <w:rFonts w:ascii="Times New Roman" w:eastAsia="MS Mincho" w:hAnsi="Times New Roman" w:cs="Times New Roman"/>
          <w:color w:val="000000" w:themeColor="text1"/>
          <w:lang w:eastAsia="ar-SA"/>
        </w:rPr>
        <w:t xml:space="preserve"> да води документация за следните случаи:</w:t>
      </w:r>
    </w:p>
    <w:p w:rsidR="005A4187" w:rsidRPr="00534B6F" w:rsidRDefault="005A4187" w:rsidP="008014D9">
      <w:pPr>
        <w:numPr>
          <w:ilvl w:val="0"/>
          <w:numId w:val="25"/>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измерени концентрации на вредни вещества над емисионните норми, заложени в разрешителното;</w:t>
      </w:r>
    </w:p>
    <w:p w:rsidR="005A4187" w:rsidRPr="00534B6F" w:rsidRDefault="005A4187" w:rsidP="008014D9">
      <w:pPr>
        <w:numPr>
          <w:ilvl w:val="0"/>
          <w:numId w:val="25"/>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непланирана емисия;</w:t>
      </w:r>
    </w:p>
    <w:p w:rsidR="00DD7C5D" w:rsidRPr="00534B6F" w:rsidRDefault="005A4187" w:rsidP="008014D9">
      <w:pPr>
        <w:numPr>
          <w:ilvl w:val="0"/>
          <w:numId w:val="10"/>
        </w:numPr>
        <w:tabs>
          <w:tab w:val="left" w:pos="142"/>
        </w:tabs>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534B6F">
        <w:rPr>
          <w:rFonts w:ascii="Times New Roman" w:eastAsia="MS Mincho" w:hAnsi="Times New Roman" w:cs="Times New Roman"/>
          <w:color w:val="000000" w:themeColor="text1"/>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00DD7C5D" w:rsidRPr="00534B6F">
        <w:rPr>
          <w:rFonts w:ascii="Times New Roman" w:eastAsia="Times New Roman" w:hAnsi="Times New Roman" w:cs="Times New Roman"/>
          <w:color w:val="000000" w:themeColor="text1"/>
          <w:lang w:eastAsia="bg-BG"/>
        </w:rPr>
        <w:t>.</w:t>
      </w:r>
    </w:p>
    <w:p w:rsidR="00406850" w:rsidRPr="00534B6F" w:rsidRDefault="00406850" w:rsidP="004C2139">
      <w:pPr>
        <w:spacing w:after="0" w:line="240" w:lineRule="auto"/>
        <w:jc w:val="both"/>
        <w:rPr>
          <w:rFonts w:ascii="Times New Roman" w:eastAsia="Times New Roman" w:hAnsi="Times New Roman" w:cs="Times New Roman"/>
          <w:b/>
          <w:noProof/>
          <w:color w:val="000000" w:themeColor="text1"/>
          <w:lang w:eastAsia="pl-PL"/>
        </w:rPr>
      </w:pPr>
    </w:p>
    <w:p w:rsidR="003D3C2B" w:rsidRPr="00534B6F" w:rsidRDefault="00F339C8" w:rsidP="003D3C2B">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534B6F">
        <w:rPr>
          <w:rFonts w:ascii="Times New Roman" w:eastAsia="Times New Roman" w:hAnsi="Times New Roman" w:cs="Times New Roman"/>
          <w:b/>
          <w:bCs/>
          <w:color w:val="000000" w:themeColor="text1"/>
          <w:lang w:eastAsia="bg-BG"/>
        </w:rPr>
        <w:t xml:space="preserve">Условие №15. Преходни режими на работа </w:t>
      </w:r>
    </w:p>
    <w:p w:rsidR="00F339C8" w:rsidRPr="00534B6F" w:rsidRDefault="00460994"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Times New Roman" w:hAnsi="Times New Roman" w:cs="Times New Roman"/>
          <w:b/>
          <w:color w:val="000000" w:themeColor="text1"/>
          <w:lang w:eastAsia="bg-BG"/>
        </w:rPr>
        <w:t>Условие 15.1.</w:t>
      </w:r>
      <w:r w:rsidRPr="00534B6F">
        <w:rPr>
          <w:rFonts w:ascii="Times New Roman" w:eastAsia="Times New Roman" w:hAnsi="Times New Roman" w:cs="Times New Roman"/>
          <w:color w:val="000000" w:themeColor="text1"/>
          <w:lang w:eastAsia="bg-BG"/>
        </w:rPr>
        <w:t xml:space="preserve"> Притежателят на настоящото разрешително да прилага план за мониторинг при анормални режими на инсталацията по</w:t>
      </w:r>
      <w:r w:rsidRPr="00534B6F">
        <w:rPr>
          <w:rFonts w:ascii="Times New Roman" w:eastAsia="Times New Roman" w:hAnsi="Times New Roman" w:cs="Times New Roman"/>
          <w:b/>
          <w:color w:val="000000" w:themeColor="text1"/>
          <w:lang w:eastAsia="bg-BG"/>
        </w:rPr>
        <w:t xml:space="preserve"> Условие 2.</w:t>
      </w:r>
      <w:r w:rsidRPr="00534B6F">
        <w:rPr>
          <w:rFonts w:ascii="Times New Roman" w:eastAsia="Times New Roman" w:hAnsi="Times New Roman" w:cs="Times New Roman"/>
          <w:color w:val="000000" w:themeColor="text1"/>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r w:rsidR="00F339C8" w:rsidRPr="00534B6F">
        <w:rPr>
          <w:rFonts w:ascii="Times New Roman" w:eastAsia="Times New Roman" w:hAnsi="Times New Roman" w:cs="Times New Roman"/>
          <w:color w:val="000000" w:themeColor="text1"/>
          <w:lang w:eastAsia="bg-BG"/>
        </w:rPr>
        <w:t>.</w:t>
      </w:r>
    </w:p>
    <w:p w:rsidR="00F339C8" w:rsidRPr="00534B6F"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p>
    <w:p w:rsidR="002D0861" w:rsidRPr="00534B6F" w:rsidRDefault="002D0861" w:rsidP="002D086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534B6F">
        <w:rPr>
          <w:rFonts w:ascii="Times New Roman" w:eastAsia="Times New Roman" w:hAnsi="Times New Roman" w:cs="Times New Roman"/>
          <w:b/>
          <w:color w:val="000000" w:themeColor="text1"/>
        </w:rPr>
        <w:t>Условие № 16. Прекратяване на работата на инсталациите или на части от тях</w:t>
      </w:r>
    </w:p>
    <w:p w:rsidR="002D0861" w:rsidRPr="00534B6F"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16.1.</w:t>
      </w:r>
      <w:r w:rsidRPr="00534B6F">
        <w:rPr>
          <w:rFonts w:ascii="Times New Roman" w:eastAsia="MS Mincho" w:hAnsi="Times New Roman" w:cs="Times New Roman"/>
          <w:color w:val="000000" w:themeColor="text1"/>
          <w:lang w:eastAsia="ar-SA"/>
        </w:rPr>
        <w:t xml:space="preserve"> В случай на взето от оператора решение за прекратяване на дейността на инсталациите, посочени в </w:t>
      </w:r>
      <w:r w:rsidRPr="00534B6F">
        <w:rPr>
          <w:rFonts w:ascii="Times New Roman" w:eastAsia="MS Mincho" w:hAnsi="Times New Roman" w:cs="Times New Roman"/>
          <w:b/>
          <w:color w:val="000000" w:themeColor="text1"/>
          <w:lang w:eastAsia="ar-SA"/>
        </w:rPr>
        <w:t>Условие № 2.</w:t>
      </w:r>
      <w:r w:rsidRPr="00534B6F">
        <w:rPr>
          <w:rFonts w:ascii="Times New Roman" w:eastAsia="MS Mincho" w:hAnsi="Times New Roman" w:cs="Times New Roman"/>
          <w:color w:val="000000" w:themeColor="text1"/>
          <w:lang w:eastAsia="ar-SA"/>
        </w:rPr>
        <w:t xml:space="preserve"> на настоящото разрешително или на части от тях, притежателят му да уведоми незабавно РИОСВ.</w:t>
      </w:r>
    </w:p>
    <w:p w:rsidR="002D0861" w:rsidRPr="00534B6F"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Условие 16.2.</w:t>
      </w:r>
      <w:r w:rsidRPr="00534B6F">
        <w:rPr>
          <w:rFonts w:ascii="Times New Roman" w:eastAsia="MS Mincho" w:hAnsi="Times New Roman" w:cs="Times New Roman"/>
          <w:color w:val="000000" w:themeColor="text1"/>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2D0861" w:rsidRPr="00534B6F" w:rsidRDefault="002D0861" w:rsidP="008014D9">
      <w:pPr>
        <w:numPr>
          <w:ilvl w:val="0"/>
          <w:numId w:val="28"/>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отстраняване от площадката на всички контролирани от законодателството по околна среда вещества/материали;</w:t>
      </w:r>
    </w:p>
    <w:p w:rsidR="002D0861" w:rsidRPr="00534B6F" w:rsidRDefault="002D0861" w:rsidP="008014D9">
      <w:pPr>
        <w:numPr>
          <w:ilvl w:val="0"/>
          <w:numId w:val="28"/>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2D0861" w:rsidRPr="00534B6F" w:rsidRDefault="002D0861" w:rsidP="008014D9">
      <w:pPr>
        <w:numPr>
          <w:ilvl w:val="0"/>
          <w:numId w:val="28"/>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2D0861" w:rsidRPr="00534B6F" w:rsidRDefault="002D0861" w:rsidP="008014D9">
      <w:pPr>
        <w:numPr>
          <w:ilvl w:val="0"/>
          <w:numId w:val="28"/>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почистване и рекултивиране на замърсената на територията на площадката почва;</w:t>
      </w:r>
    </w:p>
    <w:p w:rsidR="002D0861" w:rsidRPr="00534B6F" w:rsidRDefault="002D0861" w:rsidP="008014D9">
      <w:pPr>
        <w:numPr>
          <w:ilvl w:val="0"/>
          <w:numId w:val="28"/>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color w:val="000000" w:themeColor="text1"/>
          <w:lang w:eastAsia="ar-SA"/>
        </w:rPr>
        <w:t>инструкции и отговорни лица за всяка от дейностите по закриване.</w:t>
      </w:r>
    </w:p>
    <w:p w:rsidR="002D0861" w:rsidRPr="00534B6F" w:rsidRDefault="002D0861" w:rsidP="002D0861">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Условие 16.2.1.</w:t>
      </w:r>
      <w:r w:rsidRPr="00534B6F">
        <w:rPr>
          <w:rFonts w:ascii="Times New Roman" w:eastAsia="MS Mincho" w:hAnsi="Times New Roman" w:cs="Times New Roman"/>
          <w:color w:val="000000" w:themeColor="text1"/>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534B6F">
        <w:rPr>
          <w:rFonts w:ascii="Times New Roman" w:eastAsia="MS Mincho" w:hAnsi="Times New Roman" w:cs="Times New Roman"/>
          <w:b/>
          <w:color w:val="000000" w:themeColor="text1"/>
          <w:lang w:eastAsia="ar-SA"/>
        </w:rPr>
        <w:t>Условие 16.2.</w:t>
      </w:r>
    </w:p>
    <w:p w:rsidR="002D0861" w:rsidRPr="00534B6F"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 xml:space="preserve">Условие 16.3. </w:t>
      </w:r>
      <w:r w:rsidRPr="00534B6F">
        <w:rPr>
          <w:rFonts w:ascii="Times New Roman" w:eastAsia="MS Mincho" w:hAnsi="Times New Roman" w:cs="Times New Roman"/>
          <w:color w:val="000000" w:themeColor="text1"/>
          <w:lang w:eastAsia="ar-SA"/>
        </w:rPr>
        <w:t>Един месец</w:t>
      </w:r>
      <w:r w:rsidRPr="00534B6F">
        <w:rPr>
          <w:rFonts w:ascii="Times New Roman" w:eastAsia="MS Mincho" w:hAnsi="Times New Roman" w:cs="Times New Roman"/>
          <w:b/>
          <w:color w:val="000000" w:themeColor="text1"/>
          <w:lang w:eastAsia="ar-SA"/>
        </w:rPr>
        <w:t xml:space="preserve"> </w:t>
      </w:r>
      <w:r w:rsidRPr="00534B6F">
        <w:rPr>
          <w:rFonts w:ascii="Times New Roman" w:eastAsia="MS Mincho" w:hAnsi="Times New Roman" w:cs="Times New Roman"/>
          <w:color w:val="000000" w:themeColor="text1"/>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2D0861" w:rsidRPr="00534B6F" w:rsidRDefault="002D0861" w:rsidP="008014D9">
      <w:pPr>
        <w:numPr>
          <w:ilvl w:val="0"/>
          <w:numId w:val="27"/>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почистване на тръбопроводи и оборудване, които са работили с вещества/материали, контролирани от националното законодателство;</w:t>
      </w:r>
    </w:p>
    <w:p w:rsidR="002D0861" w:rsidRPr="00534B6F" w:rsidRDefault="002D0861" w:rsidP="008014D9">
      <w:pPr>
        <w:numPr>
          <w:ilvl w:val="0"/>
          <w:numId w:val="27"/>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почистване на складови помещения/складови площадки, временни площадки за съхранение на отпадъци, обваловки и басейни;</w:t>
      </w:r>
    </w:p>
    <w:p w:rsidR="002D0861" w:rsidRPr="00534B6F" w:rsidRDefault="002D0861" w:rsidP="008014D9">
      <w:pPr>
        <w:numPr>
          <w:ilvl w:val="0"/>
          <w:numId w:val="27"/>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инструкции и отговорни лица за всяка от дейностите по временно прекратяване;</w:t>
      </w:r>
    </w:p>
    <w:p w:rsidR="002D0861" w:rsidRPr="00534B6F" w:rsidRDefault="002D0861" w:rsidP="008014D9">
      <w:pPr>
        <w:numPr>
          <w:ilvl w:val="0"/>
          <w:numId w:val="27"/>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color w:val="000000" w:themeColor="text1"/>
          <w:lang w:eastAsia="ar-SA"/>
        </w:rPr>
        <w:t>окончателна цена за всяка от дейностите и осигуряване на необходимите средства.</w:t>
      </w:r>
    </w:p>
    <w:p w:rsidR="002D0861" w:rsidRPr="00534B6F"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534B6F">
        <w:rPr>
          <w:rFonts w:ascii="Times New Roman" w:eastAsia="MS Mincho" w:hAnsi="Times New Roman" w:cs="Times New Roman"/>
          <w:b/>
          <w:color w:val="000000" w:themeColor="text1"/>
          <w:lang w:eastAsia="ar-SA"/>
        </w:rPr>
        <w:t xml:space="preserve">Условие 16.4. </w:t>
      </w:r>
      <w:r w:rsidRPr="00534B6F">
        <w:rPr>
          <w:rFonts w:ascii="Times New Roman" w:eastAsia="MS Mincho" w:hAnsi="Times New Roman" w:cs="Times New Roman"/>
          <w:color w:val="000000" w:themeColor="text1"/>
          <w:lang w:eastAsia="ar-SA"/>
        </w:rPr>
        <w:t xml:space="preserve">Планът за временно прекратяване да бъде актуализиран при всяка промяна в експлоатацията на инсталациите по </w:t>
      </w:r>
      <w:r w:rsidRPr="00534B6F">
        <w:rPr>
          <w:rFonts w:ascii="Times New Roman" w:eastAsia="MS Mincho" w:hAnsi="Times New Roman" w:cs="Times New Roman"/>
          <w:b/>
          <w:color w:val="000000" w:themeColor="text1"/>
          <w:lang w:eastAsia="ar-SA"/>
        </w:rPr>
        <w:t>Условие № 2</w:t>
      </w:r>
      <w:r w:rsidRPr="00534B6F">
        <w:rPr>
          <w:rFonts w:ascii="Times New Roman" w:eastAsia="MS Mincho" w:hAnsi="Times New Roman" w:cs="Times New Roman"/>
          <w:color w:val="000000" w:themeColor="text1"/>
          <w:lang w:eastAsia="ar-SA"/>
        </w:rPr>
        <w:t>.</w:t>
      </w:r>
    </w:p>
    <w:p w:rsidR="002D0861" w:rsidRPr="00534B6F"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color w:val="000000" w:themeColor="text1"/>
          <w:highlight w:val="yellow"/>
          <w:lang w:eastAsia="ar-SA"/>
        </w:rPr>
      </w:pPr>
      <w:r w:rsidRPr="00534B6F">
        <w:rPr>
          <w:rFonts w:ascii="Times New Roman" w:eastAsia="MS Mincho" w:hAnsi="Times New Roman" w:cs="Times New Roman"/>
          <w:b/>
          <w:color w:val="000000" w:themeColor="text1"/>
          <w:lang w:eastAsia="ar-SA"/>
        </w:rPr>
        <w:t xml:space="preserve">Условие 16.5. </w:t>
      </w:r>
      <w:r w:rsidRPr="00534B6F">
        <w:rPr>
          <w:rFonts w:ascii="Times New Roman" w:eastAsia="MS Mincho" w:hAnsi="Times New Roman" w:cs="Times New Roman"/>
          <w:color w:val="000000" w:themeColor="text1"/>
          <w:lang w:eastAsia="ar-SA"/>
        </w:rPr>
        <w:t xml:space="preserve">Изпълнението на мерките по плановете по </w:t>
      </w:r>
      <w:r w:rsidRPr="00534B6F">
        <w:rPr>
          <w:rFonts w:ascii="Times New Roman" w:eastAsia="MS Mincho" w:hAnsi="Times New Roman" w:cs="Times New Roman"/>
          <w:b/>
          <w:color w:val="000000" w:themeColor="text1"/>
          <w:lang w:eastAsia="ar-SA"/>
        </w:rPr>
        <w:t>Условие 16.2.</w:t>
      </w:r>
      <w:r w:rsidRPr="00534B6F">
        <w:rPr>
          <w:rFonts w:ascii="Times New Roman" w:eastAsia="MS Mincho" w:hAnsi="Times New Roman" w:cs="Times New Roman"/>
          <w:color w:val="000000" w:themeColor="text1"/>
          <w:lang w:eastAsia="ar-SA"/>
        </w:rPr>
        <w:t xml:space="preserve"> и </w:t>
      </w:r>
      <w:r w:rsidRPr="00534B6F">
        <w:rPr>
          <w:rFonts w:ascii="Times New Roman" w:eastAsia="MS Mincho" w:hAnsi="Times New Roman" w:cs="Times New Roman"/>
          <w:b/>
          <w:color w:val="000000" w:themeColor="text1"/>
          <w:lang w:eastAsia="ar-SA"/>
        </w:rPr>
        <w:t>Условие 16.3.</w:t>
      </w:r>
      <w:r w:rsidRPr="00534B6F">
        <w:rPr>
          <w:rFonts w:ascii="Times New Roman" w:eastAsia="MS Mincho" w:hAnsi="Times New Roman" w:cs="Times New Roman"/>
          <w:color w:val="000000" w:themeColor="text1"/>
          <w:lang w:eastAsia="ar-SA"/>
        </w:rPr>
        <w:t xml:space="preserve"> да се докладва, като част от съответния ГДОС.</w:t>
      </w:r>
      <w:r w:rsidRPr="00534B6F">
        <w:rPr>
          <w:rFonts w:ascii="Times New Roman" w:eastAsia="MS Mincho" w:hAnsi="Times New Roman" w:cs="Times New Roman"/>
          <w:color w:val="000000" w:themeColor="text1"/>
          <w:highlight w:val="yellow"/>
          <w:lang w:eastAsia="ar-SA"/>
        </w:rPr>
        <w:t xml:space="preserve"> </w:t>
      </w:r>
    </w:p>
    <w:p w:rsidR="002D0861" w:rsidRPr="00534B6F" w:rsidRDefault="002D0861" w:rsidP="002D0861">
      <w:pPr>
        <w:suppressAutoHyphens/>
        <w:spacing w:after="0" w:line="240" w:lineRule="auto"/>
        <w:jc w:val="both"/>
        <w:rPr>
          <w:rFonts w:ascii="Times New Roman" w:eastAsia="MS Mincho" w:hAnsi="Times New Roman" w:cs="Times New Roman"/>
          <w:color w:val="000000" w:themeColor="text1"/>
          <w:lang w:eastAsia="ar-SA"/>
        </w:rPr>
      </w:pPr>
      <w:r w:rsidRPr="00534B6F">
        <w:rPr>
          <w:rFonts w:ascii="Times New Roman" w:eastAsia="MS Mincho" w:hAnsi="Times New Roman" w:cs="Times New Roman"/>
          <w:b/>
          <w:color w:val="000000" w:themeColor="text1"/>
          <w:lang w:eastAsia="ar-SA"/>
        </w:rPr>
        <w:t xml:space="preserve">Условие 16.6. </w:t>
      </w:r>
      <w:r w:rsidRPr="00534B6F">
        <w:rPr>
          <w:rFonts w:ascii="Times New Roman" w:eastAsia="MS Mincho" w:hAnsi="Times New Roman" w:cs="Times New Roman"/>
          <w:color w:val="000000" w:themeColor="text1"/>
          <w:lang w:eastAsia="ar-SA"/>
        </w:rPr>
        <w:t>В случай, че се закриват всички инсталации и дейности по Приложение № 4 от ЗООС, притежателят на настоящото разрешително да:</w:t>
      </w:r>
    </w:p>
    <w:p w:rsidR="002D0861" w:rsidRPr="00534B6F" w:rsidRDefault="002D0861" w:rsidP="008014D9">
      <w:pPr>
        <w:numPr>
          <w:ilvl w:val="0"/>
          <w:numId w:val="29"/>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534B6F">
        <w:rPr>
          <w:rFonts w:ascii="Times New Roman" w:eastAsia="MS Mincho" w:hAnsi="Times New Roman" w:cs="Times New Roman"/>
          <w:b/>
          <w:color w:val="000000" w:themeColor="text1"/>
          <w:lang w:eastAsia="ar-SA"/>
        </w:rPr>
        <w:t>Условие № 2</w:t>
      </w:r>
      <w:r w:rsidRPr="00534B6F">
        <w:rPr>
          <w:rFonts w:ascii="Times New Roman" w:eastAsia="MS Mincho" w:hAnsi="Times New Roman" w:cs="Times New Roman"/>
          <w:color w:val="000000" w:themeColor="text1"/>
          <w:lang w:eastAsia="ar-SA"/>
        </w:rPr>
        <w:t xml:space="preserve"> през целия период на експлоатация;</w:t>
      </w:r>
    </w:p>
    <w:p w:rsidR="002D0861" w:rsidRPr="00534B6F" w:rsidRDefault="002D0861" w:rsidP="008014D9">
      <w:pPr>
        <w:numPr>
          <w:ilvl w:val="0"/>
          <w:numId w:val="29"/>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2D0861" w:rsidRPr="00534B6F" w:rsidRDefault="002D0861" w:rsidP="008014D9">
      <w:pPr>
        <w:numPr>
          <w:ilvl w:val="0"/>
          <w:numId w:val="29"/>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2D0861" w:rsidRPr="00534B6F" w:rsidRDefault="002D0861" w:rsidP="008014D9">
      <w:pPr>
        <w:numPr>
          <w:ilvl w:val="0"/>
          <w:numId w:val="29"/>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ar-SA"/>
        </w:rPr>
      </w:pPr>
      <w:r w:rsidRPr="00534B6F">
        <w:rPr>
          <w:rFonts w:ascii="Times New Roman" w:eastAsia="MS Mincho" w:hAnsi="Times New Roman" w:cs="Times New Roman"/>
          <w:color w:val="000000" w:themeColor="text1"/>
          <w:lang w:eastAsia="ar-SA"/>
        </w:rPr>
        <w:lastRenderedPageBreak/>
        <w:t>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280502" w:rsidRPr="00534B6F" w:rsidRDefault="002D0861" w:rsidP="008014D9">
      <w:pPr>
        <w:pStyle w:val="ListParagraph"/>
        <w:numPr>
          <w:ilvl w:val="0"/>
          <w:numId w:val="29"/>
        </w:numPr>
        <w:spacing w:after="0" w:line="240" w:lineRule="auto"/>
        <w:jc w:val="both"/>
        <w:rPr>
          <w:rFonts w:ascii="Times New Roman" w:eastAsia="Times New Roman" w:hAnsi="Times New Roman" w:cs="Times New Roman"/>
          <w:color w:val="000000" w:themeColor="text1"/>
          <w:lang w:eastAsia="bg-BG"/>
        </w:rPr>
      </w:pPr>
      <w:r w:rsidRPr="00534B6F">
        <w:rPr>
          <w:rFonts w:ascii="Times New Roman" w:eastAsia="MS Mincho" w:hAnsi="Times New Roman" w:cs="Times New Roman"/>
          <w:color w:val="000000" w:themeColor="text1"/>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00280502" w:rsidRPr="00534B6F">
        <w:rPr>
          <w:rFonts w:ascii="Times New Roman" w:eastAsia="Times New Roman" w:hAnsi="Times New Roman" w:cs="Times New Roman"/>
          <w:color w:val="000000" w:themeColor="text1"/>
          <w:lang w:eastAsia="bg-BG"/>
        </w:rPr>
        <w:t>.</w:t>
      </w:r>
    </w:p>
    <w:p w:rsidR="00280502" w:rsidRPr="00534B6F" w:rsidRDefault="00280502" w:rsidP="00280502">
      <w:pPr>
        <w:overflowPunct w:val="0"/>
        <w:autoSpaceDE w:val="0"/>
        <w:autoSpaceDN w:val="0"/>
        <w:adjustRightInd w:val="0"/>
        <w:spacing w:after="0" w:line="240" w:lineRule="auto"/>
        <w:ind w:left="720"/>
        <w:jc w:val="both"/>
        <w:rPr>
          <w:rFonts w:ascii="Times New Roman" w:eastAsia="MS Mincho" w:hAnsi="Times New Roman" w:cs="Times New Roman"/>
          <w:color w:val="000000" w:themeColor="text1"/>
          <w:lang w:eastAsia="ar-SA"/>
        </w:rPr>
      </w:pPr>
    </w:p>
    <w:p w:rsidR="00406850" w:rsidRPr="00534B6F" w:rsidRDefault="00406850" w:rsidP="004C2139">
      <w:pPr>
        <w:spacing w:after="0" w:line="240" w:lineRule="auto"/>
        <w:jc w:val="both"/>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534B6F" w:rsidRDefault="00A06FE2" w:rsidP="004C2139">
      <w:pPr>
        <w:spacing w:after="0" w:line="240" w:lineRule="auto"/>
        <w:jc w:val="center"/>
        <w:rPr>
          <w:rFonts w:ascii="Times New Roman" w:eastAsia="Times New Roman" w:hAnsi="Times New Roman" w:cs="Times New Roman"/>
          <w:color w:val="000000" w:themeColor="text1"/>
          <w:lang w:eastAsia="bg-BG"/>
        </w:rPr>
      </w:pPr>
    </w:p>
    <w:p w:rsidR="00F114D9" w:rsidRPr="00534B6F" w:rsidRDefault="00F114D9" w:rsidP="004C2139">
      <w:pPr>
        <w:spacing w:after="0" w:line="240" w:lineRule="auto"/>
        <w:jc w:val="center"/>
        <w:rPr>
          <w:rFonts w:ascii="Times New Roman" w:eastAsia="Times New Roman" w:hAnsi="Times New Roman" w:cs="Times New Roman"/>
          <w:color w:val="000000" w:themeColor="text1"/>
          <w:lang w:eastAsia="bg-BG"/>
        </w:rPr>
      </w:pPr>
    </w:p>
    <w:p w:rsidR="00F114D9" w:rsidRPr="00534B6F" w:rsidRDefault="00F114D9" w:rsidP="004C2139">
      <w:pPr>
        <w:spacing w:after="0" w:line="240" w:lineRule="auto"/>
        <w:jc w:val="center"/>
        <w:rPr>
          <w:rFonts w:ascii="Times New Roman" w:eastAsia="Times New Roman" w:hAnsi="Times New Roman" w:cs="Times New Roman"/>
          <w:color w:val="000000" w:themeColor="text1"/>
          <w:lang w:eastAsia="bg-BG"/>
        </w:rPr>
      </w:pPr>
    </w:p>
    <w:p w:rsidR="001C06C8" w:rsidRPr="00534B6F" w:rsidRDefault="001C06C8"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sectPr w:rsidR="001C06C8" w:rsidRPr="00534B6F" w:rsidSect="00D70280">
      <w:headerReference w:type="default" r:id="rId8"/>
      <w:footerReference w:type="default" r:id="rId9"/>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FB" w:rsidRDefault="005227FB" w:rsidP="002B6BD9">
      <w:pPr>
        <w:spacing w:after="0" w:line="240" w:lineRule="auto"/>
      </w:pPr>
      <w:r>
        <w:separator/>
      </w:r>
    </w:p>
  </w:endnote>
  <w:endnote w:type="continuationSeparator" w:id="0">
    <w:p w:rsidR="005227FB" w:rsidRDefault="005227FB"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noProof/>
      </w:rPr>
    </w:sdtEndPr>
    <w:sdtContent>
      <w:p w:rsidR="004D50C6" w:rsidRPr="00F92975" w:rsidRDefault="004D50C6" w:rsidP="001278A4">
        <w:pPr>
          <w:pStyle w:val="Footer"/>
          <w:jc w:val="center"/>
          <w:rPr>
            <w:lang w:val="en-US"/>
          </w:rPr>
        </w:pPr>
      </w:p>
      <w:p w:rsidR="004D50C6" w:rsidRPr="002B6BD9" w:rsidRDefault="004D50C6" w:rsidP="001278A4">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 разрешително на  „</w:t>
        </w:r>
        <w:r w:rsidR="00EC33C0">
          <w:rPr>
            <w:rFonts w:ascii="Times New Roman" w:eastAsia="Times New Roman" w:hAnsi="Times New Roman" w:cs="Times New Roman"/>
            <w:sz w:val="20"/>
            <w:szCs w:val="20"/>
          </w:rPr>
          <w:t xml:space="preserve">Инсталация </w:t>
        </w:r>
        <w:r>
          <w:rPr>
            <w:rFonts w:ascii="Times New Roman" w:eastAsia="Times New Roman" w:hAnsi="Times New Roman" w:cs="Times New Roman"/>
            <w:sz w:val="20"/>
            <w:szCs w:val="20"/>
          </w:rPr>
          <w:t>за</w:t>
        </w:r>
        <w:r w:rsidR="00EC33C0">
          <w:rPr>
            <w:rFonts w:ascii="Times New Roman" w:eastAsia="Times New Roman" w:hAnsi="Times New Roman" w:cs="Times New Roman"/>
            <w:sz w:val="20"/>
            <w:szCs w:val="20"/>
          </w:rPr>
          <w:t xml:space="preserve"> отглеждане на птици на</w:t>
        </w:r>
        <w:r>
          <w:rPr>
            <w:rFonts w:ascii="Times New Roman" w:eastAsia="Times New Roman" w:hAnsi="Times New Roman" w:cs="Times New Roman"/>
            <w:sz w:val="20"/>
            <w:szCs w:val="20"/>
          </w:rPr>
          <w:t>“ в</w:t>
        </w:r>
        <w:r w:rsidR="00EC33C0">
          <w:rPr>
            <w:rFonts w:ascii="Times New Roman" w:eastAsia="Times New Roman" w:hAnsi="Times New Roman" w:cs="Times New Roman"/>
            <w:sz w:val="20"/>
            <w:szCs w:val="20"/>
          </w:rPr>
          <w:t xml:space="preserve"> с. Гръблевци, Община Габрово</w:t>
        </w:r>
        <w:r>
          <w:rPr>
            <w:rFonts w:ascii="Times New Roman" w:eastAsia="Times New Roman" w:hAnsi="Times New Roman" w:cs="Times New Roman"/>
            <w:sz w:val="20"/>
            <w:szCs w:val="20"/>
          </w:rPr>
          <w:t xml:space="preserve"> № ......</w:t>
        </w:r>
      </w:p>
      <w:p w:rsidR="004D50C6" w:rsidRPr="00F92975" w:rsidRDefault="004D50C6" w:rsidP="00F92975">
        <w:pPr>
          <w:pStyle w:val="Footer"/>
          <w:jc w:val="right"/>
        </w:pPr>
        <w:r>
          <w:fldChar w:fldCharType="begin"/>
        </w:r>
        <w:r>
          <w:instrText xml:space="preserve"> PAGE   \* MERGEFORMAT </w:instrText>
        </w:r>
        <w:r>
          <w:fldChar w:fldCharType="separate"/>
        </w:r>
        <w:r w:rsidR="008D011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FB" w:rsidRDefault="005227FB" w:rsidP="002B6BD9">
      <w:pPr>
        <w:spacing w:after="0" w:line="240" w:lineRule="auto"/>
      </w:pPr>
      <w:r>
        <w:separator/>
      </w:r>
    </w:p>
  </w:footnote>
  <w:footnote w:type="continuationSeparator" w:id="0">
    <w:p w:rsidR="005227FB" w:rsidRDefault="005227FB"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C6" w:rsidRPr="002B6BD9" w:rsidRDefault="004D50C6" w:rsidP="002B6BD9">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Комплексно разрешително на “</w:t>
    </w:r>
    <w:r w:rsidR="00332077">
      <w:rPr>
        <w:rFonts w:ascii="Times New Roman" w:eastAsia="Times New Roman" w:hAnsi="Times New Roman" w:cs="Times New Roman"/>
        <w:sz w:val="20"/>
        <w:szCs w:val="20"/>
      </w:rPr>
      <w:t>Инсталация за интензивно отглеждане на</w:t>
    </w:r>
    <w:r>
      <w:rPr>
        <w:rFonts w:ascii="Times New Roman" w:eastAsia="Times New Roman" w:hAnsi="Times New Roman" w:cs="Times New Roman"/>
        <w:sz w:val="20"/>
        <w:szCs w:val="20"/>
      </w:rPr>
      <w:t xml:space="preserve"> </w:t>
    </w:r>
    <w:r w:rsidRPr="002B6BD9">
      <w:rPr>
        <w:rFonts w:ascii="Times New Roman" w:eastAsia="Times New Roman" w:hAnsi="Times New Roman" w:cs="Times New Roman"/>
        <w:sz w:val="20"/>
        <w:szCs w:val="20"/>
      </w:rPr>
      <w:t xml:space="preserve"> </w:t>
    </w:r>
    <w:r w:rsidR="00332077">
      <w:rPr>
        <w:rFonts w:ascii="Times New Roman" w:eastAsia="Times New Roman" w:hAnsi="Times New Roman" w:cs="Times New Roman"/>
        <w:sz w:val="20"/>
        <w:szCs w:val="20"/>
      </w:rPr>
      <w:t>птици</w:t>
    </w:r>
    <w:r>
      <w:rPr>
        <w:rFonts w:ascii="Times New Roman" w:eastAsia="Times New Roman" w:hAnsi="Times New Roman" w:cs="Times New Roman"/>
        <w:sz w:val="20"/>
        <w:szCs w:val="20"/>
      </w:rPr>
      <w:t>”</w:t>
    </w:r>
    <w:r w:rsidR="00332077">
      <w:rPr>
        <w:rFonts w:ascii="Times New Roman" w:eastAsia="Times New Roman" w:hAnsi="Times New Roman" w:cs="Times New Roman"/>
        <w:sz w:val="20"/>
        <w:szCs w:val="20"/>
      </w:rPr>
      <w:t xml:space="preserve"> в с. Гръблевци, община Габрово</w:t>
    </w:r>
    <w:r>
      <w:rPr>
        <w:rFonts w:ascii="Times New Roman" w:eastAsia="Times New Roman" w:hAnsi="Times New Roman" w:cs="Times New Roman"/>
        <w:sz w:val="20"/>
        <w:szCs w:val="20"/>
      </w:rPr>
      <w:t xml:space="preserve"> № .....</w:t>
    </w:r>
  </w:p>
  <w:p w:rsidR="004D50C6" w:rsidRPr="00D70280" w:rsidRDefault="004D50C6" w:rsidP="00D70280">
    <w:pPr>
      <w:pBdr>
        <w:bottom w:val="single" w:sz="4" w:space="1" w:color="auto"/>
      </w:pBdr>
      <w:tabs>
        <w:tab w:val="center" w:pos="4536"/>
        <w:tab w:val="center" w:pos="5083"/>
        <w:tab w:val="left" w:pos="6864"/>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14"/>
    <w:multiLevelType w:val="singleLevel"/>
    <w:tmpl w:val="00000014"/>
    <w:name w:val="WW8Num19"/>
    <w:lvl w:ilvl="0">
      <w:start w:val="1"/>
      <w:numFmt w:val="bullet"/>
      <w:lvlText w:val="-"/>
      <w:lvlJc w:val="left"/>
      <w:pPr>
        <w:tabs>
          <w:tab w:val="num" w:pos="1136"/>
        </w:tabs>
        <w:ind w:left="1136" w:hanging="360"/>
      </w:pPr>
      <w:rPr>
        <w:rFonts w:ascii="Times New Roman" w:hAnsi="Times New Roman" w:cs="Times New Roman"/>
      </w:rPr>
    </w:lvl>
  </w:abstractNum>
  <w:abstractNum w:abstractNumId="2" w15:restartNumberingAfterBreak="0">
    <w:nsid w:val="00DC3143"/>
    <w:multiLevelType w:val="hybridMultilevel"/>
    <w:tmpl w:val="0BBA60EE"/>
    <w:lvl w:ilvl="0" w:tplc="C912610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9E3BAC"/>
    <w:multiLevelType w:val="hybridMultilevel"/>
    <w:tmpl w:val="FB58F678"/>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618AF"/>
    <w:multiLevelType w:val="hybridMultilevel"/>
    <w:tmpl w:val="91C8517E"/>
    <w:lvl w:ilvl="0" w:tplc="C096E53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81FD5"/>
    <w:multiLevelType w:val="hybridMultilevel"/>
    <w:tmpl w:val="62164A90"/>
    <w:lvl w:ilvl="0" w:tplc="106EAD24">
      <w:start w:val="1"/>
      <w:numFmt w:val="bullet"/>
      <w:lvlText w:val=""/>
      <w:lvlJc w:val="left"/>
      <w:pPr>
        <w:tabs>
          <w:tab w:val="num" w:pos="1069"/>
        </w:tabs>
        <w:ind w:left="1069" w:hanging="360"/>
      </w:pPr>
      <w:rPr>
        <w:rFonts w:ascii="Symbol" w:hAnsi="Symbol" w:hint="default"/>
        <w:color w:val="auto"/>
      </w:rPr>
    </w:lvl>
    <w:lvl w:ilvl="1" w:tplc="8DDCB9E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B6F19"/>
    <w:multiLevelType w:val="hybridMultilevel"/>
    <w:tmpl w:val="DF66D696"/>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57EC1"/>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0" w15:restartNumberingAfterBreak="0">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2ED720DF"/>
    <w:multiLevelType w:val="hybridMultilevel"/>
    <w:tmpl w:val="8BE44C2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E19C1"/>
    <w:multiLevelType w:val="hybridMultilevel"/>
    <w:tmpl w:val="47C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A27FA"/>
    <w:multiLevelType w:val="hybridMultilevel"/>
    <w:tmpl w:val="C6B83DCE"/>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393B"/>
    <w:multiLevelType w:val="hybridMultilevel"/>
    <w:tmpl w:val="B1EE73F0"/>
    <w:lvl w:ilvl="0" w:tplc="94340632">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2AF63A2"/>
    <w:multiLevelType w:val="hybridMultilevel"/>
    <w:tmpl w:val="08924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4702C8E"/>
    <w:multiLevelType w:val="hybridMultilevel"/>
    <w:tmpl w:val="341EE92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D593A"/>
    <w:multiLevelType w:val="hybridMultilevel"/>
    <w:tmpl w:val="9BD6FB58"/>
    <w:lvl w:ilvl="0" w:tplc="C912610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61A67403"/>
    <w:multiLevelType w:val="hybridMultilevel"/>
    <w:tmpl w:val="0A9E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05D36"/>
    <w:multiLevelType w:val="hybridMultilevel"/>
    <w:tmpl w:val="0DFCE35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FB7DBF"/>
    <w:multiLevelType w:val="hybridMultilevel"/>
    <w:tmpl w:val="5F548F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321384"/>
    <w:multiLevelType w:val="hybridMultilevel"/>
    <w:tmpl w:val="F9386404"/>
    <w:lvl w:ilvl="0" w:tplc="CBDA0FAE">
      <w:numFmt w:val="bullet"/>
      <w:lvlText w:val="-"/>
      <w:lvlJc w:val="left"/>
      <w:pPr>
        <w:ind w:left="502"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4"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15:restartNumberingAfterBreak="0">
    <w:nsid w:val="7BE37D2F"/>
    <w:multiLevelType w:val="hybridMultilevel"/>
    <w:tmpl w:val="7B724B1C"/>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4"/>
  </w:num>
  <w:num w:numId="4">
    <w:abstractNumId w:val="27"/>
  </w:num>
  <w:num w:numId="5">
    <w:abstractNumId w:val="2"/>
  </w:num>
  <w:num w:numId="6">
    <w:abstractNumId w:val="22"/>
  </w:num>
  <w:num w:numId="7">
    <w:abstractNumId w:val="5"/>
  </w:num>
  <w:num w:numId="8">
    <w:abstractNumId w:val="11"/>
  </w:num>
  <w:num w:numId="9">
    <w:abstractNumId w:val="6"/>
  </w:num>
  <w:num w:numId="10">
    <w:abstractNumId w:val="28"/>
  </w:num>
  <w:num w:numId="11">
    <w:abstractNumId w:val="19"/>
  </w:num>
  <w:num w:numId="12">
    <w:abstractNumId w:val="17"/>
  </w:num>
  <w:num w:numId="13">
    <w:abstractNumId w:val="1"/>
  </w:num>
  <w:num w:numId="14">
    <w:abstractNumId w:val="29"/>
  </w:num>
  <w:num w:numId="15">
    <w:abstractNumId w:val="2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34"/>
  </w:num>
  <w:num w:numId="20">
    <w:abstractNumId w:val="20"/>
  </w:num>
  <w:num w:numId="21">
    <w:abstractNumId w:val="26"/>
  </w:num>
  <w:num w:numId="22">
    <w:abstractNumId w:val="31"/>
  </w:num>
  <w:num w:numId="23">
    <w:abstractNumId w:val="24"/>
  </w:num>
  <w:num w:numId="24">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2"/>
  </w:num>
  <w:num w:numId="28">
    <w:abstractNumId w:val="13"/>
  </w:num>
  <w:num w:numId="29">
    <w:abstractNumId w:val="8"/>
  </w:num>
  <w:num w:numId="30">
    <w:abstractNumId w:val="10"/>
  </w:num>
  <w:num w:numId="31">
    <w:abstractNumId w:val="16"/>
  </w:num>
  <w:num w:numId="32">
    <w:abstractNumId w:val="23"/>
  </w:num>
  <w:num w:numId="33">
    <w:abstractNumId w:val="35"/>
  </w:num>
  <w:num w:numId="34">
    <w:abstractNumId w:val="32"/>
  </w:num>
  <w:num w:numId="35">
    <w:abstractNumId w:val="18"/>
  </w:num>
  <w:num w:numId="36">
    <w:abstractNumId w:val="7"/>
  </w:num>
  <w:num w:numId="37">
    <w:abstractNumId w:val="36"/>
  </w:num>
  <w:num w:numId="38">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3DBB"/>
    <w:rsid w:val="000049CB"/>
    <w:rsid w:val="00004A99"/>
    <w:rsid w:val="0000780B"/>
    <w:rsid w:val="000128D2"/>
    <w:rsid w:val="00017E11"/>
    <w:rsid w:val="00023CCD"/>
    <w:rsid w:val="00027D97"/>
    <w:rsid w:val="00030023"/>
    <w:rsid w:val="0003040A"/>
    <w:rsid w:val="00030742"/>
    <w:rsid w:val="00031EA8"/>
    <w:rsid w:val="00032B6D"/>
    <w:rsid w:val="000361F0"/>
    <w:rsid w:val="000372AC"/>
    <w:rsid w:val="000372CA"/>
    <w:rsid w:val="000466EC"/>
    <w:rsid w:val="00050599"/>
    <w:rsid w:val="000535BD"/>
    <w:rsid w:val="00055495"/>
    <w:rsid w:val="00056A72"/>
    <w:rsid w:val="000629C3"/>
    <w:rsid w:val="00064AE1"/>
    <w:rsid w:val="000669A2"/>
    <w:rsid w:val="00073854"/>
    <w:rsid w:val="00073D30"/>
    <w:rsid w:val="00074538"/>
    <w:rsid w:val="00076BB8"/>
    <w:rsid w:val="000773F8"/>
    <w:rsid w:val="00087D87"/>
    <w:rsid w:val="00090168"/>
    <w:rsid w:val="000918B0"/>
    <w:rsid w:val="000928AF"/>
    <w:rsid w:val="0009453E"/>
    <w:rsid w:val="000A05AD"/>
    <w:rsid w:val="000A0FCC"/>
    <w:rsid w:val="000A1791"/>
    <w:rsid w:val="000A5146"/>
    <w:rsid w:val="000A6025"/>
    <w:rsid w:val="000A714E"/>
    <w:rsid w:val="000B02B8"/>
    <w:rsid w:val="000B6F73"/>
    <w:rsid w:val="000C1987"/>
    <w:rsid w:val="000C3F8D"/>
    <w:rsid w:val="000C7E19"/>
    <w:rsid w:val="000D1E71"/>
    <w:rsid w:val="000D2752"/>
    <w:rsid w:val="000D2932"/>
    <w:rsid w:val="000D4EFA"/>
    <w:rsid w:val="000D5DE8"/>
    <w:rsid w:val="000D5F17"/>
    <w:rsid w:val="000D7142"/>
    <w:rsid w:val="000E4018"/>
    <w:rsid w:val="000E4D53"/>
    <w:rsid w:val="000E579A"/>
    <w:rsid w:val="000E5C2D"/>
    <w:rsid w:val="000F05F0"/>
    <w:rsid w:val="000F06AE"/>
    <w:rsid w:val="000F0FB7"/>
    <w:rsid w:val="000F235C"/>
    <w:rsid w:val="000F3FE5"/>
    <w:rsid w:val="000F483A"/>
    <w:rsid w:val="000F5A01"/>
    <w:rsid w:val="0010224D"/>
    <w:rsid w:val="00107F8C"/>
    <w:rsid w:val="00110438"/>
    <w:rsid w:val="00114489"/>
    <w:rsid w:val="0012006D"/>
    <w:rsid w:val="00121875"/>
    <w:rsid w:val="001236E6"/>
    <w:rsid w:val="00123F6A"/>
    <w:rsid w:val="0012466B"/>
    <w:rsid w:val="00125DAE"/>
    <w:rsid w:val="001278A4"/>
    <w:rsid w:val="0013599E"/>
    <w:rsid w:val="0014119E"/>
    <w:rsid w:val="001436D4"/>
    <w:rsid w:val="00143D84"/>
    <w:rsid w:val="001527AB"/>
    <w:rsid w:val="00155736"/>
    <w:rsid w:val="001634B1"/>
    <w:rsid w:val="0016478C"/>
    <w:rsid w:val="00165776"/>
    <w:rsid w:val="00170995"/>
    <w:rsid w:val="001757EC"/>
    <w:rsid w:val="0017677A"/>
    <w:rsid w:val="001767D6"/>
    <w:rsid w:val="00177C7E"/>
    <w:rsid w:val="001834A0"/>
    <w:rsid w:val="0018426A"/>
    <w:rsid w:val="001862FC"/>
    <w:rsid w:val="001909A8"/>
    <w:rsid w:val="0019133E"/>
    <w:rsid w:val="00192459"/>
    <w:rsid w:val="0019291C"/>
    <w:rsid w:val="0019536E"/>
    <w:rsid w:val="001953DA"/>
    <w:rsid w:val="001A4283"/>
    <w:rsid w:val="001A4B20"/>
    <w:rsid w:val="001B3163"/>
    <w:rsid w:val="001B33AC"/>
    <w:rsid w:val="001B594C"/>
    <w:rsid w:val="001B65E4"/>
    <w:rsid w:val="001C04C4"/>
    <w:rsid w:val="001C06C8"/>
    <w:rsid w:val="001C07D4"/>
    <w:rsid w:val="001C696F"/>
    <w:rsid w:val="001C69EF"/>
    <w:rsid w:val="001C789E"/>
    <w:rsid w:val="001D26D8"/>
    <w:rsid w:val="001E5C7E"/>
    <w:rsid w:val="001E763F"/>
    <w:rsid w:val="001F1FA4"/>
    <w:rsid w:val="001F49C2"/>
    <w:rsid w:val="001F7070"/>
    <w:rsid w:val="002008C7"/>
    <w:rsid w:val="00201D3C"/>
    <w:rsid w:val="00203117"/>
    <w:rsid w:val="00203410"/>
    <w:rsid w:val="002053E3"/>
    <w:rsid w:val="002078CC"/>
    <w:rsid w:val="0021010D"/>
    <w:rsid w:val="00210765"/>
    <w:rsid w:val="002151B1"/>
    <w:rsid w:val="00216384"/>
    <w:rsid w:val="002163C8"/>
    <w:rsid w:val="00222170"/>
    <w:rsid w:val="00223F94"/>
    <w:rsid w:val="002341C6"/>
    <w:rsid w:val="002373DD"/>
    <w:rsid w:val="00237CA2"/>
    <w:rsid w:val="002403ED"/>
    <w:rsid w:val="00242BF4"/>
    <w:rsid w:val="00244FEE"/>
    <w:rsid w:val="0024750B"/>
    <w:rsid w:val="00252889"/>
    <w:rsid w:val="00252910"/>
    <w:rsid w:val="00255AE6"/>
    <w:rsid w:val="002612B7"/>
    <w:rsid w:val="00261D10"/>
    <w:rsid w:val="002647D2"/>
    <w:rsid w:val="00264866"/>
    <w:rsid w:val="00265F9F"/>
    <w:rsid w:val="00267CB5"/>
    <w:rsid w:val="00272D48"/>
    <w:rsid w:val="00273958"/>
    <w:rsid w:val="0027426F"/>
    <w:rsid w:val="002761F5"/>
    <w:rsid w:val="00280502"/>
    <w:rsid w:val="00282700"/>
    <w:rsid w:val="00283AD6"/>
    <w:rsid w:val="00283C1D"/>
    <w:rsid w:val="002853B9"/>
    <w:rsid w:val="00285807"/>
    <w:rsid w:val="002932D8"/>
    <w:rsid w:val="002935BA"/>
    <w:rsid w:val="002967D2"/>
    <w:rsid w:val="002A1F6C"/>
    <w:rsid w:val="002A333E"/>
    <w:rsid w:val="002A33B9"/>
    <w:rsid w:val="002A43C8"/>
    <w:rsid w:val="002B04BD"/>
    <w:rsid w:val="002B064B"/>
    <w:rsid w:val="002B2672"/>
    <w:rsid w:val="002B5DCD"/>
    <w:rsid w:val="002B6BD9"/>
    <w:rsid w:val="002C18FC"/>
    <w:rsid w:val="002C4125"/>
    <w:rsid w:val="002C7401"/>
    <w:rsid w:val="002C7B05"/>
    <w:rsid w:val="002D0861"/>
    <w:rsid w:val="002D3499"/>
    <w:rsid w:val="002D4CFA"/>
    <w:rsid w:val="002D5293"/>
    <w:rsid w:val="002E29E0"/>
    <w:rsid w:val="002E43C6"/>
    <w:rsid w:val="002E564D"/>
    <w:rsid w:val="002F0923"/>
    <w:rsid w:val="002F360C"/>
    <w:rsid w:val="002F5A04"/>
    <w:rsid w:val="002F69AB"/>
    <w:rsid w:val="00300800"/>
    <w:rsid w:val="00302D64"/>
    <w:rsid w:val="00304B0D"/>
    <w:rsid w:val="00305AED"/>
    <w:rsid w:val="0030623B"/>
    <w:rsid w:val="00313D19"/>
    <w:rsid w:val="00314DD7"/>
    <w:rsid w:val="00316BDE"/>
    <w:rsid w:val="00321B0E"/>
    <w:rsid w:val="00323311"/>
    <w:rsid w:val="003267F3"/>
    <w:rsid w:val="00332077"/>
    <w:rsid w:val="0033604E"/>
    <w:rsid w:val="00337564"/>
    <w:rsid w:val="0034015C"/>
    <w:rsid w:val="003412E0"/>
    <w:rsid w:val="00342A93"/>
    <w:rsid w:val="00342CED"/>
    <w:rsid w:val="003454E5"/>
    <w:rsid w:val="00353CF4"/>
    <w:rsid w:val="00363D98"/>
    <w:rsid w:val="003655B0"/>
    <w:rsid w:val="003667D2"/>
    <w:rsid w:val="003743ED"/>
    <w:rsid w:val="00375602"/>
    <w:rsid w:val="00375981"/>
    <w:rsid w:val="00384424"/>
    <w:rsid w:val="00384882"/>
    <w:rsid w:val="003856E0"/>
    <w:rsid w:val="00387EC1"/>
    <w:rsid w:val="003950DC"/>
    <w:rsid w:val="003A1B26"/>
    <w:rsid w:val="003A4785"/>
    <w:rsid w:val="003A7A45"/>
    <w:rsid w:val="003B09FB"/>
    <w:rsid w:val="003B0CD0"/>
    <w:rsid w:val="003B1BBD"/>
    <w:rsid w:val="003B28E1"/>
    <w:rsid w:val="003B2E80"/>
    <w:rsid w:val="003B3051"/>
    <w:rsid w:val="003B3568"/>
    <w:rsid w:val="003B6271"/>
    <w:rsid w:val="003C1CCD"/>
    <w:rsid w:val="003C3D0C"/>
    <w:rsid w:val="003C6575"/>
    <w:rsid w:val="003C6938"/>
    <w:rsid w:val="003D2ACD"/>
    <w:rsid w:val="003D2E68"/>
    <w:rsid w:val="003D3C2B"/>
    <w:rsid w:val="003D57C0"/>
    <w:rsid w:val="003D5DF2"/>
    <w:rsid w:val="003D76BC"/>
    <w:rsid w:val="003E1FF0"/>
    <w:rsid w:val="003E357B"/>
    <w:rsid w:val="003E5C3D"/>
    <w:rsid w:val="003F0986"/>
    <w:rsid w:val="003F0CA7"/>
    <w:rsid w:val="003F0DE4"/>
    <w:rsid w:val="003F55BA"/>
    <w:rsid w:val="003F6EAB"/>
    <w:rsid w:val="00400369"/>
    <w:rsid w:val="0040212C"/>
    <w:rsid w:val="0040671E"/>
    <w:rsid w:val="00406850"/>
    <w:rsid w:val="00407402"/>
    <w:rsid w:val="00413DD0"/>
    <w:rsid w:val="004243F7"/>
    <w:rsid w:val="00425471"/>
    <w:rsid w:val="00432567"/>
    <w:rsid w:val="00433DF8"/>
    <w:rsid w:val="00434A4A"/>
    <w:rsid w:val="00435378"/>
    <w:rsid w:val="00435D5A"/>
    <w:rsid w:val="004402FB"/>
    <w:rsid w:val="004407F1"/>
    <w:rsid w:val="004424D9"/>
    <w:rsid w:val="00444676"/>
    <w:rsid w:val="00447B31"/>
    <w:rsid w:val="0045058F"/>
    <w:rsid w:val="004511D6"/>
    <w:rsid w:val="00454963"/>
    <w:rsid w:val="00456B96"/>
    <w:rsid w:val="00456E75"/>
    <w:rsid w:val="00460994"/>
    <w:rsid w:val="00463895"/>
    <w:rsid w:val="00463D84"/>
    <w:rsid w:val="0046593A"/>
    <w:rsid w:val="0046683D"/>
    <w:rsid w:val="00466A57"/>
    <w:rsid w:val="00466A9E"/>
    <w:rsid w:val="0047135F"/>
    <w:rsid w:val="00473A37"/>
    <w:rsid w:val="00473D21"/>
    <w:rsid w:val="004741A0"/>
    <w:rsid w:val="004742FC"/>
    <w:rsid w:val="00475C9A"/>
    <w:rsid w:val="004778D2"/>
    <w:rsid w:val="00481365"/>
    <w:rsid w:val="0048169D"/>
    <w:rsid w:val="004819B3"/>
    <w:rsid w:val="00485149"/>
    <w:rsid w:val="00487900"/>
    <w:rsid w:val="004A1340"/>
    <w:rsid w:val="004B098E"/>
    <w:rsid w:val="004B4C7B"/>
    <w:rsid w:val="004B577B"/>
    <w:rsid w:val="004C2139"/>
    <w:rsid w:val="004C2AD7"/>
    <w:rsid w:val="004C3C67"/>
    <w:rsid w:val="004C55DE"/>
    <w:rsid w:val="004D2DFA"/>
    <w:rsid w:val="004D36DE"/>
    <w:rsid w:val="004D48AC"/>
    <w:rsid w:val="004D50C6"/>
    <w:rsid w:val="004D6261"/>
    <w:rsid w:val="004D63CA"/>
    <w:rsid w:val="004E5A57"/>
    <w:rsid w:val="004F5DC3"/>
    <w:rsid w:val="00502C65"/>
    <w:rsid w:val="005073DD"/>
    <w:rsid w:val="00507A43"/>
    <w:rsid w:val="00510FAD"/>
    <w:rsid w:val="00512D3E"/>
    <w:rsid w:val="00515335"/>
    <w:rsid w:val="00516C15"/>
    <w:rsid w:val="00517004"/>
    <w:rsid w:val="00520564"/>
    <w:rsid w:val="0052071A"/>
    <w:rsid w:val="005227FB"/>
    <w:rsid w:val="005232FC"/>
    <w:rsid w:val="00525392"/>
    <w:rsid w:val="00525E94"/>
    <w:rsid w:val="005264B8"/>
    <w:rsid w:val="0052658F"/>
    <w:rsid w:val="0052733A"/>
    <w:rsid w:val="0053151C"/>
    <w:rsid w:val="00533AE3"/>
    <w:rsid w:val="00533F53"/>
    <w:rsid w:val="00534B6F"/>
    <w:rsid w:val="00535452"/>
    <w:rsid w:val="00536C94"/>
    <w:rsid w:val="00537379"/>
    <w:rsid w:val="00540271"/>
    <w:rsid w:val="00543832"/>
    <w:rsid w:val="00544F16"/>
    <w:rsid w:val="005454A9"/>
    <w:rsid w:val="005571A0"/>
    <w:rsid w:val="00564E13"/>
    <w:rsid w:val="00574815"/>
    <w:rsid w:val="00575284"/>
    <w:rsid w:val="00583C9C"/>
    <w:rsid w:val="00584737"/>
    <w:rsid w:val="00585F04"/>
    <w:rsid w:val="00591018"/>
    <w:rsid w:val="00592832"/>
    <w:rsid w:val="00595FC4"/>
    <w:rsid w:val="00596C81"/>
    <w:rsid w:val="005970F1"/>
    <w:rsid w:val="00597BEA"/>
    <w:rsid w:val="005A02B1"/>
    <w:rsid w:val="005A06AB"/>
    <w:rsid w:val="005A2C73"/>
    <w:rsid w:val="005A3ECF"/>
    <w:rsid w:val="005A4187"/>
    <w:rsid w:val="005A4B0C"/>
    <w:rsid w:val="005A53DF"/>
    <w:rsid w:val="005A67A8"/>
    <w:rsid w:val="005A6BAE"/>
    <w:rsid w:val="005B1EF1"/>
    <w:rsid w:val="005B3E7A"/>
    <w:rsid w:val="005C2B60"/>
    <w:rsid w:val="005C4392"/>
    <w:rsid w:val="005D1CC2"/>
    <w:rsid w:val="005D66E5"/>
    <w:rsid w:val="005E2C7F"/>
    <w:rsid w:val="005F0267"/>
    <w:rsid w:val="005F1AC7"/>
    <w:rsid w:val="005F1EB5"/>
    <w:rsid w:val="005F3FA5"/>
    <w:rsid w:val="005F47BB"/>
    <w:rsid w:val="005F52CE"/>
    <w:rsid w:val="005F7BC5"/>
    <w:rsid w:val="00600D29"/>
    <w:rsid w:val="0060290D"/>
    <w:rsid w:val="00604948"/>
    <w:rsid w:val="00604D0C"/>
    <w:rsid w:val="00605105"/>
    <w:rsid w:val="00607B0F"/>
    <w:rsid w:val="00613683"/>
    <w:rsid w:val="006153CC"/>
    <w:rsid w:val="00620A0B"/>
    <w:rsid w:val="00621C00"/>
    <w:rsid w:val="00622BCF"/>
    <w:rsid w:val="00622D4B"/>
    <w:rsid w:val="0062527F"/>
    <w:rsid w:val="00625E50"/>
    <w:rsid w:val="00627E75"/>
    <w:rsid w:val="00634ECE"/>
    <w:rsid w:val="00635169"/>
    <w:rsid w:val="00637D53"/>
    <w:rsid w:val="0064003E"/>
    <w:rsid w:val="006423C4"/>
    <w:rsid w:val="00645D5D"/>
    <w:rsid w:val="00646089"/>
    <w:rsid w:val="006501BA"/>
    <w:rsid w:val="00654709"/>
    <w:rsid w:val="006633B2"/>
    <w:rsid w:val="0066381E"/>
    <w:rsid w:val="00666994"/>
    <w:rsid w:val="0067092F"/>
    <w:rsid w:val="006727A9"/>
    <w:rsid w:val="0067385D"/>
    <w:rsid w:val="00674A0C"/>
    <w:rsid w:val="00674A3B"/>
    <w:rsid w:val="006754B7"/>
    <w:rsid w:val="00680DA9"/>
    <w:rsid w:val="00681CD8"/>
    <w:rsid w:val="006822ED"/>
    <w:rsid w:val="00685968"/>
    <w:rsid w:val="00685CEF"/>
    <w:rsid w:val="00686575"/>
    <w:rsid w:val="0068752C"/>
    <w:rsid w:val="006A2734"/>
    <w:rsid w:val="006A4FEE"/>
    <w:rsid w:val="006A7CEF"/>
    <w:rsid w:val="006B2D7C"/>
    <w:rsid w:val="006B78D6"/>
    <w:rsid w:val="006C04F2"/>
    <w:rsid w:val="006C0ADE"/>
    <w:rsid w:val="006C57DF"/>
    <w:rsid w:val="006C694C"/>
    <w:rsid w:val="006C6F67"/>
    <w:rsid w:val="006C7DA1"/>
    <w:rsid w:val="006D65C5"/>
    <w:rsid w:val="006D663A"/>
    <w:rsid w:val="006D7561"/>
    <w:rsid w:val="006E6F5D"/>
    <w:rsid w:val="006E7C72"/>
    <w:rsid w:val="006F5670"/>
    <w:rsid w:val="007014AC"/>
    <w:rsid w:val="00701B1C"/>
    <w:rsid w:val="00702DE3"/>
    <w:rsid w:val="0070340F"/>
    <w:rsid w:val="00710BF1"/>
    <w:rsid w:val="0071126A"/>
    <w:rsid w:val="007263DC"/>
    <w:rsid w:val="0072641E"/>
    <w:rsid w:val="0073073B"/>
    <w:rsid w:val="00730912"/>
    <w:rsid w:val="007327C2"/>
    <w:rsid w:val="00732A23"/>
    <w:rsid w:val="0073387A"/>
    <w:rsid w:val="00735497"/>
    <w:rsid w:val="00735C38"/>
    <w:rsid w:val="007420C9"/>
    <w:rsid w:val="00742FFA"/>
    <w:rsid w:val="00744B3A"/>
    <w:rsid w:val="00747432"/>
    <w:rsid w:val="007501A2"/>
    <w:rsid w:val="007528DA"/>
    <w:rsid w:val="00753118"/>
    <w:rsid w:val="007562C3"/>
    <w:rsid w:val="00761142"/>
    <w:rsid w:val="00762535"/>
    <w:rsid w:val="0076259E"/>
    <w:rsid w:val="007678CB"/>
    <w:rsid w:val="00770650"/>
    <w:rsid w:val="00773A7B"/>
    <w:rsid w:val="00781A37"/>
    <w:rsid w:val="007824DD"/>
    <w:rsid w:val="0078284E"/>
    <w:rsid w:val="00782C5A"/>
    <w:rsid w:val="00783DC3"/>
    <w:rsid w:val="0078565C"/>
    <w:rsid w:val="00786745"/>
    <w:rsid w:val="00786A7D"/>
    <w:rsid w:val="00787A1B"/>
    <w:rsid w:val="00796CDC"/>
    <w:rsid w:val="007A4D79"/>
    <w:rsid w:val="007B042A"/>
    <w:rsid w:val="007B47E0"/>
    <w:rsid w:val="007B6084"/>
    <w:rsid w:val="007C0239"/>
    <w:rsid w:val="007C0F20"/>
    <w:rsid w:val="007C27BE"/>
    <w:rsid w:val="007C3B78"/>
    <w:rsid w:val="007D2AF9"/>
    <w:rsid w:val="007D3818"/>
    <w:rsid w:val="007D4191"/>
    <w:rsid w:val="007D63C9"/>
    <w:rsid w:val="007D652B"/>
    <w:rsid w:val="007D6A9F"/>
    <w:rsid w:val="007E05DB"/>
    <w:rsid w:val="007E4558"/>
    <w:rsid w:val="007E7850"/>
    <w:rsid w:val="007F2572"/>
    <w:rsid w:val="007F2985"/>
    <w:rsid w:val="007F2EFD"/>
    <w:rsid w:val="007F42C4"/>
    <w:rsid w:val="007F5745"/>
    <w:rsid w:val="007F6F97"/>
    <w:rsid w:val="007F749B"/>
    <w:rsid w:val="008007B8"/>
    <w:rsid w:val="008014D9"/>
    <w:rsid w:val="00805B8E"/>
    <w:rsid w:val="00805CA4"/>
    <w:rsid w:val="00805E05"/>
    <w:rsid w:val="00807542"/>
    <w:rsid w:val="00815B76"/>
    <w:rsid w:val="00822FFC"/>
    <w:rsid w:val="00823B71"/>
    <w:rsid w:val="008244B1"/>
    <w:rsid w:val="00824EFD"/>
    <w:rsid w:val="00824FFF"/>
    <w:rsid w:val="00831F6C"/>
    <w:rsid w:val="008374F9"/>
    <w:rsid w:val="00837E6C"/>
    <w:rsid w:val="00843FDA"/>
    <w:rsid w:val="00844C2A"/>
    <w:rsid w:val="008459D5"/>
    <w:rsid w:val="0085004E"/>
    <w:rsid w:val="00851796"/>
    <w:rsid w:val="00855EF1"/>
    <w:rsid w:val="00862219"/>
    <w:rsid w:val="008663A7"/>
    <w:rsid w:val="00870FB4"/>
    <w:rsid w:val="00872C19"/>
    <w:rsid w:val="00876E0F"/>
    <w:rsid w:val="008862C6"/>
    <w:rsid w:val="00886829"/>
    <w:rsid w:val="0088762C"/>
    <w:rsid w:val="0089153A"/>
    <w:rsid w:val="008976C9"/>
    <w:rsid w:val="008A2966"/>
    <w:rsid w:val="008A416A"/>
    <w:rsid w:val="008A4EF3"/>
    <w:rsid w:val="008A65F4"/>
    <w:rsid w:val="008A6E62"/>
    <w:rsid w:val="008B6786"/>
    <w:rsid w:val="008C021F"/>
    <w:rsid w:val="008C39D7"/>
    <w:rsid w:val="008C5A9E"/>
    <w:rsid w:val="008D0112"/>
    <w:rsid w:val="008E6760"/>
    <w:rsid w:val="008E7A9C"/>
    <w:rsid w:val="008E7C05"/>
    <w:rsid w:val="008F1F63"/>
    <w:rsid w:val="008F5CEC"/>
    <w:rsid w:val="00900F98"/>
    <w:rsid w:val="0090407B"/>
    <w:rsid w:val="00904CCE"/>
    <w:rsid w:val="00907130"/>
    <w:rsid w:val="00907902"/>
    <w:rsid w:val="009129A9"/>
    <w:rsid w:val="00926DD4"/>
    <w:rsid w:val="00930178"/>
    <w:rsid w:val="00931906"/>
    <w:rsid w:val="009331CD"/>
    <w:rsid w:val="00934361"/>
    <w:rsid w:val="009478A5"/>
    <w:rsid w:val="00950E32"/>
    <w:rsid w:val="009553AF"/>
    <w:rsid w:val="00956E30"/>
    <w:rsid w:val="009640B0"/>
    <w:rsid w:val="0097009A"/>
    <w:rsid w:val="00975CA4"/>
    <w:rsid w:val="00975F60"/>
    <w:rsid w:val="00983A56"/>
    <w:rsid w:val="00983D68"/>
    <w:rsid w:val="00983E33"/>
    <w:rsid w:val="009918D0"/>
    <w:rsid w:val="00991F59"/>
    <w:rsid w:val="00992F95"/>
    <w:rsid w:val="009931CF"/>
    <w:rsid w:val="00996765"/>
    <w:rsid w:val="009A23F4"/>
    <w:rsid w:val="009A428C"/>
    <w:rsid w:val="009A4802"/>
    <w:rsid w:val="009B661B"/>
    <w:rsid w:val="009C2247"/>
    <w:rsid w:val="009C2A6E"/>
    <w:rsid w:val="009C6780"/>
    <w:rsid w:val="009D4127"/>
    <w:rsid w:val="009D4F82"/>
    <w:rsid w:val="009D4FE8"/>
    <w:rsid w:val="009D52AB"/>
    <w:rsid w:val="009D5313"/>
    <w:rsid w:val="009D77E7"/>
    <w:rsid w:val="009D7CE6"/>
    <w:rsid w:val="009E02E6"/>
    <w:rsid w:val="009E06BA"/>
    <w:rsid w:val="009E780D"/>
    <w:rsid w:val="009F15F8"/>
    <w:rsid w:val="009F6886"/>
    <w:rsid w:val="00A00F69"/>
    <w:rsid w:val="00A0300D"/>
    <w:rsid w:val="00A05F6C"/>
    <w:rsid w:val="00A06FE2"/>
    <w:rsid w:val="00A11DE8"/>
    <w:rsid w:val="00A12317"/>
    <w:rsid w:val="00A22F21"/>
    <w:rsid w:val="00A23AC3"/>
    <w:rsid w:val="00A27263"/>
    <w:rsid w:val="00A32F59"/>
    <w:rsid w:val="00A33467"/>
    <w:rsid w:val="00A40568"/>
    <w:rsid w:val="00A444BC"/>
    <w:rsid w:val="00A44D8B"/>
    <w:rsid w:val="00A44DA3"/>
    <w:rsid w:val="00A456EC"/>
    <w:rsid w:val="00A54AC1"/>
    <w:rsid w:val="00A57672"/>
    <w:rsid w:val="00A6015A"/>
    <w:rsid w:val="00A6177C"/>
    <w:rsid w:val="00A62BB7"/>
    <w:rsid w:val="00A6345C"/>
    <w:rsid w:val="00A65D46"/>
    <w:rsid w:val="00A70488"/>
    <w:rsid w:val="00A70C4B"/>
    <w:rsid w:val="00A70C96"/>
    <w:rsid w:val="00A725F0"/>
    <w:rsid w:val="00A73569"/>
    <w:rsid w:val="00A73FCC"/>
    <w:rsid w:val="00A75891"/>
    <w:rsid w:val="00A8449A"/>
    <w:rsid w:val="00A878EB"/>
    <w:rsid w:val="00A97F0B"/>
    <w:rsid w:val="00AA01F9"/>
    <w:rsid w:val="00AA0A12"/>
    <w:rsid w:val="00AA13BB"/>
    <w:rsid w:val="00AA38BF"/>
    <w:rsid w:val="00AA45C7"/>
    <w:rsid w:val="00AA5AD1"/>
    <w:rsid w:val="00AA6136"/>
    <w:rsid w:val="00AA6BAE"/>
    <w:rsid w:val="00AA76DF"/>
    <w:rsid w:val="00AB0ADE"/>
    <w:rsid w:val="00AB1995"/>
    <w:rsid w:val="00AB2B09"/>
    <w:rsid w:val="00AC1877"/>
    <w:rsid w:val="00AC332D"/>
    <w:rsid w:val="00AC3F68"/>
    <w:rsid w:val="00AD1724"/>
    <w:rsid w:val="00AD1CF1"/>
    <w:rsid w:val="00AD1DA1"/>
    <w:rsid w:val="00AD66DB"/>
    <w:rsid w:val="00AD6C43"/>
    <w:rsid w:val="00AD7219"/>
    <w:rsid w:val="00AE3525"/>
    <w:rsid w:val="00AE372B"/>
    <w:rsid w:val="00AE61E4"/>
    <w:rsid w:val="00AE6B25"/>
    <w:rsid w:val="00AF0214"/>
    <w:rsid w:val="00AF47CE"/>
    <w:rsid w:val="00AF5EFD"/>
    <w:rsid w:val="00B053D6"/>
    <w:rsid w:val="00B06337"/>
    <w:rsid w:val="00B072BC"/>
    <w:rsid w:val="00B11AB6"/>
    <w:rsid w:val="00B11BBB"/>
    <w:rsid w:val="00B12231"/>
    <w:rsid w:val="00B13872"/>
    <w:rsid w:val="00B14ADA"/>
    <w:rsid w:val="00B14F5F"/>
    <w:rsid w:val="00B2195F"/>
    <w:rsid w:val="00B2196E"/>
    <w:rsid w:val="00B21FD1"/>
    <w:rsid w:val="00B23AA7"/>
    <w:rsid w:val="00B2456D"/>
    <w:rsid w:val="00B307CC"/>
    <w:rsid w:val="00B32581"/>
    <w:rsid w:val="00B33AE8"/>
    <w:rsid w:val="00B35888"/>
    <w:rsid w:val="00B46A1B"/>
    <w:rsid w:val="00B533E8"/>
    <w:rsid w:val="00B540C2"/>
    <w:rsid w:val="00B5424F"/>
    <w:rsid w:val="00B57EA6"/>
    <w:rsid w:val="00B60479"/>
    <w:rsid w:val="00B63E19"/>
    <w:rsid w:val="00B66B3B"/>
    <w:rsid w:val="00B72901"/>
    <w:rsid w:val="00B855A5"/>
    <w:rsid w:val="00B870C1"/>
    <w:rsid w:val="00B9097E"/>
    <w:rsid w:val="00B91229"/>
    <w:rsid w:val="00BA402D"/>
    <w:rsid w:val="00BA4565"/>
    <w:rsid w:val="00BA709B"/>
    <w:rsid w:val="00BB0750"/>
    <w:rsid w:val="00BB10BA"/>
    <w:rsid w:val="00BB7661"/>
    <w:rsid w:val="00BC18A5"/>
    <w:rsid w:val="00BC1B41"/>
    <w:rsid w:val="00BC2D91"/>
    <w:rsid w:val="00BC3B40"/>
    <w:rsid w:val="00BC4D59"/>
    <w:rsid w:val="00BC5850"/>
    <w:rsid w:val="00BD5768"/>
    <w:rsid w:val="00BD75F8"/>
    <w:rsid w:val="00BE570E"/>
    <w:rsid w:val="00BF3A90"/>
    <w:rsid w:val="00BF3F9E"/>
    <w:rsid w:val="00BF50FD"/>
    <w:rsid w:val="00BF5C05"/>
    <w:rsid w:val="00C02568"/>
    <w:rsid w:val="00C02C83"/>
    <w:rsid w:val="00C053B1"/>
    <w:rsid w:val="00C0703D"/>
    <w:rsid w:val="00C127D3"/>
    <w:rsid w:val="00C22040"/>
    <w:rsid w:val="00C24772"/>
    <w:rsid w:val="00C265B5"/>
    <w:rsid w:val="00C3023B"/>
    <w:rsid w:val="00C33BAA"/>
    <w:rsid w:val="00C351C5"/>
    <w:rsid w:val="00C3660D"/>
    <w:rsid w:val="00C43A1D"/>
    <w:rsid w:val="00C50F30"/>
    <w:rsid w:val="00C5110A"/>
    <w:rsid w:val="00C52427"/>
    <w:rsid w:val="00C538B1"/>
    <w:rsid w:val="00C557B7"/>
    <w:rsid w:val="00C62C12"/>
    <w:rsid w:val="00C63E9F"/>
    <w:rsid w:val="00C6514A"/>
    <w:rsid w:val="00C662EA"/>
    <w:rsid w:val="00C7298C"/>
    <w:rsid w:val="00C739E7"/>
    <w:rsid w:val="00C74751"/>
    <w:rsid w:val="00C74DE6"/>
    <w:rsid w:val="00C7709A"/>
    <w:rsid w:val="00C81ADD"/>
    <w:rsid w:val="00C829B1"/>
    <w:rsid w:val="00C82E51"/>
    <w:rsid w:val="00C85CBA"/>
    <w:rsid w:val="00C85FAE"/>
    <w:rsid w:val="00C86188"/>
    <w:rsid w:val="00C90B35"/>
    <w:rsid w:val="00C90CD8"/>
    <w:rsid w:val="00C91426"/>
    <w:rsid w:val="00C92D50"/>
    <w:rsid w:val="00C93052"/>
    <w:rsid w:val="00C9516F"/>
    <w:rsid w:val="00CA455E"/>
    <w:rsid w:val="00CA5042"/>
    <w:rsid w:val="00CA6AF8"/>
    <w:rsid w:val="00CA704A"/>
    <w:rsid w:val="00CB0064"/>
    <w:rsid w:val="00CC0729"/>
    <w:rsid w:val="00CD43D9"/>
    <w:rsid w:val="00CD4FCB"/>
    <w:rsid w:val="00CD628B"/>
    <w:rsid w:val="00CE1206"/>
    <w:rsid w:val="00CE16C8"/>
    <w:rsid w:val="00CE303B"/>
    <w:rsid w:val="00CE550C"/>
    <w:rsid w:val="00CF2882"/>
    <w:rsid w:val="00D030D4"/>
    <w:rsid w:val="00D13599"/>
    <w:rsid w:val="00D17455"/>
    <w:rsid w:val="00D17668"/>
    <w:rsid w:val="00D17968"/>
    <w:rsid w:val="00D228C2"/>
    <w:rsid w:val="00D25B18"/>
    <w:rsid w:val="00D27F90"/>
    <w:rsid w:val="00D30893"/>
    <w:rsid w:val="00D36696"/>
    <w:rsid w:val="00D37274"/>
    <w:rsid w:val="00D42F77"/>
    <w:rsid w:val="00D4502F"/>
    <w:rsid w:val="00D461D0"/>
    <w:rsid w:val="00D47C2D"/>
    <w:rsid w:val="00D51559"/>
    <w:rsid w:val="00D53009"/>
    <w:rsid w:val="00D5499D"/>
    <w:rsid w:val="00D54E53"/>
    <w:rsid w:val="00D559F9"/>
    <w:rsid w:val="00D55D77"/>
    <w:rsid w:val="00D565BA"/>
    <w:rsid w:val="00D569FF"/>
    <w:rsid w:val="00D5731A"/>
    <w:rsid w:val="00D64B0D"/>
    <w:rsid w:val="00D65737"/>
    <w:rsid w:val="00D66716"/>
    <w:rsid w:val="00D70280"/>
    <w:rsid w:val="00D738BE"/>
    <w:rsid w:val="00D74D29"/>
    <w:rsid w:val="00D75BBF"/>
    <w:rsid w:val="00D765FB"/>
    <w:rsid w:val="00D767A6"/>
    <w:rsid w:val="00D92DA7"/>
    <w:rsid w:val="00D9364D"/>
    <w:rsid w:val="00D95017"/>
    <w:rsid w:val="00D95869"/>
    <w:rsid w:val="00D958BF"/>
    <w:rsid w:val="00DA10C8"/>
    <w:rsid w:val="00DA2AED"/>
    <w:rsid w:val="00DA336B"/>
    <w:rsid w:val="00DA360F"/>
    <w:rsid w:val="00DA5791"/>
    <w:rsid w:val="00DB37F9"/>
    <w:rsid w:val="00DB6AB4"/>
    <w:rsid w:val="00DC6BBF"/>
    <w:rsid w:val="00DD15FB"/>
    <w:rsid w:val="00DD1721"/>
    <w:rsid w:val="00DD45BD"/>
    <w:rsid w:val="00DD5EEB"/>
    <w:rsid w:val="00DD64E9"/>
    <w:rsid w:val="00DD7C5D"/>
    <w:rsid w:val="00DE1DA5"/>
    <w:rsid w:val="00DE2D1D"/>
    <w:rsid w:val="00DE56A3"/>
    <w:rsid w:val="00DE5901"/>
    <w:rsid w:val="00DE722E"/>
    <w:rsid w:val="00DF2930"/>
    <w:rsid w:val="00DF32AB"/>
    <w:rsid w:val="00DF4AAB"/>
    <w:rsid w:val="00E01980"/>
    <w:rsid w:val="00E0354F"/>
    <w:rsid w:val="00E06222"/>
    <w:rsid w:val="00E06311"/>
    <w:rsid w:val="00E063AD"/>
    <w:rsid w:val="00E07DEA"/>
    <w:rsid w:val="00E10546"/>
    <w:rsid w:val="00E1253C"/>
    <w:rsid w:val="00E1395D"/>
    <w:rsid w:val="00E1406E"/>
    <w:rsid w:val="00E14AA1"/>
    <w:rsid w:val="00E15DE9"/>
    <w:rsid w:val="00E219E4"/>
    <w:rsid w:val="00E2269F"/>
    <w:rsid w:val="00E22AA1"/>
    <w:rsid w:val="00E243C9"/>
    <w:rsid w:val="00E249CD"/>
    <w:rsid w:val="00E24B36"/>
    <w:rsid w:val="00E25DC6"/>
    <w:rsid w:val="00E33C9E"/>
    <w:rsid w:val="00E342A1"/>
    <w:rsid w:val="00E3638D"/>
    <w:rsid w:val="00E41DB2"/>
    <w:rsid w:val="00E501BF"/>
    <w:rsid w:val="00E51E2E"/>
    <w:rsid w:val="00E51F77"/>
    <w:rsid w:val="00E52084"/>
    <w:rsid w:val="00E52458"/>
    <w:rsid w:val="00E52E6F"/>
    <w:rsid w:val="00E55133"/>
    <w:rsid w:val="00E5588B"/>
    <w:rsid w:val="00E559C2"/>
    <w:rsid w:val="00E5647B"/>
    <w:rsid w:val="00E57631"/>
    <w:rsid w:val="00E57668"/>
    <w:rsid w:val="00E61772"/>
    <w:rsid w:val="00E64955"/>
    <w:rsid w:val="00E663E5"/>
    <w:rsid w:val="00E6663B"/>
    <w:rsid w:val="00E669EA"/>
    <w:rsid w:val="00E7101E"/>
    <w:rsid w:val="00E71876"/>
    <w:rsid w:val="00E760EE"/>
    <w:rsid w:val="00E76CFA"/>
    <w:rsid w:val="00E801DD"/>
    <w:rsid w:val="00E816F5"/>
    <w:rsid w:val="00E81FDD"/>
    <w:rsid w:val="00E823C9"/>
    <w:rsid w:val="00E84D91"/>
    <w:rsid w:val="00E85934"/>
    <w:rsid w:val="00E87D52"/>
    <w:rsid w:val="00E92EE9"/>
    <w:rsid w:val="00E93DC7"/>
    <w:rsid w:val="00E95AB3"/>
    <w:rsid w:val="00EA067D"/>
    <w:rsid w:val="00EA1631"/>
    <w:rsid w:val="00EA56B4"/>
    <w:rsid w:val="00EB03EC"/>
    <w:rsid w:val="00EB71DD"/>
    <w:rsid w:val="00EB74BB"/>
    <w:rsid w:val="00EC33C0"/>
    <w:rsid w:val="00EC3FDB"/>
    <w:rsid w:val="00EC4389"/>
    <w:rsid w:val="00EC781C"/>
    <w:rsid w:val="00ED0DBE"/>
    <w:rsid w:val="00ED254F"/>
    <w:rsid w:val="00ED3623"/>
    <w:rsid w:val="00ED4951"/>
    <w:rsid w:val="00ED5F44"/>
    <w:rsid w:val="00EE1A73"/>
    <w:rsid w:val="00EE269F"/>
    <w:rsid w:val="00EE386D"/>
    <w:rsid w:val="00EE513E"/>
    <w:rsid w:val="00EE5F8E"/>
    <w:rsid w:val="00EE71C4"/>
    <w:rsid w:val="00EE734B"/>
    <w:rsid w:val="00EF235C"/>
    <w:rsid w:val="00EF638D"/>
    <w:rsid w:val="00F047C9"/>
    <w:rsid w:val="00F114D9"/>
    <w:rsid w:val="00F1238F"/>
    <w:rsid w:val="00F25E1E"/>
    <w:rsid w:val="00F26FC4"/>
    <w:rsid w:val="00F339C8"/>
    <w:rsid w:val="00F33D29"/>
    <w:rsid w:val="00F35C90"/>
    <w:rsid w:val="00F36056"/>
    <w:rsid w:val="00F3736C"/>
    <w:rsid w:val="00F427B7"/>
    <w:rsid w:val="00F42CAC"/>
    <w:rsid w:val="00F436B9"/>
    <w:rsid w:val="00F45241"/>
    <w:rsid w:val="00F47918"/>
    <w:rsid w:val="00F47DDE"/>
    <w:rsid w:val="00F5569B"/>
    <w:rsid w:val="00F56B12"/>
    <w:rsid w:val="00F62975"/>
    <w:rsid w:val="00F63091"/>
    <w:rsid w:val="00F714C7"/>
    <w:rsid w:val="00F71A39"/>
    <w:rsid w:val="00F72E20"/>
    <w:rsid w:val="00F7338D"/>
    <w:rsid w:val="00F812FB"/>
    <w:rsid w:val="00F81531"/>
    <w:rsid w:val="00F81915"/>
    <w:rsid w:val="00F83A5E"/>
    <w:rsid w:val="00F83C55"/>
    <w:rsid w:val="00F84D54"/>
    <w:rsid w:val="00F866A1"/>
    <w:rsid w:val="00F901D3"/>
    <w:rsid w:val="00F91C15"/>
    <w:rsid w:val="00F92975"/>
    <w:rsid w:val="00F9715C"/>
    <w:rsid w:val="00FA22AB"/>
    <w:rsid w:val="00FA3455"/>
    <w:rsid w:val="00FA39C9"/>
    <w:rsid w:val="00FA5B87"/>
    <w:rsid w:val="00FB068A"/>
    <w:rsid w:val="00FB0C81"/>
    <w:rsid w:val="00FB27C2"/>
    <w:rsid w:val="00FB5C07"/>
    <w:rsid w:val="00FB5DC5"/>
    <w:rsid w:val="00FC115E"/>
    <w:rsid w:val="00FC5F54"/>
    <w:rsid w:val="00FD2027"/>
    <w:rsid w:val="00FD469D"/>
    <w:rsid w:val="00FE5091"/>
    <w:rsid w:val="00FE793F"/>
    <w:rsid w:val="00FE7E89"/>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E3F6-DD3B-48CB-9429-D96F719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02"/>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1Char">
    <w:name w:val="Char Char Char1 Char"/>
    <w:basedOn w:val="Normal"/>
    <w:rsid w:val="0099676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0">
    <w:name w:val="Char Char Char1 Char"/>
    <w:basedOn w:val="Normal"/>
    <w:rsid w:val="005A4187"/>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
    <w:div w:id="163516538">
      <w:bodyDiv w:val="1"/>
      <w:marLeft w:val="0"/>
      <w:marRight w:val="0"/>
      <w:marTop w:val="0"/>
      <w:marBottom w:val="0"/>
      <w:divBdr>
        <w:top w:val="none" w:sz="0" w:space="0" w:color="auto"/>
        <w:left w:val="none" w:sz="0" w:space="0" w:color="auto"/>
        <w:bottom w:val="none" w:sz="0" w:space="0" w:color="auto"/>
        <w:right w:val="none" w:sz="0" w:space="0" w:color="auto"/>
      </w:divBdr>
    </w:div>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26646582">
      <w:bodyDiv w:val="1"/>
      <w:marLeft w:val="0"/>
      <w:marRight w:val="0"/>
      <w:marTop w:val="0"/>
      <w:marBottom w:val="0"/>
      <w:divBdr>
        <w:top w:val="none" w:sz="0" w:space="0" w:color="auto"/>
        <w:left w:val="none" w:sz="0" w:space="0" w:color="auto"/>
        <w:bottom w:val="none" w:sz="0" w:space="0" w:color="auto"/>
        <w:right w:val="none" w:sz="0" w:space="0" w:color="auto"/>
      </w:divBdr>
    </w:div>
    <w:div w:id="257102694">
      <w:bodyDiv w:val="1"/>
      <w:marLeft w:val="0"/>
      <w:marRight w:val="0"/>
      <w:marTop w:val="0"/>
      <w:marBottom w:val="0"/>
      <w:divBdr>
        <w:top w:val="none" w:sz="0" w:space="0" w:color="auto"/>
        <w:left w:val="none" w:sz="0" w:space="0" w:color="auto"/>
        <w:bottom w:val="none" w:sz="0" w:space="0" w:color="auto"/>
        <w:right w:val="none" w:sz="0" w:space="0" w:color="auto"/>
      </w:divBdr>
    </w:div>
    <w:div w:id="402221308">
      <w:bodyDiv w:val="1"/>
      <w:marLeft w:val="0"/>
      <w:marRight w:val="0"/>
      <w:marTop w:val="0"/>
      <w:marBottom w:val="0"/>
      <w:divBdr>
        <w:top w:val="none" w:sz="0" w:space="0" w:color="auto"/>
        <w:left w:val="none" w:sz="0" w:space="0" w:color="auto"/>
        <w:bottom w:val="none" w:sz="0" w:space="0" w:color="auto"/>
        <w:right w:val="none" w:sz="0" w:space="0" w:color="auto"/>
      </w:divBdr>
    </w:div>
    <w:div w:id="426077942">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708914935">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943877315">
      <w:bodyDiv w:val="1"/>
      <w:marLeft w:val="0"/>
      <w:marRight w:val="0"/>
      <w:marTop w:val="0"/>
      <w:marBottom w:val="0"/>
      <w:divBdr>
        <w:top w:val="none" w:sz="0" w:space="0" w:color="auto"/>
        <w:left w:val="none" w:sz="0" w:space="0" w:color="auto"/>
        <w:bottom w:val="none" w:sz="0" w:space="0" w:color="auto"/>
        <w:right w:val="none" w:sz="0" w:space="0" w:color="auto"/>
      </w:divBdr>
    </w:div>
    <w:div w:id="954023951">
      <w:bodyDiv w:val="1"/>
      <w:marLeft w:val="0"/>
      <w:marRight w:val="0"/>
      <w:marTop w:val="0"/>
      <w:marBottom w:val="0"/>
      <w:divBdr>
        <w:top w:val="none" w:sz="0" w:space="0" w:color="auto"/>
        <w:left w:val="none" w:sz="0" w:space="0" w:color="auto"/>
        <w:bottom w:val="none" w:sz="0" w:space="0" w:color="auto"/>
        <w:right w:val="none" w:sz="0" w:space="0" w:color="auto"/>
      </w:divBdr>
    </w:div>
    <w:div w:id="1040714573">
      <w:bodyDiv w:val="1"/>
      <w:marLeft w:val="0"/>
      <w:marRight w:val="0"/>
      <w:marTop w:val="0"/>
      <w:marBottom w:val="0"/>
      <w:divBdr>
        <w:top w:val="none" w:sz="0" w:space="0" w:color="auto"/>
        <w:left w:val="none" w:sz="0" w:space="0" w:color="auto"/>
        <w:bottom w:val="none" w:sz="0" w:space="0" w:color="auto"/>
        <w:right w:val="none" w:sz="0" w:space="0" w:color="auto"/>
      </w:divBdr>
    </w:div>
    <w:div w:id="1136685581">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379279961">
      <w:bodyDiv w:val="1"/>
      <w:marLeft w:val="0"/>
      <w:marRight w:val="0"/>
      <w:marTop w:val="0"/>
      <w:marBottom w:val="0"/>
      <w:divBdr>
        <w:top w:val="none" w:sz="0" w:space="0" w:color="auto"/>
        <w:left w:val="none" w:sz="0" w:space="0" w:color="auto"/>
        <w:bottom w:val="none" w:sz="0" w:space="0" w:color="auto"/>
        <w:right w:val="none" w:sz="0" w:space="0" w:color="auto"/>
      </w:divBdr>
    </w:div>
    <w:div w:id="1399278998">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745834685">
      <w:bodyDiv w:val="1"/>
      <w:marLeft w:val="0"/>
      <w:marRight w:val="0"/>
      <w:marTop w:val="0"/>
      <w:marBottom w:val="0"/>
      <w:divBdr>
        <w:top w:val="none" w:sz="0" w:space="0" w:color="auto"/>
        <w:left w:val="none" w:sz="0" w:space="0" w:color="auto"/>
        <w:bottom w:val="none" w:sz="0" w:space="0" w:color="auto"/>
        <w:right w:val="none" w:sz="0" w:space="0" w:color="auto"/>
      </w:divBdr>
    </w:div>
    <w:div w:id="1791975761">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 w:id="2109809511">
      <w:bodyDiv w:val="1"/>
      <w:marLeft w:val="0"/>
      <w:marRight w:val="0"/>
      <w:marTop w:val="0"/>
      <w:marBottom w:val="0"/>
      <w:divBdr>
        <w:top w:val="none" w:sz="0" w:space="0" w:color="auto"/>
        <w:left w:val="none" w:sz="0" w:space="0" w:color="auto"/>
        <w:bottom w:val="none" w:sz="0" w:space="0" w:color="auto"/>
        <w:right w:val="none" w:sz="0" w:space="0" w:color="auto"/>
      </w:divBdr>
    </w:div>
    <w:div w:id="2118402708">
      <w:bodyDiv w:val="1"/>
      <w:marLeft w:val="0"/>
      <w:marRight w:val="0"/>
      <w:marTop w:val="0"/>
      <w:marBottom w:val="0"/>
      <w:divBdr>
        <w:top w:val="none" w:sz="0" w:space="0" w:color="auto"/>
        <w:left w:val="none" w:sz="0" w:space="0" w:color="auto"/>
        <w:bottom w:val="none" w:sz="0" w:space="0" w:color="auto"/>
        <w:right w:val="none" w:sz="0" w:space="0" w:color="auto"/>
      </w:divBdr>
    </w:div>
    <w:div w:id="21461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8AF6-E98B-4635-90BB-83E9463B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9607</Words>
  <Characters>54761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Ganka</cp:lastModifiedBy>
  <cp:revision>2</cp:revision>
  <cp:lastPrinted>2014-05-20T11:57:00Z</cp:lastPrinted>
  <dcterms:created xsi:type="dcterms:W3CDTF">2023-04-21T10:06:00Z</dcterms:created>
  <dcterms:modified xsi:type="dcterms:W3CDTF">2023-04-21T10:06:00Z</dcterms:modified>
</cp:coreProperties>
</file>