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82FEE" w14:textId="77777777" w:rsidR="00C40D80" w:rsidRPr="00B2718A" w:rsidRDefault="00C40D80" w:rsidP="00C36C2E">
      <w:pPr>
        <w:ind w:right="872"/>
        <w:jc w:val="both"/>
        <w:rPr>
          <w:b/>
          <w:sz w:val="22"/>
          <w:szCs w:val="22"/>
        </w:rPr>
      </w:pPr>
      <w:bookmarkStart w:id="0" w:name="_GoBack"/>
      <w:bookmarkEnd w:id="0"/>
      <w:r w:rsidRPr="00B2718A">
        <w:rPr>
          <w:b/>
          <w:sz w:val="22"/>
          <w:szCs w:val="22"/>
        </w:rPr>
        <w:t xml:space="preserve">Условие № 1. Речник на използваните термини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810"/>
      </w:tblGrid>
      <w:tr w:rsidR="003C11A1" w:rsidRPr="00AB0237" w14:paraId="05A0D012" w14:textId="77777777" w:rsidTr="00060C1F">
        <w:trPr>
          <w:trHeight w:val="744"/>
        </w:trPr>
        <w:tc>
          <w:tcPr>
            <w:tcW w:w="2835" w:type="dxa"/>
            <w:tcBorders>
              <w:top w:val="single" w:sz="4" w:space="0" w:color="auto"/>
              <w:left w:val="single" w:sz="4" w:space="0" w:color="auto"/>
              <w:bottom w:val="single" w:sz="4" w:space="0" w:color="auto"/>
              <w:right w:val="single" w:sz="4" w:space="0" w:color="auto"/>
            </w:tcBorders>
            <w:vAlign w:val="center"/>
          </w:tcPr>
          <w:p w14:paraId="33B3ABFB" w14:textId="77777777" w:rsidR="00C40D80" w:rsidRPr="00C23D1F" w:rsidRDefault="00C40D80" w:rsidP="00676594">
            <w:pPr>
              <w:textAlignment w:val="auto"/>
              <w:rPr>
                <w:sz w:val="22"/>
                <w:szCs w:val="22"/>
              </w:rPr>
            </w:pPr>
            <w:r w:rsidRPr="00C23D1F">
              <w:rPr>
                <w:sz w:val="22"/>
                <w:szCs w:val="22"/>
              </w:rPr>
              <w:t>Оператор/Притежател на разрешителното</w:t>
            </w:r>
          </w:p>
        </w:tc>
        <w:tc>
          <w:tcPr>
            <w:tcW w:w="6810" w:type="dxa"/>
            <w:tcBorders>
              <w:top w:val="single" w:sz="4" w:space="0" w:color="auto"/>
              <w:left w:val="single" w:sz="4" w:space="0" w:color="auto"/>
              <w:bottom w:val="single" w:sz="4" w:space="0" w:color="auto"/>
              <w:right w:val="single" w:sz="4" w:space="0" w:color="auto"/>
            </w:tcBorders>
            <w:vAlign w:val="center"/>
          </w:tcPr>
          <w:p w14:paraId="0ED992F4" w14:textId="1FB30781" w:rsidR="00C6446B" w:rsidRPr="00C23D1F" w:rsidRDefault="00C6446B" w:rsidP="00C6446B">
            <w:pPr>
              <w:spacing w:after="60"/>
              <w:ind w:right="57"/>
              <w:textAlignment w:val="auto"/>
              <w:rPr>
                <w:sz w:val="22"/>
                <w:szCs w:val="22"/>
              </w:rPr>
            </w:pPr>
            <w:r w:rsidRPr="00C23D1F">
              <w:rPr>
                <w:sz w:val="22"/>
                <w:szCs w:val="22"/>
              </w:rPr>
              <w:t>„</w:t>
            </w:r>
            <w:r w:rsidR="00B2718A" w:rsidRPr="00C23D1F">
              <w:rPr>
                <w:sz w:val="22"/>
                <w:szCs w:val="22"/>
              </w:rPr>
              <w:t>РАДУН</w:t>
            </w:r>
            <w:r w:rsidRPr="00C23D1F">
              <w:rPr>
                <w:sz w:val="22"/>
                <w:szCs w:val="22"/>
              </w:rPr>
              <w:t xml:space="preserve">” </w:t>
            </w:r>
            <w:r w:rsidR="00B2718A" w:rsidRPr="00C23D1F">
              <w:rPr>
                <w:sz w:val="22"/>
                <w:szCs w:val="22"/>
              </w:rPr>
              <w:t>ОО</w:t>
            </w:r>
            <w:r w:rsidRPr="00C23D1F">
              <w:rPr>
                <w:sz w:val="22"/>
                <w:szCs w:val="22"/>
              </w:rPr>
              <w:t>Д, гр.</w:t>
            </w:r>
            <w:r w:rsidR="00B2718A" w:rsidRPr="00C23D1F">
              <w:rPr>
                <w:sz w:val="22"/>
                <w:szCs w:val="22"/>
              </w:rPr>
              <w:t xml:space="preserve"> Плевен</w:t>
            </w:r>
            <w:r w:rsidRPr="00C23D1F">
              <w:rPr>
                <w:sz w:val="22"/>
                <w:szCs w:val="22"/>
              </w:rPr>
              <w:t>,</w:t>
            </w:r>
          </w:p>
          <w:p w14:paraId="4BE75B27" w14:textId="1F0846BF" w:rsidR="00C40D80" w:rsidRPr="00C23D1F" w:rsidRDefault="00C23D1F" w:rsidP="00C23D1F">
            <w:pPr>
              <w:ind w:right="57"/>
              <w:textAlignment w:val="auto"/>
              <w:rPr>
                <w:sz w:val="22"/>
                <w:szCs w:val="22"/>
              </w:rPr>
            </w:pPr>
            <w:r w:rsidRPr="00C23D1F">
              <w:rPr>
                <w:sz w:val="22"/>
                <w:szCs w:val="22"/>
              </w:rPr>
              <w:t>5800</w:t>
            </w:r>
            <w:r w:rsidR="00060C1F" w:rsidRPr="00C23D1F">
              <w:rPr>
                <w:sz w:val="22"/>
                <w:szCs w:val="22"/>
              </w:rPr>
              <w:t xml:space="preserve">, гр. </w:t>
            </w:r>
            <w:r w:rsidRPr="00C23D1F">
              <w:rPr>
                <w:sz w:val="22"/>
                <w:szCs w:val="22"/>
              </w:rPr>
              <w:t>Плевен</w:t>
            </w:r>
            <w:r w:rsidR="00060C1F" w:rsidRPr="00C23D1F">
              <w:rPr>
                <w:sz w:val="22"/>
                <w:szCs w:val="22"/>
              </w:rPr>
              <w:t xml:space="preserve">, </w:t>
            </w:r>
            <w:r w:rsidRPr="00C23D1F">
              <w:rPr>
                <w:sz w:val="22"/>
                <w:szCs w:val="22"/>
              </w:rPr>
              <w:t>ул. „Трите бора“ №</w:t>
            </w:r>
            <w:r w:rsidR="000D1E0D">
              <w:rPr>
                <w:sz w:val="22"/>
                <w:szCs w:val="22"/>
              </w:rPr>
              <w:t xml:space="preserve"> </w:t>
            </w:r>
            <w:r w:rsidRPr="00C23D1F">
              <w:rPr>
                <w:sz w:val="22"/>
                <w:szCs w:val="22"/>
              </w:rPr>
              <w:t>15</w:t>
            </w:r>
          </w:p>
        </w:tc>
      </w:tr>
      <w:tr w:rsidR="003C11A1" w:rsidRPr="00AB0237" w14:paraId="6BC2C87F" w14:textId="77777777" w:rsidTr="00B738B5">
        <w:trPr>
          <w:trHeight w:val="281"/>
        </w:trPr>
        <w:tc>
          <w:tcPr>
            <w:tcW w:w="2835" w:type="dxa"/>
            <w:tcBorders>
              <w:top w:val="single" w:sz="4" w:space="0" w:color="auto"/>
              <w:left w:val="single" w:sz="4" w:space="0" w:color="auto"/>
              <w:bottom w:val="single" w:sz="4" w:space="0" w:color="auto"/>
              <w:right w:val="single" w:sz="4" w:space="0" w:color="auto"/>
            </w:tcBorders>
            <w:vAlign w:val="center"/>
          </w:tcPr>
          <w:p w14:paraId="055B0168" w14:textId="77777777" w:rsidR="00C40D80" w:rsidRPr="00BC0958" w:rsidRDefault="00C40D80" w:rsidP="00676594">
            <w:pPr>
              <w:textAlignment w:val="auto"/>
              <w:rPr>
                <w:sz w:val="22"/>
                <w:szCs w:val="22"/>
              </w:rPr>
            </w:pPr>
            <w:r w:rsidRPr="00BC0958">
              <w:rPr>
                <w:sz w:val="22"/>
                <w:szCs w:val="22"/>
              </w:rPr>
              <w:t>Площадка</w:t>
            </w:r>
          </w:p>
        </w:tc>
        <w:tc>
          <w:tcPr>
            <w:tcW w:w="6810" w:type="dxa"/>
            <w:tcBorders>
              <w:top w:val="single" w:sz="4" w:space="0" w:color="auto"/>
              <w:left w:val="single" w:sz="4" w:space="0" w:color="auto"/>
              <w:bottom w:val="single" w:sz="4" w:space="0" w:color="auto"/>
              <w:right w:val="single" w:sz="4" w:space="0" w:color="auto"/>
            </w:tcBorders>
            <w:vAlign w:val="center"/>
          </w:tcPr>
          <w:p w14:paraId="4CAB8965" w14:textId="06AC01C6" w:rsidR="0011558D" w:rsidRPr="00BC0958" w:rsidRDefault="000D1E0D" w:rsidP="00676594">
            <w:pPr>
              <w:ind w:right="57"/>
              <w:textAlignment w:val="auto"/>
              <w:rPr>
                <w:sz w:val="22"/>
                <w:szCs w:val="22"/>
              </w:rPr>
            </w:pPr>
            <w:r w:rsidRPr="00BC0958">
              <w:rPr>
                <w:sz w:val="22"/>
                <w:szCs w:val="22"/>
              </w:rPr>
              <w:t>5800,</w:t>
            </w:r>
            <w:r w:rsidR="00C6446B" w:rsidRPr="00BC0958">
              <w:rPr>
                <w:sz w:val="22"/>
                <w:szCs w:val="22"/>
              </w:rPr>
              <w:t xml:space="preserve"> </w:t>
            </w:r>
            <w:r w:rsidR="00934703" w:rsidRPr="00BC0958">
              <w:rPr>
                <w:sz w:val="22"/>
                <w:szCs w:val="22"/>
              </w:rPr>
              <w:t xml:space="preserve">гр. </w:t>
            </w:r>
            <w:r w:rsidRPr="00BC0958">
              <w:rPr>
                <w:sz w:val="22"/>
                <w:szCs w:val="22"/>
              </w:rPr>
              <w:t>Плевен</w:t>
            </w:r>
            <w:r w:rsidR="00C6446B" w:rsidRPr="00BC0958">
              <w:rPr>
                <w:sz w:val="22"/>
                <w:szCs w:val="22"/>
              </w:rPr>
              <w:t xml:space="preserve">, </w:t>
            </w:r>
            <w:r w:rsidRPr="00BC0958">
              <w:rPr>
                <w:sz w:val="22"/>
                <w:szCs w:val="22"/>
              </w:rPr>
              <w:t>ул. „Александър Малинов“ № 51</w:t>
            </w:r>
          </w:p>
        </w:tc>
      </w:tr>
      <w:tr w:rsidR="003C11A1" w:rsidRPr="00AB0237" w14:paraId="01E6ADF1"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2A92A40D" w14:textId="77777777" w:rsidR="00C40D80" w:rsidRPr="00A35D06" w:rsidRDefault="00C40D80" w:rsidP="00676594">
            <w:pPr>
              <w:textAlignment w:val="auto"/>
              <w:rPr>
                <w:sz w:val="22"/>
                <w:szCs w:val="22"/>
                <w:shd w:val="clear" w:color="auto" w:fill="FFFF00"/>
              </w:rPr>
            </w:pPr>
            <w:r w:rsidRPr="00A35D06">
              <w:rPr>
                <w:sz w:val="22"/>
                <w:szCs w:val="22"/>
              </w:rPr>
              <w:t>Географски координати на условен геометричен център на площадката</w:t>
            </w:r>
          </w:p>
        </w:tc>
        <w:tc>
          <w:tcPr>
            <w:tcW w:w="6810" w:type="dxa"/>
            <w:tcBorders>
              <w:top w:val="single" w:sz="4" w:space="0" w:color="auto"/>
              <w:left w:val="single" w:sz="4" w:space="0" w:color="auto"/>
              <w:bottom w:val="single" w:sz="4" w:space="0" w:color="auto"/>
              <w:right w:val="single" w:sz="4" w:space="0" w:color="auto"/>
            </w:tcBorders>
            <w:vAlign w:val="center"/>
          </w:tcPr>
          <w:p w14:paraId="08D92BBC" w14:textId="77777777" w:rsidR="00A35D06" w:rsidRPr="00A35D06" w:rsidRDefault="00A35D06" w:rsidP="00FA0A31">
            <w:pPr>
              <w:overflowPunct/>
              <w:autoSpaceDE/>
              <w:autoSpaceDN/>
              <w:adjustRightInd/>
              <w:textAlignment w:val="auto"/>
              <w:rPr>
                <w:sz w:val="22"/>
                <w:szCs w:val="22"/>
                <w:lang w:eastAsia="x-none"/>
              </w:rPr>
            </w:pPr>
            <w:r w:rsidRPr="00A35D06">
              <w:rPr>
                <w:sz w:val="22"/>
                <w:szCs w:val="22"/>
                <w:lang w:eastAsia="x-none"/>
              </w:rPr>
              <w:t xml:space="preserve">N 43°24‘07.01“ </w:t>
            </w:r>
          </w:p>
          <w:p w14:paraId="2E0145FC" w14:textId="6D848106" w:rsidR="00C40D80" w:rsidRPr="00A35D06" w:rsidRDefault="00A35D06" w:rsidP="00A35D06">
            <w:pPr>
              <w:overflowPunct/>
              <w:autoSpaceDE/>
              <w:autoSpaceDN/>
              <w:adjustRightInd/>
              <w:textAlignment w:val="auto"/>
              <w:rPr>
                <w:sz w:val="22"/>
                <w:szCs w:val="22"/>
                <w:lang w:eastAsia="x-none"/>
              </w:rPr>
            </w:pPr>
            <w:r w:rsidRPr="00A35D06">
              <w:rPr>
                <w:sz w:val="22"/>
                <w:szCs w:val="22"/>
                <w:lang w:eastAsia="x-none"/>
              </w:rPr>
              <w:t>E 24°38‘40.78“</w:t>
            </w:r>
          </w:p>
        </w:tc>
      </w:tr>
      <w:tr w:rsidR="003C11A1" w:rsidRPr="00AB0237" w14:paraId="63BB314F" w14:textId="77777777" w:rsidTr="00B738B5">
        <w:trPr>
          <w:trHeight w:val="179"/>
        </w:trPr>
        <w:tc>
          <w:tcPr>
            <w:tcW w:w="2835" w:type="dxa"/>
            <w:tcBorders>
              <w:top w:val="single" w:sz="4" w:space="0" w:color="auto"/>
              <w:left w:val="single" w:sz="4" w:space="0" w:color="auto"/>
              <w:bottom w:val="single" w:sz="4" w:space="0" w:color="auto"/>
              <w:right w:val="single" w:sz="4" w:space="0" w:color="auto"/>
            </w:tcBorders>
            <w:vAlign w:val="center"/>
          </w:tcPr>
          <w:p w14:paraId="09AB9E6B" w14:textId="77777777" w:rsidR="00C40D80" w:rsidRPr="00533BAB" w:rsidRDefault="00C40D80" w:rsidP="00676594">
            <w:pPr>
              <w:textAlignment w:val="auto"/>
              <w:rPr>
                <w:sz w:val="22"/>
                <w:szCs w:val="22"/>
              </w:rPr>
            </w:pPr>
            <w:r w:rsidRPr="00533BAB">
              <w:rPr>
                <w:sz w:val="22"/>
                <w:szCs w:val="22"/>
                <w:lang w:val="en-US"/>
              </w:rPr>
              <w:t>М</w:t>
            </w:r>
            <w:r w:rsidRPr="00533BAB">
              <w:rPr>
                <w:sz w:val="22"/>
                <w:szCs w:val="22"/>
              </w:rPr>
              <w:t>ОСВ</w:t>
            </w:r>
          </w:p>
        </w:tc>
        <w:tc>
          <w:tcPr>
            <w:tcW w:w="6810" w:type="dxa"/>
            <w:tcBorders>
              <w:top w:val="single" w:sz="4" w:space="0" w:color="auto"/>
              <w:left w:val="single" w:sz="4" w:space="0" w:color="auto"/>
              <w:bottom w:val="single" w:sz="4" w:space="0" w:color="auto"/>
              <w:right w:val="single" w:sz="4" w:space="0" w:color="auto"/>
            </w:tcBorders>
            <w:vAlign w:val="center"/>
          </w:tcPr>
          <w:p w14:paraId="17E91444" w14:textId="77777777" w:rsidR="00C40D80" w:rsidRPr="00533BAB" w:rsidRDefault="00C40D80" w:rsidP="00676594">
            <w:pPr>
              <w:ind w:right="57"/>
              <w:textAlignment w:val="auto"/>
              <w:rPr>
                <w:sz w:val="22"/>
                <w:szCs w:val="22"/>
              </w:rPr>
            </w:pPr>
            <w:r w:rsidRPr="00533BAB">
              <w:rPr>
                <w:sz w:val="22"/>
                <w:szCs w:val="22"/>
              </w:rPr>
              <w:t>Министерство на околната среда и водите</w:t>
            </w:r>
          </w:p>
        </w:tc>
      </w:tr>
      <w:tr w:rsidR="003C11A1" w:rsidRPr="00AB0237" w14:paraId="15E1E063" w14:textId="77777777" w:rsidTr="00B738B5">
        <w:trPr>
          <w:trHeight w:val="179"/>
        </w:trPr>
        <w:tc>
          <w:tcPr>
            <w:tcW w:w="2835" w:type="dxa"/>
            <w:tcBorders>
              <w:top w:val="single" w:sz="4" w:space="0" w:color="auto"/>
              <w:left w:val="single" w:sz="4" w:space="0" w:color="auto"/>
              <w:bottom w:val="single" w:sz="4" w:space="0" w:color="auto"/>
              <w:right w:val="single" w:sz="4" w:space="0" w:color="auto"/>
            </w:tcBorders>
            <w:vAlign w:val="center"/>
          </w:tcPr>
          <w:p w14:paraId="1F5F92A2" w14:textId="77777777" w:rsidR="00C40D80" w:rsidRPr="00533BAB" w:rsidRDefault="00C40D80" w:rsidP="00676594">
            <w:pPr>
              <w:textAlignment w:val="auto"/>
              <w:rPr>
                <w:sz w:val="22"/>
                <w:szCs w:val="22"/>
              </w:rPr>
            </w:pPr>
            <w:r w:rsidRPr="00533BAB">
              <w:rPr>
                <w:sz w:val="22"/>
                <w:szCs w:val="22"/>
              </w:rPr>
              <w:t>ИАОС</w:t>
            </w:r>
          </w:p>
        </w:tc>
        <w:tc>
          <w:tcPr>
            <w:tcW w:w="6810" w:type="dxa"/>
            <w:tcBorders>
              <w:top w:val="single" w:sz="4" w:space="0" w:color="auto"/>
              <w:left w:val="single" w:sz="4" w:space="0" w:color="auto"/>
              <w:bottom w:val="single" w:sz="4" w:space="0" w:color="auto"/>
              <w:right w:val="single" w:sz="4" w:space="0" w:color="auto"/>
            </w:tcBorders>
            <w:vAlign w:val="center"/>
          </w:tcPr>
          <w:p w14:paraId="30891470" w14:textId="77777777" w:rsidR="00C40D80" w:rsidRPr="00533BAB" w:rsidRDefault="00C40D80" w:rsidP="00676594">
            <w:pPr>
              <w:ind w:right="57"/>
              <w:textAlignment w:val="auto"/>
              <w:rPr>
                <w:sz w:val="22"/>
                <w:szCs w:val="22"/>
              </w:rPr>
            </w:pPr>
            <w:r w:rsidRPr="00533BAB">
              <w:rPr>
                <w:sz w:val="22"/>
                <w:szCs w:val="22"/>
              </w:rPr>
              <w:t>Изпълнителна агенция по околна среда</w:t>
            </w:r>
          </w:p>
        </w:tc>
      </w:tr>
      <w:tr w:rsidR="003C11A1" w:rsidRPr="00AB0237" w14:paraId="0683839D" w14:textId="77777777" w:rsidTr="00B738B5">
        <w:trPr>
          <w:trHeight w:val="179"/>
        </w:trPr>
        <w:tc>
          <w:tcPr>
            <w:tcW w:w="2835" w:type="dxa"/>
            <w:tcBorders>
              <w:top w:val="single" w:sz="4" w:space="0" w:color="auto"/>
              <w:left w:val="single" w:sz="4" w:space="0" w:color="auto"/>
              <w:bottom w:val="single" w:sz="4" w:space="0" w:color="auto"/>
              <w:right w:val="single" w:sz="4" w:space="0" w:color="auto"/>
            </w:tcBorders>
            <w:vAlign w:val="center"/>
          </w:tcPr>
          <w:p w14:paraId="1569E553" w14:textId="77777777" w:rsidR="00C40D80" w:rsidRPr="00533BAB" w:rsidRDefault="00C40D80" w:rsidP="00676594">
            <w:pPr>
              <w:textAlignment w:val="auto"/>
              <w:rPr>
                <w:sz w:val="22"/>
                <w:szCs w:val="22"/>
                <w:lang w:val="en-US"/>
              </w:rPr>
            </w:pPr>
            <w:r w:rsidRPr="00533BAB">
              <w:rPr>
                <w:sz w:val="22"/>
                <w:szCs w:val="22"/>
                <w:lang w:val="en-US"/>
              </w:rPr>
              <w:t>РИОСВ</w:t>
            </w:r>
          </w:p>
        </w:tc>
        <w:tc>
          <w:tcPr>
            <w:tcW w:w="6810" w:type="dxa"/>
            <w:tcBorders>
              <w:top w:val="single" w:sz="4" w:space="0" w:color="auto"/>
              <w:left w:val="single" w:sz="4" w:space="0" w:color="auto"/>
              <w:bottom w:val="single" w:sz="4" w:space="0" w:color="auto"/>
              <w:right w:val="single" w:sz="4" w:space="0" w:color="auto"/>
            </w:tcBorders>
            <w:vAlign w:val="center"/>
          </w:tcPr>
          <w:p w14:paraId="1A8F4CD7" w14:textId="2BC8CDDB" w:rsidR="00C40D80" w:rsidRPr="00533BAB" w:rsidRDefault="00BB439C" w:rsidP="007963C3">
            <w:pPr>
              <w:ind w:right="57"/>
              <w:textAlignment w:val="auto"/>
              <w:rPr>
                <w:sz w:val="22"/>
                <w:szCs w:val="22"/>
                <w:lang w:val="en-US"/>
              </w:rPr>
            </w:pPr>
            <w:r w:rsidRPr="00533BAB">
              <w:rPr>
                <w:sz w:val="22"/>
                <w:szCs w:val="22"/>
              </w:rPr>
              <w:t>Регионална инспекция по околна среда и водите</w:t>
            </w:r>
            <w:r w:rsidR="00C40D80" w:rsidRPr="00533BAB">
              <w:rPr>
                <w:sz w:val="22"/>
                <w:szCs w:val="22"/>
              </w:rPr>
              <w:t xml:space="preserve"> </w:t>
            </w:r>
            <w:r w:rsidRPr="00533BAB">
              <w:rPr>
                <w:sz w:val="22"/>
                <w:szCs w:val="22"/>
              </w:rPr>
              <w:t>–</w:t>
            </w:r>
            <w:r w:rsidR="00C40D80" w:rsidRPr="00533BAB">
              <w:rPr>
                <w:sz w:val="22"/>
                <w:szCs w:val="22"/>
              </w:rPr>
              <w:t xml:space="preserve"> </w:t>
            </w:r>
            <w:r w:rsidRPr="00533BAB">
              <w:rPr>
                <w:sz w:val="22"/>
                <w:szCs w:val="22"/>
              </w:rPr>
              <w:t xml:space="preserve">гр. </w:t>
            </w:r>
            <w:r w:rsidR="007963C3" w:rsidRPr="00533BAB">
              <w:rPr>
                <w:sz w:val="22"/>
                <w:szCs w:val="22"/>
              </w:rPr>
              <w:t>Плевен</w:t>
            </w:r>
          </w:p>
        </w:tc>
      </w:tr>
      <w:tr w:rsidR="003C11A1" w:rsidRPr="00AB0237" w14:paraId="45ADAEC3" w14:textId="77777777" w:rsidTr="00B738B5">
        <w:trPr>
          <w:trHeight w:val="179"/>
        </w:trPr>
        <w:tc>
          <w:tcPr>
            <w:tcW w:w="2835" w:type="dxa"/>
            <w:tcBorders>
              <w:top w:val="single" w:sz="4" w:space="0" w:color="auto"/>
              <w:left w:val="single" w:sz="4" w:space="0" w:color="auto"/>
              <w:bottom w:val="single" w:sz="4" w:space="0" w:color="auto"/>
              <w:right w:val="single" w:sz="4" w:space="0" w:color="auto"/>
            </w:tcBorders>
            <w:vAlign w:val="center"/>
          </w:tcPr>
          <w:p w14:paraId="7E5CD7A7" w14:textId="77777777" w:rsidR="00C40D80" w:rsidRPr="00533BAB" w:rsidRDefault="00C40D80" w:rsidP="00676594">
            <w:pPr>
              <w:textAlignment w:val="auto"/>
              <w:rPr>
                <w:sz w:val="22"/>
                <w:szCs w:val="22"/>
              </w:rPr>
            </w:pPr>
            <w:r w:rsidRPr="00533BAB">
              <w:rPr>
                <w:sz w:val="22"/>
                <w:szCs w:val="22"/>
              </w:rPr>
              <w:t>БД</w:t>
            </w:r>
          </w:p>
        </w:tc>
        <w:tc>
          <w:tcPr>
            <w:tcW w:w="6810" w:type="dxa"/>
            <w:tcBorders>
              <w:top w:val="single" w:sz="4" w:space="0" w:color="auto"/>
              <w:left w:val="single" w:sz="4" w:space="0" w:color="auto"/>
              <w:bottom w:val="single" w:sz="4" w:space="0" w:color="auto"/>
              <w:right w:val="single" w:sz="4" w:space="0" w:color="auto"/>
            </w:tcBorders>
            <w:vAlign w:val="center"/>
          </w:tcPr>
          <w:p w14:paraId="4ACA15A8" w14:textId="26D18365" w:rsidR="00C40D80" w:rsidRPr="00533BAB" w:rsidRDefault="00C40D80" w:rsidP="00533BAB">
            <w:pPr>
              <w:ind w:right="57"/>
              <w:textAlignment w:val="auto"/>
              <w:rPr>
                <w:sz w:val="22"/>
                <w:szCs w:val="22"/>
              </w:rPr>
            </w:pPr>
            <w:r w:rsidRPr="00533BAB">
              <w:rPr>
                <w:spacing w:val="3"/>
                <w:sz w:val="22"/>
                <w:szCs w:val="22"/>
              </w:rPr>
              <w:t>Басейнова дирекция „</w:t>
            </w:r>
            <w:r w:rsidR="00533BAB" w:rsidRPr="00533BAB">
              <w:rPr>
                <w:spacing w:val="3"/>
                <w:sz w:val="22"/>
                <w:szCs w:val="22"/>
              </w:rPr>
              <w:t>Дунавски</w:t>
            </w:r>
            <w:r w:rsidR="00934703" w:rsidRPr="00533BAB">
              <w:rPr>
                <w:spacing w:val="3"/>
                <w:sz w:val="22"/>
                <w:szCs w:val="22"/>
              </w:rPr>
              <w:t xml:space="preserve"> </w:t>
            </w:r>
            <w:r w:rsidRPr="00533BAB">
              <w:rPr>
                <w:spacing w:val="3"/>
                <w:sz w:val="22"/>
                <w:szCs w:val="22"/>
              </w:rPr>
              <w:t>район“</w:t>
            </w:r>
          </w:p>
        </w:tc>
      </w:tr>
      <w:tr w:rsidR="003C11A1" w:rsidRPr="00AB0237" w14:paraId="5DF18D9C"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33165BC9" w14:textId="77777777" w:rsidR="00C40D80" w:rsidRPr="00830E7E" w:rsidRDefault="00C40D80" w:rsidP="00676594">
            <w:pPr>
              <w:textAlignment w:val="auto"/>
              <w:rPr>
                <w:sz w:val="22"/>
                <w:szCs w:val="22"/>
              </w:rPr>
            </w:pPr>
            <w:r w:rsidRPr="00830E7E">
              <w:rPr>
                <w:sz w:val="22"/>
                <w:szCs w:val="22"/>
              </w:rPr>
              <w:t>Общински власти</w:t>
            </w:r>
          </w:p>
        </w:tc>
        <w:tc>
          <w:tcPr>
            <w:tcW w:w="6810" w:type="dxa"/>
            <w:tcBorders>
              <w:top w:val="single" w:sz="4" w:space="0" w:color="auto"/>
              <w:left w:val="single" w:sz="4" w:space="0" w:color="auto"/>
              <w:bottom w:val="single" w:sz="4" w:space="0" w:color="auto"/>
              <w:right w:val="single" w:sz="4" w:space="0" w:color="auto"/>
            </w:tcBorders>
            <w:vAlign w:val="center"/>
          </w:tcPr>
          <w:p w14:paraId="7BCC0BE7" w14:textId="1518A270" w:rsidR="00C40D80" w:rsidRPr="00830E7E" w:rsidRDefault="00C40D80" w:rsidP="00533BAB">
            <w:pPr>
              <w:ind w:right="57"/>
              <w:textAlignment w:val="auto"/>
              <w:rPr>
                <w:sz w:val="22"/>
                <w:szCs w:val="22"/>
              </w:rPr>
            </w:pPr>
            <w:r w:rsidRPr="00830E7E">
              <w:rPr>
                <w:sz w:val="22"/>
                <w:szCs w:val="22"/>
              </w:rPr>
              <w:t xml:space="preserve">Община </w:t>
            </w:r>
            <w:r w:rsidR="00533BAB" w:rsidRPr="00830E7E">
              <w:rPr>
                <w:sz w:val="22"/>
                <w:szCs w:val="22"/>
              </w:rPr>
              <w:t>Плевен</w:t>
            </w:r>
            <w:r w:rsidRPr="00830E7E">
              <w:rPr>
                <w:sz w:val="22"/>
                <w:szCs w:val="22"/>
              </w:rPr>
              <w:t>,</w:t>
            </w:r>
            <w:r w:rsidR="00C063C7" w:rsidRPr="00830E7E">
              <w:rPr>
                <w:sz w:val="22"/>
                <w:szCs w:val="22"/>
              </w:rPr>
              <w:t xml:space="preserve"> </w:t>
            </w:r>
            <w:r w:rsidR="00533BAB" w:rsidRPr="00830E7E">
              <w:rPr>
                <w:sz w:val="22"/>
                <w:szCs w:val="22"/>
              </w:rPr>
              <w:t>5800</w:t>
            </w:r>
            <w:r w:rsidR="000932E1" w:rsidRPr="00830E7E">
              <w:rPr>
                <w:sz w:val="22"/>
                <w:szCs w:val="22"/>
              </w:rPr>
              <w:t xml:space="preserve">, </w:t>
            </w:r>
            <w:r w:rsidR="00A957C2" w:rsidRPr="00830E7E">
              <w:rPr>
                <w:sz w:val="22"/>
                <w:szCs w:val="22"/>
              </w:rPr>
              <w:t xml:space="preserve">гр. </w:t>
            </w:r>
            <w:r w:rsidR="00533BAB" w:rsidRPr="00830E7E">
              <w:rPr>
                <w:sz w:val="22"/>
                <w:szCs w:val="22"/>
              </w:rPr>
              <w:t>Плевен</w:t>
            </w:r>
            <w:r w:rsidR="000932E1" w:rsidRPr="00830E7E">
              <w:rPr>
                <w:sz w:val="22"/>
                <w:szCs w:val="22"/>
              </w:rPr>
              <w:t xml:space="preserve">, </w:t>
            </w:r>
            <w:r w:rsidR="00533BAB" w:rsidRPr="00830E7E">
              <w:rPr>
                <w:sz w:val="22"/>
                <w:szCs w:val="22"/>
              </w:rPr>
              <w:t>п</w:t>
            </w:r>
            <w:r w:rsidR="00A71AD5" w:rsidRPr="00830E7E">
              <w:rPr>
                <w:sz w:val="22"/>
                <w:szCs w:val="22"/>
              </w:rPr>
              <w:t>л. „</w:t>
            </w:r>
            <w:r w:rsidR="00533BAB" w:rsidRPr="00830E7E">
              <w:rPr>
                <w:sz w:val="22"/>
                <w:szCs w:val="22"/>
              </w:rPr>
              <w:t>Възраждане</w:t>
            </w:r>
            <w:r w:rsidR="00A71AD5" w:rsidRPr="00830E7E">
              <w:rPr>
                <w:sz w:val="22"/>
                <w:szCs w:val="22"/>
              </w:rPr>
              <w:t xml:space="preserve">“ № </w:t>
            </w:r>
            <w:r w:rsidR="00533BAB" w:rsidRPr="00830E7E">
              <w:rPr>
                <w:sz w:val="22"/>
                <w:szCs w:val="22"/>
              </w:rPr>
              <w:t>2</w:t>
            </w:r>
          </w:p>
        </w:tc>
      </w:tr>
      <w:tr w:rsidR="003C11A1" w:rsidRPr="00AB0237" w14:paraId="387DAB3C"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16D27AB5" w14:textId="77777777" w:rsidR="00C40D80" w:rsidRPr="002C13FE" w:rsidRDefault="00C40D80" w:rsidP="00676594">
            <w:pPr>
              <w:textAlignment w:val="auto"/>
              <w:rPr>
                <w:sz w:val="22"/>
                <w:szCs w:val="22"/>
              </w:rPr>
            </w:pPr>
            <w:r w:rsidRPr="002C13FE">
              <w:rPr>
                <w:sz w:val="22"/>
                <w:szCs w:val="22"/>
              </w:rPr>
              <w:t>Заявлението</w:t>
            </w:r>
          </w:p>
        </w:tc>
        <w:tc>
          <w:tcPr>
            <w:tcW w:w="6810" w:type="dxa"/>
            <w:tcBorders>
              <w:top w:val="single" w:sz="4" w:space="0" w:color="auto"/>
              <w:left w:val="single" w:sz="4" w:space="0" w:color="auto"/>
              <w:bottom w:val="single" w:sz="4" w:space="0" w:color="auto"/>
              <w:right w:val="single" w:sz="4" w:space="0" w:color="auto"/>
            </w:tcBorders>
            <w:vAlign w:val="center"/>
          </w:tcPr>
          <w:p w14:paraId="23BA2DD9" w14:textId="4A080E18" w:rsidR="00C40D80" w:rsidRPr="002C13FE" w:rsidRDefault="00830E7E" w:rsidP="00830E7E">
            <w:pPr>
              <w:ind w:right="57"/>
              <w:jc w:val="both"/>
              <w:textAlignment w:val="auto"/>
              <w:rPr>
                <w:sz w:val="22"/>
                <w:szCs w:val="22"/>
              </w:rPr>
            </w:pPr>
            <w:r w:rsidRPr="002C13FE">
              <w:rPr>
                <w:sz w:val="22"/>
                <w:szCs w:val="22"/>
              </w:rPr>
              <w:t>З</w:t>
            </w:r>
            <w:r w:rsidR="00C40D80" w:rsidRPr="002C13FE">
              <w:rPr>
                <w:sz w:val="22"/>
                <w:szCs w:val="22"/>
              </w:rPr>
              <w:t xml:space="preserve">аявление за издаване на комплексно разрешително на </w:t>
            </w:r>
            <w:r w:rsidR="002527D4" w:rsidRPr="002C13FE">
              <w:rPr>
                <w:sz w:val="22"/>
                <w:szCs w:val="22"/>
              </w:rPr>
              <w:t>„</w:t>
            </w:r>
            <w:r w:rsidRPr="002C13FE">
              <w:rPr>
                <w:sz w:val="22"/>
                <w:szCs w:val="22"/>
              </w:rPr>
              <w:t>РАДУН” ОО</w:t>
            </w:r>
            <w:r w:rsidR="002527D4" w:rsidRPr="002C13FE">
              <w:rPr>
                <w:sz w:val="22"/>
                <w:szCs w:val="22"/>
              </w:rPr>
              <w:t xml:space="preserve">Д, гр. </w:t>
            </w:r>
            <w:r w:rsidRPr="002C13FE">
              <w:rPr>
                <w:sz w:val="22"/>
                <w:szCs w:val="22"/>
              </w:rPr>
              <w:t>Плевен</w:t>
            </w:r>
            <w:r w:rsidR="00C40D80" w:rsidRPr="002C13FE">
              <w:rPr>
                <w:sz w:val="22"/>
                <w:szCs w:val="22"/>
              </w:rPr>
              <w:t xml:space="preserve">, представено в ИАОС с </w:t>
            </w:r>
            <w:r w:rsidR="00840940" w:rsidRPr="002C13FE">
              <w:rPr>
                <w:sz w:val="22"/>
                <w:szCs w:val="22"/>
              </w:rPr>
              <w:t>писмо в</w:t>
            </w:r>
            <w:r w:rsidR="00C40D80" w:rsidRPr="002C13FE">
              <w:rPr>
                <w:sz w:val="22"/>
                <w:szCs w:val="22"/>
              </w:rPr>
              <w:t xml:space="preserve">х. № </w:t>
            </w:r>
            <w:r w:rsidR="008D4929" w:rsidRPr="002C13FE">
              <w:rPr>
                <w:sz w:val="22"/>
                <w:szCs w:val="22"/>
              </w:rPr>
              <w:t>КР-</w:t>
            </w:r>
            <w:r w:rsidRPr="002C13FE">
              <w:rPr>
                <w:sz w:val="22"/>
                <w:szCs w:val="22"/>
              </w:rPr>
              <w:t>5412</w:t>
            </w:r>
            <w:r w:rsidR="008D4929" w:rsidRPr="002C13FE">
              <w:rPr>
                <w:sz w:val="22"/>
                <w:szCs w:val="22"/>
              </w:rPr>
              <w:t>/</w:t>
            </w:r>
            <w:r w:rsidRPr="002C13FE">
              <w:rPr>
                <w:sz w:val="22"/>
                <w:szCs w:val="22"/>
              </w:rPr>
              <w:t>28</w:t>
            </w:r>
            <w:r w:rsidR="00ED00E9" w:rsidRPr="002C13FE">
              <w:rPr>
                <w:sz w:val="22"/>
                <w:szCs w:val="22"/>
              </w:rPr>
              <w:t>.</w:t>
            </w:r>
            <w:r w:rsidR="00923819" w:rsidRPr="002C13FE">
              <w:rPr>
                <w:sz w:val="22"/>
                <w:szCs w:val="22"/>
              </w:rPr>
              <w:t>0</w:t>
            </w:r>
            <w:r w:rsidRPr="002C13FE">
              <w:rPr>
                <w:sz w:val="22"/>
                <w:szCs w:val="22"/>
              </w:rPr>
              <w:t>4</w:t>
            </w:r>
            <w:r w:rsidR="00840940" w:rsidRPr="002C13FE">
              <w:rPr>
                <w:sz w:val="22"/>
                <w:szCs w:val="22"/>
              </w:rPr>
              <w:t>.202</w:t>
            </w:r>
            <w:r w:rsidRPr="002C13FE">
              <w:rPr>
                <w:sz w:val="22"/>
                <w:szCs w:val="22"/>
              </w:rPr>
              <w:t>3</w:t>
            </w:r>
            <w:r w:rsidR="00840940" w:rsidRPr="002C13FE">
              <w:rPr>
                <w:sz w:val="22"/>
                <w:szCs w:val="22"/>
              </w:rPr>
              <w:t xml:space="preserve"> г.</w:t>
            </w:r>
          </w:p>
        </w:tc>
      </w:tr>
      <w:tr w:rsidR="003C11A1" w:rsidRPr="00AB0237" w14:paraId="7768304C"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481EE8A0" w14:textId="77777777" w:rsidR="00C40D80" w:rsidRPr="002C13FE" w:rsidRDefault="00C40D80" w:rsidP="00676594">
            <w:pPr>
              <w:textAlignment w:val="auto"/>
              <w:rPr>
                <w:sz w:val="22"/>
                <w:szCs w:val="22"/>
              </w:rPr>
            </w:pPr>
            <w:r w:rsidRPr="002C13FE">
              <w:rPr>
                <w:sz w:val="22"/>
                <w:szCs w:val="22"/>
              </w:rPr>
              <w:t>ГДОС</w:t>
            </w:r>
          </w:p>
        </w:tc>
        <w:tc>
          <w:tcPr>
            <w:tcW w:w="6810" w:type="dxa"/>
            <w:tcBorders>
              <w:top w:val="single" w:sz="4" w:space="0" w:color="auto"/>
              <w:left w:val="single" w:sz="4" w:space="0" w:color="auto"/>
              <w:bottom w:val="single" w:sz="4" w:space="0" w:color="auto"/>
              <w:right w:val="single" w:sz="4" w:space="0" w:color="auto"/>
            </w:tcBorders>
            <w:vAlign w:val="center"/>
          </w:tcPr>
          <w:p w14:paraId="64CF1512" w14:textId="77777777" w:rsidR="00C40D80" w:rsidRPr="002C13FE" w:rsidRDefault="00C40D80" w:rsidP="00ED00E9">
            <w:pPr>
              <w:jc w:val="both"/>
              <w:textAlignment w:val="auto"/>
              <w:rPr>
                <w:sz w:val="22"/>
                <w:szCs w:val="22"/>
              </w:rPr>
            </w:pPr>
            <w:r w:rsidRPr="002C13FE">
              <w:rPr>
                <w:sz w:val="22"/>
                <w:szCs w:val="22"/>
              </w:rPr>
              <w:t>Годишен доклад за изпъл</w:t>
            </w:r>
            <w:r w:rsidR="008D7AE5" w:rsidRPr="002C13FE">
              <w:rPr>
                <w:sz w:val="22"/>
                <w:szCs w:val="22"/>
              </w:rPr>
              <w:t xml:space="preserve">нение на дейностите, за които е </w:t>
            </w:r>
            <w:r w:rsidRPr="002C13FE">
              <w:rPr>
                <w:sz w:val="22"/>
                <w:szCs w:val="22"/>
              </w:rPr>
              <w:t>предоставено настоящото комплексното разрешително (годишен доклад за околна среда)</w:t>
            </w:r>
          </w:p>
        </w:tc>
      </w:tr>
      <w:tr w:rsidR="003C11A1" w:rsidRPr="00AB0237" w14:paraId="023FFE5A"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7311CEDD" w14:textId="77777777" w:rsidR="00C40D80" w:rsidRPr="002C13FE" w:rsidRDefault="00C40D80" w:rsidP="00676594">
            <w:pPr>
              <w:overflowPunct/>
              <w:autoSpaceDE/>
              <w:adjustRightInd/>
              <w:ind w:right="71"/>
              <w:textAlignment w:val="auto"/>
              <w:rPr>
                <w:rFonts w:eastAsia="MS Mincho"/>
                <w:sz w:val="22"/>
                <w:szCs w:val="22"/>
              </w:rPr>
            </w:pPr>
            <w:r w:rsidRPr="002C13FE">
              <w:rPr>
                <w:rFonts w:eastAsia="MS Mincho"/>
                <w:sz w:val="22"/>
                <w:szCs w:val="22"/>
              </w:rPr>
              <w:t>ЗООС</w:t>
            </w:r>
          </w:p>
        </w:tc>
        <w:tc>
          <w:tcPr>
            <w:tcW w:w="6810" w:type="dxa"/>
            <w:tcBorders>
              <w:top w:val="single" w:sz="4" w:space="0" w:color="auto"/>
              <w:left w:val="single" w:sz="4" w:space="0" w:color="auto"/>
              <w:bottom w:val="single" w:sz="4" w:space="0" w:color="auto"/>
              <w:right w:val="single" w:sz="4" w:space="0" w:color="auto"/>
            </w:tcBorders>
            <w:vAlign w:val="center"/>
          </w:tcPr>
          <w:p w14:paraId="0D39ECD9" w14:textId="77777777" w:rsidR="00C40D80" w:rsidRPr="002C13FE" w:rsidRDefault="00C40D80" w:rsidP="00676594">
            <w:pPr>
              <w:overflowPunct/>
              <w:autoSpaceDE/>
              <w:adjustRightInd/>
              <w:textAlignment w:val="auto"/>
              <w:rPr>
                <w:rFonts w:eastAsia="MS Mincho"/>
                <w:sz w:val="22"/>
                <w:szCs w:val="22"/>
              </w:rPr>
            </w:pPr>
            <w:r w:rsidRPr="002C13FE">
              <w:rPr>
                <w:rFonts w:eastAsia="MS Mincho"/>
                <w:sz w:val="22"/>
                <w:szCs w:val="22"/>
              </w:rPr>
              <w:t xml:space="preserve">Закон за опазване на околната среда </w:t>
            </w:r>
          </w:p>
        </w:tc>
      </w:tr>
      <w:tr w:rsidR="003C11A1" w:rsidRPr="00AB0237" w14:paraId="2359CB52"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6C0D7B0A" w14:textId="77777777" w:rsidR="00C40D80" w:rsidRPr="002C13FE" w:rsidRDefault="00C40D80" w:rsidP="00676594">
            <w:pPr>
              <w:textAlignment w:val="auto"/>
              <w:rPr>
                <w:sz w:val="22"/>
                <w:szCs w:val="22"/>
              </w:rPr>
            </w:pPr>
            <w:r w:rsidRPr="002C13FE">
              <w:rPr>
                <w:sz w:val="22"/>
                <w:szCs w:val="22"/>
              </w:rPr>
              <w:t>Наредбата</w:t>
            </w:r>
          </w:p>
        </w:tc>
        <w:tc>
          <w:tcPr>
            <w:tcW w:w="6810" w:type="dxa"/>
            <w:tcBorders>
              <w:top w:val="single" w:sz="4" w:space="0" w:color="auto"/>
              <w:left w:val="single" w:sz="4" w:space="0" w:color="auto"/>
              <w:bottom w:val="single" w:sz="4" w:space="0" w:color="auto"/>
              <w:right w:val="single" w:sz="4" w:space="0" w:color="auto"/>
            </w:tcBorders>
            <w:vAlign w:val="center"/>
          </w:tcPr>
          <w:p w14:paraId="5C361F40" w14:textId="77777777" w:rsidR="00C40D80" w:rsidRPr="002C13FE" w:rsidRDefault="00C40D80" w:rsidP="00ED00E9">
            <w:pPr>
              <w:ind w:right="57"/>
              <w:jc w:val="both"/>
              <w:textAlignment w:val="auto"/>
              <w:rPr>
                <w:sz w:val="22"/>
                <w:szCs w:val="22"/>
              </w:rPr>
            </w:pPr>
            <w:r w:rsidRPr="002C13FE">
              <w:rPr>
                <w:sz w:val="22"/>
                <w:szCs w:val="22"/>
              </w:rPr>
              <w:t>Наредбата за условията и реда за издаване на комплексни разрешителни</w:t>
            </w:r>
          </w:p>
        </w:tc>
      </w:tr>
      <w:tr w:rsidR="003C11A1" w:rsidRPr="00AB0237" w14:paraId="0D454707"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0E5A7275" w14:textId="77777777" w:rsidR="00C40D80" w:rsidRPr="002C13FE" w:rsidRDefault="00C40D80" w:rsidP="00676594">
            <w:pPr>
              <w:textAlignment w:val="auto"/>
              <w:rPr>
                <w:sz w:val="22"/>
                <w:szCs w:val="22"/>
              </w:rPr>
            </w:pPr>
            <w:r w:rsidRPr="002C13FE">
              <w:rPr>
                <w:sz w:val="22"/>
                <w:szCs w:val="22"/>
              </w:rPr>
              <w:t>СУОС</w:t>
            </w:r>
          </w:p>
        </w:tc>
        <w:tc>
          <w:tcPr>
            <w:tcW w:w="6810" w:type="dxa"/>
            <w:tcBorders>
              <w:top w:val="single" w:sz="4" w:space="0" w:color="auto"/>
              <w:left w:val="single" w:sz="4" w:space="0" w:color="auto"/>
              <w:bottom w:val="single" w:sz="4" w:space="0" w:color="auto"/>
              <w:right w:val="single" w:sz="4" w:space="0" w:color="auto"/>
            </w:tcBorders>
            <w:vAlign w:val="center"/>
          </w:tcPr>
          <w:p w14:paraId="3EE5B45E" w14:textId="77777777" w:rsidR="00C40D80" w:rsidRPr="002C13FE" w:rsidRDefault="00DB7087" w:rsidP="00323E16">
            <w:pPr>
              <w:ind w:right="57"/>
              <w:textAlignment w:val="auto"/>
              <w:rPr>
                <w:sz w:val="22"/>
                <w:szCs w:val="22"/>
              </w:rPr>
            </w:pPr>
            <w:r w:rsidRPr="002C13FE">
              <w:rPr>
                <w:sz w:val="22"/>
                <w:szCs w:val="22"/>
                <w:lang w:val="en-US"/>
              </w:rPr>
              <w:t>Систем</w:t>
            </w:r>
            <w:r w:rsidR="00323E16" w:rsidRPr="002C13FE">
              <w:rPr>
                <w:sz w:val="22"/>
                <w:szCs w:val="22"/>
              </w:rPr>
              <w:t>а за</w:t>
            </w:r>
            <w:r w:rsidRPr="002C13FE">
              <w:rPr>
                <w:sz w:val="22"/>
                <w:szCs w:val="22"/>
                <w:lang w:val="en-US"/>
              </w:rPr>
              <w:t xml:space="preserve"> управление </w:t>
            </w:r>
            <w:r w:rsidR="00A957C2" w:rsidRPr="002C13FE">
              <w:rPr>
                <w:sz w:val="22"/>
                <w:szCs w:val="22"/>
              </w:rPr>
              <w:t>по</w:t>
            </w:r>
            <w:r w:rsidRPr="002C13FE">
              <w:rPr>
                <w:sz w:val="22"/>
                <w:szCs w:val="22"/>
                <w:lang w:val="en-US"/>
              </w:rPr>
              <w:t xml:space="preserve"> околна среда</w:t>
            </w:r>
          </w:p>
        </w:tc>
      </w:tr>
      <w:tr w:rsidR="003C11A1" w:rsidRPr="00AB0237" w14:paraId="1D1A5477" w14:textId="77777777" w:rsidTr="00B738B5">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C298F5" w14:textId="77777777" w:rsidR="00884208" w:rsidRPr="002C13FE" w:rsidRDefault="00884208" w:rsidP="00676594">
            <w:pPr>
              <w:textAlignment w:val="auto"/>
              <w:rPr>
                <w:sz w:val="22"/>
                <w:szCs w:val="22"/>
              </w:rPr>
            </w:pPr>
            <w:r w:rsidRPr="002C13FE">
              <w:rPr>
                <w:sz w:val="22"/>
                <w:szCs w:val="22"/>
              </w:rPr>
              <w:t>ГД “ПБЗН” – МВР</w:t>
            </w:r>
          </w:p>
        </w:tc>
        <w:tc>
          <w:tcPr>
            <w:tcW w:w="6810" w:type="dxa"/>
            <w:tcBorders>
              <w:top w:val="single" w:sz="4" w:space="0" w:color="auto"/>
              <w:left w:val="single" w:sz="4" w:space="0" w:color="auto"/>
              <w:bottom w:val="single" w:sz="4" w:space="0" w:color="auto"/>
              <w:right w:val="single" w:sz="4" w:space="0" w:color="auto"/>
            </w:tcBorders>
            <w:shd w:val="clear" w:color="auto" w:fill="auto"/>
            <w:vAlign w:val="center"/>
          </w:tcPr>
          <w:p w14:paraId="0572B870" w14:textId="77777777" w:rsidR="00884208" w:rsidRPr="002C13FE" w:rsidRDefault="00884208" w:rsidP="00EF7A40">
            <w:pPr>
              <w:ind w:right="57"/>
              <w:jc w:val="both"/>
              <w:textAlignment w:val="auto"/>
              <w:rPr>
                <w:sz w:val="22"/>
                <w:szCs w:val="22"/>
              </w:rPr>
            </w:pPr>
            <w:r w:rsidRPr="002C13FE">
              <w:rPr>
                <w:sz w:val="22"/>
                <w:szCs w:val="22"/>
              </w:rPr>
              <w:t>Главна дирекция „Пожарна безопасност и защита на населението“ към Министерство на вътрешните работи</w:t>
            </w:r>
          </w:p>
        </w:tc>
      </w:tr>
      <w:tr w:rsidR="003C11A1" w:rsidRPr="00AB0237" w14:paraId="5D40F13B"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1627206A" w14:textId="77777777" w:rsidR="00C40D80" w:rsidRPr="002C13FE" w:rsidRDefault="00C40D80" w:rsidP="00676594">
            <w:pPr>
              <w:overflowPunct/>
              <w:autoSpaceDE/>
              <w:adjustRightInd/>
              <w:textAlignment w:val="auto"/>
              <w:rPr>
                <w:rFonts w:eastAsia="MS Mincho"/>
                <w:sz w:val="22"/>
                <w:szCs w:val="22"/>
              </w:rPr>
            </w:pPr>
            <w:r w:rsidRPr="002C13FE">
              <w:rPr>
                <w:rFonts w:eastAsia="MS Mincho"/>
                <w:sz w:val="22"/>
                <w:szCs w:val="22"/>
              </w:rPr>
              <w:t>Ден</w:t>
            </w:r>
          </w:p>
        </w:tc>
        <w:tc>
          <w:tcPr>
            <w:tcW w:w="6810" w:type="dxa"/>
            <w:tcBorders>
              <w:top w:val="single" w:sz="4" w:space="0" w:color="auto"/>
              <w:left w:val="single" w:sz="4" w:space="0" w:color="auto"/>
              <w:bottom w:val="single" w:sz="4" w:space="0" w:color="auto"/>
              <w:right w:val="single" w:sz="4" w:space="0" w:color="auto"/>
            </w:tcBorders>
            <w:vAlign w:val="center"/>
          </w:tcPr>
          <w:p w14:paraId="76134B69" w14:textId="77777777" w:rsidR="00C40D80" w:rsidRPr="002C13FE" w:rsidRDefault="00C40D80" w:rsidP="00676594">
            <w:pPr>
              <w:overflowPunct/>
              <w:autoSpaceDE/>
              <w:adjustRightInd/>
              <w:textAlignment w:val="auto"/>
              <w:rPr>
                <w:rFonts w:eastAsia="MS Mincho"/>
                <w:sz w:val="22"/>
                <w:szCs w:val="22"/>
              </w:rPr>
            </w:pPr>
            <w:r w:rsidRPr="002C13FE">
              <w:rPr>
                <w:rFonts w:eastAsia="MS Mincho"/>
                <w:sz w:val="22"/>
                <w:szCs w:val="22"/>
              </w:rPr>
              <w:t>От 07.00</w:t>
            </w:r>
            <w:r w:rsidR="006B4051" w:rsidRPr="002C13FE">
              <w:rPr>
                <w:rFonts w:eastAsia="MS Mincho"/>
                <w:sz w:val="22"/>
                <w:szCs w:val="22"/>
              </w:rPr>
              <w:t xml:space="preserve"> </w:t>
            </w:r>
            <w:r w:rsidRPr="002C13FE">
              <w:rPr>
                <w:rFonts w:eastAsia="MS Mincho"/>
                <w:sz w:val="22"/>
                <w:szCs w:val="22"/>
              </w:rPr>
              <w:t>ч. до 19.00</w:t>
            </w:r>
            <w:r w:rsidR="006B4051" w:rsidRPr="002C13FE">
              <w:rPr>
                <w:rFonts w:eastAsia="MS Mincho"/>
                <w:sz w:val="22"/>
                <w:szCs w:val="22"/>
              </w:rPr>
              <w:t xml:space="preserve"> </w:t>
            </w:r>
            <w:r w:rsidRPr="002C13FE">
              <w:rPr>
                <w:rFonts w:eastAsia="MS Mincho"/>
                <w:sz w:val="22"/>
                <w:szCs w:val="22"/>
              </w:rPr>
              <w:t>ч.</w:t>
            </w:r>
          </w:p>
        </w:tc>
      </w:tr>
      <w:tr w:rsidR="003C11A1" w:rsidRPr="00AB0237" w14:paraId="05EC60F8"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1F734877" w14:textId="77777777" w:rsidR="00C40D80" w:rsidRPr="002C13FE" w:rsidRDefault="00C40D80" w:rsidP="00676594">
            <w:pPr>
              <w:overflowPunct/>
              <w:autoSpaceDE/>
              <w:adjustRightInd/>
              <w:textAlignment w:val="auto"/>
              <w:rPr>
                <w:rFonts w:eastAsia="MS Mincho"/>
                <w:sz w:val="22"/>
                <w:szCs w:val="22"/>
              </w:rPr>
            </w:pPr>
            <w:r w:rsidRPr="002C13FE">
              <w:rPr>
                <w:rFonts w:eastAsia="MS Mincho"/>
                <w:sz w:val="22"/>
                <w:szCs w:val="22"/>
              </w:rPr>
              <w:t xml:space="preserve">Вечер </w:t>
            </w:r>
          </w:p>
        </w:tc>
        <w:tc>
          <w:tcPr>
            <w:tcW w:w="6810" w:type="dxa"/>
            <w:tcBorders>
              <w:top w:val="single" w:sz="4" w:space="0" w:color="auto"/>
              <w:left w:val="single" w:sz="4" w:space="0" w:color="auto"/>
              <w:bottom w:val="single" w:sz="4" w:space="0" w:color="auto"/>
              <w:right w:val="single" w:sz="4" w:space="0" w:color="auto"/>
            </w:tcBorders>
            <w:vAlign w:val="center"/>
          </w:tcPr>
          <w:p w14:paraId="24AFC384" w14:textId="77777777" w:rsidR="00C40D80" w:rsidRPr="002C13FE" w:rsidRDefault="00C40D80" w:rsidP="00676594">
            <w:pPr>
              <w:overflowPunct/>
              <w:autoSpaceDE/>
              <w:adjustRightInd/>
              <w:textAlignment w:val="auto"/>
              <w:rPr>
                <w:rFonts w:eastAsia="MS Mincho"/>
                <w:sz w:val="22"/>
                <w:szCs w:val="22"/>
              </w:rPr>
            </w:pPr>
            <w:r w:rsidRPr="002C13FE">
              <w:rPr>
                <w:rFonts w:eastAsia="MS Mincho"/>
                <w:sz w:val="22"/>
                <w:szCs w:val="22"/>
              </w:rPr>
              <w:t>От 19.00</w:t>
            </w:r>
            <w:r w:rsidR="006B4051" w:rsidRPr="002C13FE">
              <w:rPr>
                <w:rFonts w:eastAsia="MS Mincho"/>
                <w:sz w:val="22"/>
                <w:szCs w:val="22"/>
              </w:rPr>
              <w:t xml:space="preserve"> </w:t>
            </w:r>
            <w:r w:rsidRPr="002C13FE">
              <w:rPr>
                <w:rFonts w:eastAsia="MS Mincho"/>
                <w:sz w:val="22"/>
                <w:szCs w:val="22"/>
              </w:rPr>
              <w:t>ч. до 23.00</w:t>
            </w:r>
            <w:r w:rsidR="006B4051" w:rsidRPr="002C13FE">
              <w:rPr>
                <w:rFonts w:eastAsia="MS Mincho"/>
                <w:sz w:val="22"/>
                <w:szCs w:val="22"/>
              </w:rPr>
              <w:t xml:space="preserve"> </w:t>
            </w:r>
            <w:r w:rsidRPr="002C13FE">
              <w:rPr>
                <w:rFonts w:eastAsia="MS Mincho"/>
                <w:sz w:val="22"/>
                <w:szCs w:val="22"/>
              </w:rPr>
              <w:t>ч.</w:t>
            </w:r>
          </w:p>
        </w:tc>
      </w:tr>
      <w:tr w:rsidR="003C11A1" w:rsidRPr="00AB0237" w14:paraId="2CAF8F16"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5850BE8B" w14:textId="77777777" w:rsidR="00C40D80" w:rsidRPr="002C13FE" w:rsidRDefault="00C40D80" w:rsidP="00676594">
            <w:pPr>
              <w:overflowPunct/>
              <w:autoSpaceDE/>
              <w:adjustRightInd/>
              <w:textAlignment w:val="auto"/>
              <w:rPr>
                <w:rFonts w:eastAsia="MS Mincho"/>
                <w:sz w:val="22"/>
                <w:szCs w:val="22"/>
              </w:rPr>
            </w:pPr>
            <w:r w:rsidRPr="002C13FE">
              <w:rPr>
                <w:rFonts w:eastAsia="MS Mincho"/>
                <w:sz w:val="22"/>
                <w:szCs w:val="22"/>
              </w:rPr>
              <w:t>Нощ</w:t>
            </w:r>
          </w:p>
        </w:tc>
        <w:tc>
          <w:tcPr>
            <w:tcW w:w="6810" w:type="dxa"/>
            <w:tcBorders>
              <w:top w:val="single" w:sz="4" w:space="0" w:color="auto"/>
              <w:left w:val="single" w:sz="4" w:space="0" w:color="auto"/>
              <w:bottom w:val="single" w:sz="4" w:space="0" w:color="auto"/>
              <w:right w:val="single" w:sz="4" w:space="0" w:color="auto"/>
            </w:tcBorders>
            <w:vAlign w:val="center"/>
          </w:tcPr>
          <w:p w14:paraId="2CAABA08" w14:textId="77777777" w:rsidR="00C40D80" w:rsidRPr="002C13FE" w:rsidRDefault="00C40D80" w:rsidP="00676594">
            <w:pPr>
              <w:overflowPunct/>
              <w:autoSpaceDE/>
              <w:adjustRightInd/>
              <w:textAlignment w:val="auto"/>
              <w:rPr>
                <w:rFonts w:eastAsia="MS Mincho"/>
                <w:sz w:val="22"/>
                <w:szCs w:val="22"/>
              </w:rPr>
            </w:pPr>
            <w:r w:rsidRPr="002C13FE">
              <w:rPr>
                <w:rFonts w:eastAsia="MS Mincho"/>
                <w:sz w:val="22"/>
                <w:szCs w:val="22"/>
              </w:rPr>
              <w:t>От 23.00</w:t>
            </w:r>
            <w:r w:rsidR="006B4051" w:rsidRPr="002C13FE">
              <w:rPr>
                <w:rFonts w:eastAsia="MS Mincho"/>
                <w:sz w:val="22"/>
                <w:szCs w:val="22"/>
              </w:rPr>
              <w:t xml:space="preserve"> </w:t>
            </w:r>
            <w:r w:rsidRPr="002C13FE">
              <w:rPr>
                <w:rFonts w:eastAsia="MS Mincho"/>
                <w:sz w:val="22"/>
                <w:szCs w:val="22"/>
              </w:rPr>
              <w:t>ч. до 07.00</w:t>
            </w:r>
            <w:r w:rsidR="006B4051" w:rsidRPr="002C13FE">
              <w:rPr>
                <w:rFonts w:eastAsia="MS Mincho"/>
                <w:sz w:val="22"/>
                <w:szCs w:val="22"/>
              </w:rPr>
              <w:t xml:space="preserve"> </w:t>
            </w:r>
            <w:r w:rsidRPr="002C13FE">
              <w:rPr>
                <w:rFonts w:eastAsia="MS Mincho"/>
                <w:sz w:val="22"/>
                <w:szCs w:val="22"/>
              </w:rPr>
              <w:t>ч.</w:t>
            </w:r>
          </w:p>
        </w:tc>
      </w:tr>
      <w:tr w:rsidR="003C11A1" w:rsidRPr="00AB0237" w14:paraId="03C012F5"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66111216" w14:textId="77777777" w:rsidR="00C40D80" w:rsidRPr="002C13FE" w:rsidRDefault="00C40D80" w:rsidP="00676594">
            <w:pPr>
              <w:overflowPunct/>
              <w:autoSpaceDE/>
              <w:adjustRightInd/>
              <w:textAlignment w:val="auto"/>
              <w:rPr>
                <w:rFonts w:eastAsia="MS Mincho"/>
                <w:sz w:val="22"/>
                <w:szCs w:val="22"/>
                <w:lang w:val="en-US"/>
              </w:rPr>
            </w:pPr>
            <w:r w:rsidRPr="002C13FE">
              <w:rPr>
                <w:rFonts w:eastAsia="MS Mincho"/>
                <w:sz w:val="22"/>
                <w:szCs w:val="22"/>
              </w:rPr>
              <w:t>dB(A)</w:t>
            </w:r>
          </w:p>
        </w:tc>
        <w:tc>
          <w:tcPr>
            <w:tcW w:w="6810" w:type="dxa"/>
            <w:tcBorders>
              <w:top w:val="single" w:sz="4" w:space="0" w:color="auto"/>
              <w:left w:val="single" w:sz="4" w:space="0" w:color="auto"/>
              <w:bottom w:val="single" w:sz="4" w:space="0" w:color="auto"/>
              <w:right w:val="single" w:sz="4" w:space="0" w:color="auto"/>
            </w:tcBorders>
            <w:vAlign w:val="center"/>
          </w:tcPr>
          <w:p w14:paraId="37EFC0B1" w14:textId="77777777" w:rsidR="00C40D80" w:rsidRPr="002C13FE" w:rsidRDefault="00C40D80" w:rsidP="00676594">
            <w:pPr>
              <w:overflowPunct/>
              <w:autoSpaceDE/>
              <w:adjustRightInd/>
              <w:textAlignment w:val="auto"/>
              <w:rPr>
                <w:rFonts w:eastAsia="MS Mincho"/>
                <w:sz w:val="22"/>
                <w:szCs w:val="22"/>
                <w:lang w:val="en-US"/>
              </w:rPr>
            </w:pPr>
            <w:r w:rsidRPr="002C13FE">
              <w:rPr>
                <w:rFonts w:eastAsia="MS Mincho"/>
                <w:sz w:val="22"/>
                <w:szCs w:val="22"/>
              </w:rPr>
              <w:t>Децибели (А скала)</w:t>
            </w:r>
          </w:p>
        </w:tc>
      </w:tr>
      <w:tr w:rsidR="003C11A1" w:rsidRPr="00AB0237" w14:paraId="6B3ED8B0"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7AA3ED82" w14:textId="77777777" w:rsidR="00C40D80" w:rsidRPr="002C13FE" w:rsidRDefault="00C40D80" w:rsidP="00676594">
            <w:pPr>
              <w:overflowPunct/>
              <w:autoSpaceDE/>
              <w:adjustRightInd/>
              <w:ind w:right="71"/>
              <w:textAlignment w:val="auto"/>
              <w:rPr>
                <w:rFonts w:eastAsia="MS Mincho"/>
                <w:sz w:val="22"/>
                <w:szCs w:val="22"/>
              </w:rPr>
            </w:pPr>
            <w:r w:rsidRPr="002C13FE">
              <w:rPr>
                <w:rFonts w:eastAsia="MS Mincho"/>
                <w:sz w:val="22"/>
                <w:szCs w:val="22"/>
              </w:rPr>
              <w:t>КР</w:t>
            </w:r>
          </w:p>
        </w:tc>
        <w:tc>
          <w:tcPr>
            <w:tcW w:w="6810" w:type="dxa"/>
            <w:tcBorders>
              <w:top w:val="single" w:sz="4" w:space="0" w:color="auto"/>
              <w:left w:val="single" w:sz="4" w:space="0" w:color="auto"/>
              <w:bottom w:val="single" w:sz="4" w:space="0" w:color="auto"/>
              <w:right w:val="single" w:sz="4" w:space="0" w:color="auto"/>
            </w:tcBorders>
            <w:vAlign w:val="center"/>
          </w:tcPr>
          <w:p w14:paraId="7DDB9061" w14:textId="77777777" w:rsidR="00C40D80" w:rsidRPr="002C13FE" w:rsidRDefault="00C40D80" w:rsidP="00676594">
            <w:pPr>
              <w:overflowPunct/>
              <w:autoSpaceDE/>
              <w:adjustRightInd/>
              <w:textAlignment w:val="auto"/>
              <w:rPr>
                <w:rFonts w:eastAsia="MS Mincho"/>
                <w:sz w:val="22"/>
                <w:szCs w:val="22"/>
              </w:rPr>
            </w:pPr>
            <w:r w:rsidRPr="002C13FE">
              <w:rPr>
                <w:rFonts w:eastAsia="MS Mincho"/>
                <w:sz w:val="22"/>
                <w:szCs w:val="22"/>
              </w:rPr>
              <w:t>Комплексно разрешително</w:t>
            </w:r>
          </w:p>
        </w:tc>
      </w:tr>
      <w:tr w:rsidR="003C11A1" w:rsidRPr="00AB0237" w14:paraId="59B8EA8A"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650BD717" w14:textId="77777777" w:rsidR="00C40D80" w:rsidRPr="002C13FE" w:rsidRDefault="00C40D80" w:rsidP="00676594">
            <w:pPr>
              <w:overflowPunct/>
              <w:autoSpaceDE/>
              <w:adjustRightInd/>
              <w:ind w:right="71"/>
              <w:textAlignment w:val="auto"/>
              <w:rPr>
                <w:rFonts w:eastAsia="MS Mincho"/>
                <w:sz w:val="22"/>
                <w:szCs w:val="22"/>
              </w:rPr>
            </w:pPr>
            <w:r w:rsidRPr="002C13FE">
              <w:rPr>
                <w:rFonts w:eastAsia="MS Mincho"/>
                <w:sz w:val="22"/>
                <w:szCs w:val="22"/>
              </w:rPr>
              <w:t>НДНТ</w:t>
            </w:r>
          </w:p>
        </w:tc>
        <w:tc>
          <w:tcPr>
            <w:tcW w:w="6810" w:type="dxa"/>
            <w:tcBorders>
              <w:top w:val="single" w:sz="4" w:space="0" w:color="auto"/>
              <w:left w:val="single" w:sz="4" w:space="0" w:color="auto"/>
              <w:bottom w:val="single" w:sz="4" w:space="0" w:color="auto"/>
              <w:right w:val="single" w:sz="4" w:space="0" w:color="auto"/>
            </w:tcBorders>
            <w:vAlign w:val="center"/>
          </w:tcPr>
          <w:p w14:paraId="124770A3" w14:textId="77777777" w:rsidR="00C40D80" w:rsidRPr="002C13FE" w:rsidRDefault="00C40D80" w:rsidP="00676594">
            <w:pPr>
              <w:overflowPunct/>
              <w:autoSpaceDE/>
              <w:adjustRightInd/>
              <w:textAlignment w:val="auto"/>
              <w:rPr>
                <w:rFonts w:eastAsia="MS Mincho"/>
                <w:sz w:val="22"/>
                <w:szCs w:val="22"/>
              </w:rPr>
            </w:pPr>
            <w:r w:rsidRPr="002C13FE">
              <w:rPr>
                <w:rFonts w:eastAsia="MS Mincho"/>
                <w:sz w:val="22"/>
                <w:szCs w:val="22"/>
              </w:rPr>
              <w:t>Най-добри налични техники</w:t>
            </w:r>
          </w:p>
        </w:tc>
      </w:tr>
      <w:tr w:rsidR="00131100" w:rsidRPr="00131100" w14:paraId="2B28D44E" w14:textId="77777777" w:rsidTr="00857F3D">
        <w:tc>
          <w:tcPr>
            <w:tcW w:w="2835" w:type="dxa"/>
            <w:tcBorders>
              <w:top w:val="single" w:sz="4" w:space="0" w:color="auto"/>
              <w:left w:val="single" w:sz="4" w:space="0" w:color="auto"/>
              <w:bottom w:val="single" w:sz="4" w:space="0" w:color="auto"/>
              <w:right w:val="single" w:sz="4" w:space="0" w:color="auto"/>
            </w:tcBorders>
          </w:tcPr>
          <w:p w14:paraId="176A0514" w14:textId="0BD022C5" w:rsidR="00131100" w:rsidRPr="00131100" w:rsidRDefault="00131100" w:rsidP="00131100">
            <w:pPr>
              <w:overflowPunct/>
              <w:autoSpaceDE/>
              <w:adjustRightInd/>
              <w:ind w:right="71"/>
              <w:textAlignment w:val="auto"/>
              <w:rPr>
                <w:rFonts w:eastAsia="MS Mincho"/>
                <w:sz w:val="22"/>
                <w:szCs w:val="22"/>
              </w:rPr>
            </w:pPr>
            <w:r w:rsidRPr="00131100">
              <w:rPr>
                <w:sz w:val="22"/>
                <w:szCs w:val="22"/>
              </w:rPr>
              <w:t>ГПСОВ</w:t>
            </w:r>
          </w:p>
        </w:tc>
        <w:tc>
          <w:tcPr>
            <w:tcW w:w="6810" w:type="dxa"/>
            <w:tcBorders>
              <w:top w:val="single" w:sz="4" w:space="0" w:color="auto"/>
              <w:left w:val="single" w:sz="4" w:space="0" w:color="auto"/>
              <w:bottom w:val="single" w:sz="4" w:space="0" w:color="auto"/>
              <w:right w:val="single" w:sz="4" w:space="0" w:color="auto"/>
            </w:tcBorders>
          </w:tcPr>
          <w:p w14:paraId="59519E0A" w14:textId="4AD2A76C" w:rsidR="00131100" w:rsidRPr="00131100" w:rsidRDefault="00131100" w:rsidP="00131100">
            <w:pPr>
              <w:overflowPunct/>
              <w:autoSpaceDE/>
              <w:adjustRightInd/>
              <w:textAlignment w:val="auto"/>
              <w:rPr>
                <w:rFonts w:eastAsia="MS Mincho"/>
                <w:sz w:val="22"/>
                <w:szCs w:val="22"/>
              </w:rPr>
            </w:pPr>
            <w:r w:rsidRPr="00131100">
              <w:rPr>
                <w:sz w:val="22"/>
                <w:szCs w:val="22"/>
              </w:rPr>
              <w:t>Градска пречиствателна станция за отпадъчни води</w:t>
            </w:r>
          </w:p>
        </w:tc>
      </w:tr>
      <w:tr w:rsidR="00A402DF" w:rsidRPr="00131100" w14:paraId="65BAD107" w14:textId="77777777" w:rsidTr="00857F3D">
        <w:tc>
          <w:tcPr>
            <w:tcW w:w="2835" w:type="dxa"/>
            <w:tcBorders>
              <w:top w:val="single" w:sz="4" w:space="0" w:color="auto"/>
              <w:left w:val="single" w:sz="4" w:space="0" w:color="auto"/>
              <w:bottom w:val="single" w:sz="4" w:space="0" w:color="auto"/>
              <w:right w:val="single" w:sz="4" w:space="0" w:color="auto"/>
            </w:tcBorders>
          </w:tcPr>
          <w:p w14:paraId="5274DDCF" w14:textId="2637F77C" w:rsidR="00A402DF" w:rsidRPr="00131100" w:rsidRDefault="00A402DF" w:rsidP="00131100">
            <w:pPr>
              <w:overflowPunct/>
              <w:autoSpaceDE/>
              <w:adjustRightInd/>
              <w:ind w:right="71"/>
              <w:textAlignment w:val="auto"/>
              <w:rPr>
                <w:sz w:val="22"/>
                <w:szCs w:val="22"/>
              </w:rPr>
            </w:pPr>
            <w:r>
              <w:rPr>
                <w:sz w:val="22"/>
                <w:szCs w:val="22"/>
              </w:rPr>
              <w:t>ОХВС</w:t>
            </w:r>
          </w:p>
        </w:tc>
        <w:tc>
          <w:tcPr>
            <w:tcW w:w="6810" w:type="dxa"/>
            <w:tcBorders>
              <w:top w:val="single" w:sz="4" w:space="0" w:color="auto"/>
              <w:left w:val="single" w:sz="4" w:space="0" w:color="auto"/>
              <w:bottom w:val="single" w:sz="4" w:space="0" w:color="auto"/>
              <w:right w:val="single" w:sz="4" w:space="0" w:color="auto"/>
            </w:tcBorders>
          </w:tcPr>
          <w:p w14:paraId="686E2CD5" w14:textId="43CD5B74" w:rsidR="00A402DF" w:rsidRPr="00131100" w:rsidRDefault="00A402DF" w:rsidP="00131100">
            <w:pPr>
              <w:overflowPunct/>
              <w:autoSpaceDE/>
              <w:adjustRightInd/>
              <w:textAlignment w:val="auto"/>
              <w:rPr>
                <w:sz w:val="22"/>
                <w:szCs w:val="22"/>
              </w:rPr>
            </w:pPr>
            <w:r>
              <w:rPr>
                <w:sz w:val="22"/>
                <w:szCs w:val="22"/>
              </w:rPr>
              <w:t>Опасни химични вещества и смеси</w:t>
            </w:r>
          </w:p>
        </w:tc>
      </w:tr>
      <w:tr w:rsidR="003C11A1" w:rsidRPr="00131100" w14:paraId="53AE6DA4"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7F51AA11" w14:textId="77777777" w:rsidR="002A2E54" w:rsidRPr="00131100" w:rsidRDefault="002A2E54" w:rsidP="002A2E54">
            <w:pPr>
              <w:tabs>
                <w:tab w:val="left" w:pos="1080"/>
              </w:tabs>
              <w:textAlignment w:val="auto"/>
              <w:rPr>
                <w:rFonts w:eastAsia="MS Mincho"/>
                <w:sz w:val="22"/>
                <w:szCs w:val="22"/>
                <w:lang w:val="en-US"/>
              </w:rPr>
            </w:pPr>
            <w:r w:rsidRPr="00131100">
              <w:rPr>
                <w:rFonts w:eastAsia="MS Mincho"/>
                <w:sz w:val="22"/>
                <w:szCs w:val="22"/>
              </w:rPr>
              <w:t>Норма за ефективност</w:t>
            </w:r>
          </w:p>
        </w:tc>
        <w:tc>
          <w:tcPr>
            <w:tcW w:w="6810" w:type="dxa"/>
            <w:tcBorders>
              <w:top w:val="single" w:sz="4" w:space="0" w:color="auto"/>
              <w:left w:val="single" w:sz="4" w:space="0" w:color="auto"/>
              <w:bottom w:val="single" w:sz="4" w:space="0" w:color="auto"/>
              <w:right w:val="single" w:sz="4" w:space="0" w:color="auto"/>
            </w:tcBorders>
            <w:vAlign w:val="center"/>
          </w:tcPr>
          <w:p w14:paraId="7AF63DD1" w14:textId="77777777" w:rsidR="002A2E54" w:rsidRPr="00131100" w:rsidRDefault="002A2E54" w:rsidP="002A2E54">
            <w:pPr>
              <w:overflowPunct/>
              <w:autoSpaceDE/>
              <w:adjustRightInd/>
              <w:textAlignment w:val="auto"/>
              <w:rPr>
                <w:rFonts w:eastAsia="MS Mincho"/>
                <w:sz w:val="22"/>
                <w:szCs w:val="22"/>
              </w:rPr>
            </w:pPr>
            <w:r w:rsidRPr="00131100">
              <w:rPr>
                <w:rFonts w:eastAsia="MS Mincho"/>
                <w:sz w:val="22"/>
                <w:szCs w:val="22"/>
              </w:rPr>
              <w:t>Количество ресурс, изпуснат замърсител или образуван отпадък за единица продукт</w:t>
            </w:r>
          </w:p>
        </w:tc>
      </w:tr>
      <w:tr w:rsidR="003C11A1" w:rsidRPr="00AB0237" w14:paraId="6D9870A3"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65B10A03" w14:textId="641FD02B" w:rsidR="00C40D80" w:rsidRPr="000C3DF7" w:rsidRDefault="00B70FC7" w:rsidP="00FA4A9E">
            <w:pPr>
              <w:overflowPunct/>
              <w:autoSpaceDE/>
              <w:adjustRightInd/>
              <w:textAlignment w:val="auto"/>
              <w:rPr>
                <w:rFonts w:eastAsia="MS Mincho"/>
                <w:sz w:val="22"/>
                <w:szCs w:val="22"/>
              </w:rPr>
            </w:pPr>
            <w:r>
              <w:rPr>
                <w:rFonts w:eastAsia="MS Mincho"/>
                <w:sz w:val="22"/>
                <w:szCs w:val="22"/>
                <w:lang w:val="en-US"/>
              </w:rPr>
              <w:t>k</w:t>
            </w:r>
            <w:r w:rsidR="00C40D80" w:rsidRPr="000C3DF7">
              <w:rPr>
                <w:rFonts w:eastAsia="MS Mincho"/>
                <w:sz w:val="22"/>
                <w:szCs w:val="22"/>
                <w:lang w:val="en-US"/>
              </w:rPr>
              <w:t>W</w:t>
            </w:r>
            <w:r w:rsidR="00A402DF">
              <w:rPr>
                <w:rFonts w:eastAsia="MS Mincho"/>
                <w:sz w:val="22"/>
                <w:szCs w:val="22"/>
                <w:lang w:val="en-US"/>
              </w:rPr>
              <w:t>h</w:t>
            </w:r>
            <w:r w:rsidR="00C40D80" w:rsidRPr="000C3DF7">
              <w:rPr>
                <w:rFonts w:eastAsia="MS Mincho"/>
                <w:sz w:val="22"/>
                <w:szCs w:val="22"/>
              </w:rPr>
              <w:t>/единица продукт</w:t>
            </w:r>
          </w:p>
        </w:tc>
        <w:tc>
          <w:tcPr>
            <w:tcW w:w="6810" w:type="dxa"/>
            <w:tcBorders>
              <w:top w:val="single" w:sz="4" w:space="0" w:color="auto"/>
              <w:left w:val="single" w:sz="4" w:space="0" w:color="auto"/>
              <w:bottom w:val="single" w:sz="4" w:space="0" w:color="auto"/>
              <w:right w:val="single" w:sz="4" w:space="0" w:color="auto"/>
            </w:tcBorders>
            <w:vAlign w:val="center"/>
          </w:tcPr>
          <w:p w14:paraId="53DA0256" w14:textId="77777777" w:rsidR="00C40D80" w:rsidRPr="000C3DF7" w:rsidRDefault="00C40D80" w:rsidP="00676594">
            <w:pPr>
              <w:overflowPunct/>
              <w:autoSpaceDE/>
              <w:adjustRightInd/>
              <w:textAlignment w:val="auto"/>
              <w:rPr>
                <w:rFonts w:eastAsia="MS Mincho"/>
                <w:sz w:val="22"/>
                <w:szCs w:val="22"/>
              </w:rPr>
            </w:pPr>
            <w:r w:rsidRPr="000C3DF7">
              <w:rPr>
                <w:sz w:val="22"/>
                <w:szCs w:val="22"/>
              </w:rPr>
              <w:t>Количество консумирана електроенергия на единица продукт</w:t>
            </w:r>
          </w:p>
        </w:tc>
      </w:tr>
      <w:tr w:rsidR="003C11A1" w:rsidRPr="00AB0237" w14:paraId="1DDC0593"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0C25FD6D" w14:textId="77777777" w:rsidR="002A2E54" w:rsidRPr="00595FA7" w:rsidRDefault="002A2E54" w:rsidP="002A2E54">
            <w:pPr>
              <w:overflowPunct/>
              <w:autoSpaceDE/>
              <w:adjustRightInd/>
              <w:textAlignment w:val="auto"/>
              <w:rPr>
                <w:rFonts w:eastAsia="MS Mincho"/>
                <w:sz w:val="22"/>
                <w:szCs w:val="22"/>
              </w:rPr>
            </w:pPr>
            <w:r w:rsidRPr="00595FA7">
              <w:rPr>
                <w:rFonts w:eastAsia="MS Mincho"/>
                <w:sz w:val="22"/>
                <w:szCs w:val="22"/>
              </w:rPr>
              <w:t>m</w:t>
            </w:r>
            <w:r w:rsidRPr="00595FA7">
              <w:rPr>
                <w:rFonts w:eastAsia="MS Mincho"/>
                <w:sz w:val="22"/>
                <w:szCs w:val="22"/>
                <w:vertAlign w:val="superscript"/>
              </w:rPr>
              <w:t>3</w:t>
            </w:r>
            <w:r w:rsidRPr="00595FA7">
              <w:rPr>
                <w:rFonts w:eastAsia="MS Mincho"/>
                <w:sz w:val="22"/>
                <w:szCs w:val="22"/>
              </w:rPr>
              <w:t>/единица продукт</w:t>
            </w:r>
          </w:p>
        </w:tc>
        <w:tc>
          <w:tcPr>
            <w:tcW w:w="6810" w:type="dxa"/>
            <w:tcBorders>
              <w:top w:val="single" w:sz="4" w:space="0" w:color="auto"/>
              <w:left w:val="single" w:sz="4" w:space="0" w:color="auto"/>
              <w:bottom w:val="single" w:sz="4" w:space="0" w:color="auto"/>
              <w:right w:val="single" w:sz="4" w:space="0" w:color="auto"/>
            </w:tcBorders>
            <w:vAlign w:val="center"/>
          </w:tcPr>
          <w:p w14:paraId="2877FAC4" w14:textId="77777777" w:rsidR="002A2E54" w:rsidRPr="00595FA7" w:rsidRDefault="002A2E54" w:rsidP="00EF7A40">
            <w:pPr>
              <w:overflowPunct/>
              <w:autoSpaceDE/>
              <w:adjustRightInd/>
              <w:jc w:val="both"/>
              <w:textAlignment w:val="auto"/>
              <w:rPr>
                <w:rFonts w:eastAsia="MS Mincho"/>
                <w:sz w:val="22"/>
                <w:szCs w:val="22"/>
              </w:rPr>
            </w:pPr>
            <w:r w:rsidRPr="00595FA7">
              <w:rPr>
                <w:rFonts w:eastAsia="MS Mincho"/>
                <w:sz w:val="22"/>
                <w:szCs w:val="22"/>
              </w:rPr>
              <w:t>Количество консумирана свежа вода за производството на единица продукт</w:t>
            </w:r>
          </w:p>
        </w:tc>
      </w:tr>
      <w:tr w:rsidR="003C11A1" w:rsidRPr="00AB0237" w14:paraId="583D1F8A"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55B5658B" w14:textId="77777777" w:rsidR="00C40D80" w:rsidRPr="00055579" w:rsidRDefault="00C40D80" w:rsidP="00676594">
            <w:pPr>
              <w:textAlignment w:val="auto"/>
              <w:rPr>
                <w:sz w:val="22"/>
                <w:szCs w:val="22"/>
              </w:rPr>
            </w:pPr>
            <w:r w:rsidRPr="00055579">
              <w:rPr>
                <w:sz w:val="22"/>
                <w:szCs w:val="22"/>
              </w:rPr>
              <w:t>Единица продукт</w:t>
            </w:r>
          </w:p>
        </w:tc>
        <w:tc>
          <w:tcPr>
            <w:tcW w:w="6810" w:type="dxa"/>
            <w:tcBorders>
              <w:top w:val="single" w:sz="4" w:space="0" w:color="auto"/>
              <w:left w:val="single" w:sz="4" w:space="0" w:color="auto"/>
              <w:bottom w:val="single" w:sz="4" w:space="0" w:color="auto"/>
              <w:right w:val="single" w:sz="4" w:space="0" w:color="auto"/>
            </w:tcBorders>
            <w:vAlign w:val="center"/>
          </w:tcPr>
          <w:p w14:paraId="24547C9C" w14:textId="670221F9" w:rsidR="005F289C" w:rsidRPr="00055579" w:rsidRDefault="00055579" w:rsidP="00055579">
            <w:pPr>
              <w:ind w:right="57"/>
              <w:jc w:val="both"/>
              <w:textAlignment w:val="auto"/>
              <w:rPr>
                <w:sz w:val="22"/>
                <w:szCs w:val="22"/>
              </w:rPr>
            </w:pPr>
            <w:r w:rsidRPr="00055579">
              <w:rPr>
                <w:sz w:val="22"/>
                <w:szCs w:val="22"/>
              </w:rPr>
              <w:t xml:space="preserve">1 </w:t>
            </w:r>
            <w:r w:rsidRPr="00055579">
              <w:rPr>
                <w:sz w:val="22"/>
                <w:szCs w:val="22"/>
                <w:lang w:val="en-US"/>
              </w:rPr>
              <w:t>Nm</w:t>
            </w:r>
            <w:r w:rsidRPr="00055579">
              <w:rPr>
                <w:sz w:val="22"/>
                <w:szCs w:val="22"/>
                <w:vertAlign w:val="superscript"/>
                <w:lang w:val="en-US"/>
              </w:rPr>
              <w:t>3</w:t>
            </w:r>
            <w:r w:rsidRPr="00055579">
              <w:rPr>
                <w:sz w:val="22"/>
                <w:szCs w:val="22"/>
              </w:rPr>
              <w:t xml:space="preserve"> водород</w:t>
            </w:r>
          </w:p>
        </w:tc>
      </w:tr>
      <w:tr w:rsidR="003C11A1" w:rsidRPr="00AB0237" w14:paraId="3ACCBDDE" w14:textId="77777777" w:rsidTr="00B738B5">
        <w:tc>
          <w:tcPr>
            <w:tcW w:w="2835" w:type="dxa"/>
            <w:tcBorders>
              <w:top w:val="single" w:sz="4" w:space="0" w:color="auto"/>
              <w:left w:val="single" w:sz="4" w:space="0" w:color="auto"/>
              <w:bottom w:val="single" w:sz="4" w:space="0" w:color="auto"/>
              <w:right w:val="single" w:sz="4" w:space="0" w:color="auto"/>
            </w:tcBorders>
            <w:vAlign w:val="center"/>
          </w:tcPr>
          <w:p w14:paraId="3BEFC88A" w14:textId="77777777" w:rsidR="00C40D80" w:rsidRPr="00C135E5" w:rsidRDefault="00C40D80" w:rsidP="00676594">
            <w:pPr>
              <w:overflowPunct/>
              <w:autoSpaceDE/>
              <w:adjustRightInd/>
              <w:textAlignment w:val="auto"/>
              <w:rPr>
                <w:rFonts w:eastAsia="MS Mincho"/>
                <w:sz w:val="22"/>
                <w:szCs w:val="22"/>
              </w:rPr>
            </w:pPr>
            <w:r w:rsidRPr="00C135E5">
              <w:rPr>
                <w:rFonts w:eastAsia="MS Mincho"/>
                <w:sz w:val="22"/>
                <w:szCs w:val="22"/>
              </w:rPr>
              <w:t>ЕРИПЗ</w:t>
            </w:r>
          </w:p>
        </w:tc>
        <w:tc>
          <w:tcPr>
            <w:tcW w:w="6810" w:type="dxa"/>
            <w:tcBorders>
              <w:top w:val="single" w:sz="4" w:space="0" w:color="auto"/>
              <w:left w:val="single" w:sz="4" w:space="0" w:color="auto"/>
              <w:bottom w:val="single" w:sz="4" w:space="0" w:color="auto"/>
              <w:right w:val="single" w:sz="4" w:space="0" w:color="auto"/>
            </w:tcBorders>
            <w:vAlign w:val="center"/>
          </w:tcPr>
          <w:p w14:paraId="78ED185E" w14:textId="77777777" w:rsidR="00C40D80" w:rsidRPr="00C135E5" w:rsidRDefault="00C40D80" w:rsidP="00676594">
            <w:pPr>
              <w:overflowPunct/>
              <w:autoSpaceDE/>
              <w:adjustRightInd/>
              <w:textAlignment w:val="auto"/>
              <w:rPr>
                <w:rFonts w:eastAsia="MS Mincho"/>
                <w:sz w:val="22"/>
                <w:szCs w:val="22"/>
              </w:rPr>
            </w:pPr>
            <w:r w:rsidRPr="00C135E5">
              <w:rPr>
                <w:rFonts w:eastAsia="MS Mincho"/>
                <w:sz w:val="22"/>
                <w:szCs w:val="22"/>
              </w:rPr>
              <w:t>Европейски регистър за изпускане и пренос на замърсители</w:t>
            </w:r>
          </w:p>
        </w:tc>
      </w:tr>
    </w:tbl>
    <w:p w14:paraId="5A557BFD" w14:textId="77777777" w:rsidR="00C40D80" w:rsidRPr="00AB0237" w:rsidRDefault="00C40D80" w:rsidP="00C36C2E">
      <w:pPr>
        <w:ind w:right="872"/>
        <w:jc w:val="both"/>
        <w:rPr>
          <w:sz w:val="22"/>
          <w:szCs w:val="22"/>
          <w:highlight w:val="yellow"/>
        </w:rPr>
      </w:pPr>
    </w:p>
    <w:p w14:paraId="1C82772C" w14:textId="0ED0E0E4" w:rsidR="00151DBF" w:rsidRPr="00FA1902" w:rsidRDefault="00151DBF" w:rsidP="00C36C2E">
      <w:pPr>
        <w:overflowPunct/>
        <w:autoSpaceDE/>
        <w:autoSpaceDN/>
        <w:adjustRightInd/>
        <w:ind w:right="872"/>
        <w:jc w:val="both"/>
        <w:textAlignment w:val="auto"/>
        <w:rPr>
          <w:sz w:val="22"/>
          <w:szCs w:val="22"/>
        </w:rPr>
      </w:pPr>
      <w:r w:rsidRPr="00FA1902">
        <w:rPr>
          <w:b/>
          <w:sz w:val="22"/>
          <w:szCs w:val="22"/>
        </w:rPr>
        <w:t>Условие №</w:t>
      </w:r>
      <w:r w:rsidR="00FA1902" w:rsidRPr="00FA1902">
        <w:rPr>
          <w:b/>
          <w:sz w:val="22"/>
          <w:szCs w:val="22"/>
        </w:rPr>
        <w:t xml:space="preserve"> </w:t>
      </w:r>
      <w:r w:rsidRPr="00FA1902">
        <w:rPr>
          <w:b/>
          <w:sz w:val="22"/>
          <w:szCs w:val="22"/>
        </w:rPr>
        <w:t>2. Инсталации, обхванати от това разрешително</w:t>
      </w:r>
    </w:p>
    <w:p w14:paraId="542299CA" w14:textId="2B432E4D" w:rsidR="00030FD6" w:rsidRPr="00FA1902" w:rsidRDefault="00030FD6" w:rsidP="00030FD6">
      <w:pPr>
        <w:keepNext/>
        <w:widowControl w:val="0"/>
        <w:tabs>
          <w:tab w:val="left" w:pos="0"/>
        </w:tabs>
        <w:ind w:right="90"/>
        <w:jc w:val="both"/>
        <w:textAlignment w:val="auto"/>
        <w:outlineLvl w:val="1"/>
        <w:rPr>
          <w:b/>
          <w:sz w:val="22"/>
          <w:szCs w:val="22"/>
          <w:lang w:eastAsia="en-US"/>
        </w:rPr>
      </w:pPr>
      <w:r w:rsidRPr="00FA1902">
        <w:rPr>
          <w:b/>
          <w:sz w:val="22"/>
          <w:szCs w:val="22"/>
          <w:lang w:eastAsia="en-US"/>
        </w:rPr>
        <w:t>Инсталации, които попадат в обхвата на Приложение № 4 към ЗООС:</w:t>
      </w:r>
    </w:p>
    <w:p w14:paraId="05FEA8E4" w14:textId="45777413" w:rsidR="00FA1902" w:rsidRDefault="00FA1902" w:rsidP="00FA1902">
      <w:pPr>
        <w:overflowPunct/>
        <w:autoSpaceDE/>
        <w:adjustRightInd/>
        <w:ind w:left="360" w:right="49"/>
        <w:jc w:val="both"/>
        <w:textAlignment w:val="auto"/>
        <w:rPr>
          <w:sz w:val="22"/>
          <w:szCs w:val="22"/>
          <w:highlight w:val="yellow"/>
        </w:rPr>
      </w:pPr>
      <w:r w:rsidRPr="00FA1902">
        <w:rPr>
          <w:b/>
          <w:sz w:val="22"/>
          <w:szCs w:val="22"/>
        </w:rPr>
        <w:t xml:space="preserve">1. </w:t>
      </w:r>
      <w:r w:rsidR="008121A2" w:rsidRPr="00FA1902">
        <w:rPr>
          <w:b/>
          <w:sz w:val="22"/>
          <w:szCs w:val="22"/>
        </w:rPr>
        <w:t>„</w:t>
      </w:r>
      <w:r w:rsidRPr="00FA1902">
        <w:rPr>
          <w:b/>
          <w:sz w:val="22"/>
          <w:szCs w:val="22"/>
        </w:rPr>
        <w:t>Инсталация за производство на водород</w:t>
      </w:r>
      <w:r w:rsidR="008121A2" w:rsidRPr="00FA1902">
        <w:rPr>
          <w:b/>
          <w:sz w:val="22"/>
          <w:szCs w:val="22"/>
        </w:rPr>
        <w:t>“</w:t>
      </w:r>
      <w:r w:rsidRPr="00FA1902">
        <w:rPr>
          <w:b/>
          <w:sz w:val="22"/>
          <w:szCs w:val="22"/>
        </w:rPr>
        <w:t xml:space="preserve"> – т. 4.2 „а“ от Приложение № 4 към ЗООС – </w:t>
      </w:r>
      <w:r w:rsidRPr="00FA1902">
        <w:rPr>
          <w:i/>
          <w:sz w:val="22"/>
          <w:szCs w:val="22"/>
        </w:rPr>
        <w:t>„Инсталации за производство на неорганични химически вещества, като газове: амоняк, хлор, хлороводород, флуор, флуороводород, въглеродни оксиди, съединения на сярата, включително серен диоксид, азотни оксиди, водород, карбонилхлорид“</w:t>
      </w:r>
      <w:r w:rsidRPr="00FA1902">
        <w:rPr>
          <w:sz w:val="22"/>
          <w:szCs w:val="22"/>
        </w:rPr>
        <w:t xml:space="preserve">, </w:t>
      </w:r>
      <w:r w:rsidRPr="000004EA">
        <w:rPr>
          <w:sz w:val="22"/>
          <w:szCs w:val="22"/>
        </w:rPr>
        <w:t>включваща:</w:t>
      </w:r>
    </w:p>
    <w:p w14:paraId="12ACDADE" w14:textId="791DAED6" w:rsidR="000D5F54" w:rsidRPr="000D5F54" w:rsidRDefault="000D5F54" w:rsidP="008C1381">
      <w:pPr>
        <w:pStyle w:val="ListParagraph"/>
        <w:numPr>
          <w:ilvl w:val="0"/>
          <w:numId w:val="44"/>
        </w:numPr>
        <w:overflowPunct/>
        <w:autoSpaceDE/>
        <w:adjustRightInd/>
        <w:spacing w:after="120"/>
        <w:ind w:left="1077" w:right="51" w:hanging="357"/>
        <w:jc w:val="both"/>
        <w:textAlignment w:val="auto"/>
        <w:rPr>
          <w:b/>
          <w:sz w:val="22"/>
          <w:szCs w:val="22"/>
        </w:rPr>
      </w:pPr>
      <w:r w:rsidRPr="000D5F54">
        <w:rPr>
          <w:bCs/>
          <w:sz w:val="24"/>
          <w:szCs w:val="24"/>
          <w:lang w:eastAsia="en-US"/>
        </w:rPr>
        <w:t>2</w:t>
      </w:r>
      <w:r w:rsidRPr="000D5F54">
        <w:rPr>
          <w:sz w:val="24"/>
          <w:szCs w:val="24"/>
          <w:lang w:eastAsia="en-US"/>
        </w:rPr>
        <w:t xml:space="preserve"> бр. водородни генеретора</w:t>
      </w:r>
    </w:p>
    <w:p w14:paraId="5ED334AB" w14:textId="6D843CF4" w:rsidR="006A5209" w:rsidRPr="00FA1902" w:rsidRDefault="006A5209" w:rsidP="00FA1902">
      <w:pPr>
        <w:overflowPunct/>
        <w:autoSpaceDE/>
        <w:adjustRightInd/>
        <w:ind w:right="49"/>
        <w:jc w:val="both"/>
        <w:textAlignment w:val="auto"/>
        <w:rPr>
          <w:b/>
          <w:sz w:val="22"/>
          <w:szCs w:val="22"/>
          <w:highlight w:val="yellow"/>
        </w:rPr>
      </w:pPr>
      <w:r w:rsidRPr="00FA1902">
        <w:rPr>
          <w:b/>
          <w:sz w:val="22"/>
          <w:szCs w:val="22"/>
          <w:lang w:eastAsia="en-US"/>
        </w:rPr>
        <w:t>Инсталации, които не попадат в обхвата на Приложение № 4 към ЗООС:</w:t>
      </w:r>
    </w:p>
    <w:p w14:paraId="6354D1BE" w14:textId="4E5AA23A" w:rsidR="00FA1902" w:rsidRPr="00FA1902" w:rsidRDefault="00FA1902" w:rsidP="00FA1902">
      <w:pPr>
        <w:pStyle w:val="ListParagraph"/>
        <w:numPr>
          <w:ilvl w:val="0"/>
          <w:numId w:val="17"/>
        </w:numPr>
        <w:overflowPunct/>
        <w:autoSpaceDE/>
        <w:autoSpaceDN/>
        <w:adjustRightInd/>
        <w:spacing w:after="60"/>
        <w:contextualSpacing w:val="0"/>
        <w:jc w:val="both"/>
        <w:textAlignment w:val="auto"/>
        <w:rPr>
          <w:b/>
          <w:sz w:val="22"/>
          <w:szCs w:val="22"/>
        </w:rPr>
      </w:pPr>
      <w:r w:rsidRPr="00FA1902">
        <w:rPr>
          <w:b/>
          <w:sz w:val="22"/>
          <w:szCs w:val="22"/>
        </w:rPr>
        <w:t>Фотоволтаична електрическа централа.</w:t>
      </w:r>
    </w:p>
    <w:p w14:paraId="590B00FB" w14:textId="77777777" w:rsidR="00FC108E" w:rsidRPr="00AB0237" w:rsidRDefault="00FC108E" w:rsidP="00C36C2E">
      <w:pPr>
        <w:ind w:right="72"/>
        <w:jc w:val="both"/>
        <w:rPr>
          <w:b/>
          <w:sz w:val="22"/>
          <w:szCs w:val="22"/>
          <w:highlight w:val="yellow"/>
        </w:rPr>
      </w:pPr>
    </w:p>
    <w:p w14:paraId="2BE5F74C" w14:textId="77777777" w:rsidR="00151DBF" w:rsidRPr="000A0A43" w:rsidRDefault="00151DBF" w:rsidP="00C36C2E">
      <w:pPr>
        <w:ind w:right="72"/>
        <w:jc w:val="both"/>
        <w:rPr>
          <w:b/>
          <w:sz w:val="22"/>
          <w:szCs w:val="22"/>
        </w:rPr>
      </w:pPr>
      <w:r w:rsidRPr="000A0A43">
        <w:rPr>
          <w:b/>
          <w:sz w:val="22"/>
          <w:szCs w:val="22"/>
        </w:rPr>
        <w:t>Условие № 3. Обхват</w:t>
      </w:r>
    </w:p>
    <w:p w14:paraId="304CED83" w14:textId="77777777" w:rsidR="00151DBF" w:rsidRPr="000A0A43" w:rsidRDefault="00151DBF" w:rsidP="00C36C2E">
      <w:pPr>
        <w:jc w:val="both"/>
        <w:rPr>
          <w:sz w:val="22"/>
          <w:szCs w:val="22"/>
        </w:rPr>
      </w:pPr>
      <w:r w:rsidRPr="000A0A43">
        <w:rPr>
          <w:b/>
          <w:sz w:val="22"/>
          <w:szCs w:val="22"/>
        </w:rPr>
        <w:lastRenderedPageBreak/>
        <w:t xml:space="preserve">Условие 3.1. </w:t>
      </w:r>
      <w:r w:rsidRPr="000A0A43">
        <w:rPr>
          <w:sz w:val="22"/>
          <w:szCs w:val="22"/>
        </w:rPr>
        <w:t>Работата на инсталацията и емисиите в околната среда трябва да бъдат контролирани и поддържани в съответствие с условията на настоящото разрешително. Всички планове и програми, които се изискват в настоящото разрешително, са неразделна част от него.</w:t>
      </w:r>
    </w:p>
    <w:p w14:paraId="12407855" w14:textId="77777777" w:rsidR="00151DBF" w:rsidRPr="000A0A43" w:rsidRDefault="00151DBF" w:rsidP="00C36C2E">
      <w:pPr>
        <w:jc w:val="both"/>
        <w:rPr>
          <w:b/>
          <w:sz w:val="22"/>
          <w:szCs w:val="22"/>
        </w:rPr>
      </w:pPr>
      <w:r w:rsidRPr="000A0A43">
        <w:rPr>
          <w:b/>
          <w:sz w:val="22"/>
          <w:szCs w:val="22"/>
        </w:rPr>
        <w:t>Условие 3.2.</w:t>
      </w:r>
      <w:r w:rsidRPr="000A0A43">
        <w:rPr>
          <w:sz w:val="22"/>
          <w:szCs w:val="22"/>
        </w:rPr>
        <w:t xml:space="preserve"> Нито едно от условията в настоящото разрешително </w:t>
      </w:r>
      <w:r w:rsidRPr="000A0A43">
        <w:rPr>
          <w:b/>
          <w:sz w:val="22"/>
          <w:szCs w:val="22"/>
        </w:rPr>
        <w:t>не отменя законовите задължения на притежателя му, произтичащи от други нормативни актове</w:t>
      </w:r>
      <w:r w:rsidRPr="000A0A43">
        <w:rPr>
          <w:sz w:val="22"/>
          <w:szCs w:val="22"/>
        </w:rPr>
        <w:t>.</w:t>
      </w:r>
    </w:p>
    <w:p w14:paraId="4E552221" w14:textId="5C2A5443" w:rsidR="00151DBF" w:rsidRPr="00EF57A8" w:rsidRDefault="00151DBF" w:rsidP="00C36C2E">
      <w:pPr>
        <w:jc w:val="both"/>
        <w:textAlignment w:val="auto"/>
        <w:rPr>
          <w:sz w:val="22"/>
          <w:szCs w:val="22"/>
        </w:rPr>
      </w:pPr>
      <w:r w:rsidRPr="00EF57A8">
        <w:rPr>
          <w:b/>
          <w:sz w:val="22"/>
          <w:szCs w:val="22"/>
        </w:rPr>
        <w:t xml:space="preserve">Условие 3.3. </w:t>
      </w:r>
      <w:r w:rsidRPr="00EF57A8">
        <w:rPr>
          <w:sz w:val="22"/>
          <w:szCs w:val="22"/>
        </w:rPr>
        <w:t xml:space="preserve">Всяко назоваване в настоящото разрешително на понятието “площадка” ще означава територията, на която </w:t>
      </w:r>
      <w:r w:rsidR="00F91C76" w:rsidRPr="00EF57A8">
        <w:rPr>
          <w:sz w:val="22"/>
          <w:szCs w:val="22"/>
        </w:rPr>
        <w:t>са</w:t>
      </w:r>
      <w:r w:rsidR="00775125" w:rsidRPr="00EF57A8">
        <w:rPr>
          <w:sz w:val="22"/>
          <w:szCs w:val="22"/>
        </w:rPr>
        <w:t xml:space="preserve"> разположен</w:t>
      </w:r>
      <w:r w:rsidR="00F91C76" w:rsidRPr="00EF57A8">
        <w:rPr>
          <w:sz w:val="22"/>
          <w:szCs w:val="22"/>
        </w:rPr>
        <w:t>и</w:t>
      </w:r>
      <w:r w:rsidR="00775125" w:rsidRPr="00EF57A8">
        <w:rPr>
          <w:sz w:val="22"/>
          <w:szCs w:val="22"/>
        </w:rPr>
        <w:t xml:space="preserve"> инсталаци</w:t>
      </w:r>
      <w:r w:rsidR="00F91C76" w:rsidRPr="00EF57A8">
        <w:rPr>
          <w:sz w:val="22"/>
          <w:szCs w:val="22"/>
        </w:rPr>
        <w:t>ите</w:t>
      </w:r>
      <w:r w:rsidRPr="00EF57A8">
        <w:rPr>
          <w:sz w:val="22"/>
          <w:szCs w:val="22"/>
        </w:rPr>
        <w:t xml:space="preserve"> по </w:t>
      </w:r>
      <w:r w:rsidRPr="00EF57A8">
        <w:rPr>
          <w:b/>
          <w:sz w:val="22"/>
          <w:szCs w:val="22"/>
        </w:rPr>
        <w:t xml:space="preserve">Условие </w:t>
      </w:r>
      <w:r w:rsidR="00775125" w:rsidRPr="00EF57A8">
        <w:rPr>
          <w:b/>
          <w:sz w:val="22"/>
          <w:szCs w:val="22"/>
        </w:rPr>
        <w:t xml:space="preserve">№ </w:t>
      </w:r>
      <w:r w:rsidRPr="00EF57A8">
        <w:rPr>
          <w:b/>
          <w:sz w:val="22"/>
          <w:szCs w:val="22"/>
        </w:rPr>
        <w:t xml:space="preserve">2 </w:t>
      </w:r>
      <w:r w:rsidRPr="00EF57A8">
        <w:rPr>
          <w:sz w:val="22"/>
          <w:szCs w:val="22"/>
        </w:rPr>
        <w:t xml:space="preserve">и очертана на генплан на площадката, представен в Приложение </w:t>
      </w:r>
      <w:r w:rsidR="004D447F" w:rsidRPr="00EF57A8">
        <w:rPr>
          <w:sz w:val="22"/>
          <w:szCs w:val="22"/>
        </w:rPr>
        <w:t xml:space="preserve">№ </w:t>
      </w:r>
      <w:r w:rsidR="00F91C76" w:rsidRPr="00EF57A8">
        <w:rPr>
          <w:sz w:val="22"/>
          <w:szCs w:val="22"/>
        </w:rPr>
        <w:t>1</w:t>
      </w:r>
      <w:r w:rsidR="00645990" w:rsidRPr="00EF57A8">
        <w:rPr>
          <w:sz w:val="22"/>
          <w:szCs w:val="22"/>
        </w:rPr>
        <w:t>.</w:t>
      </w:r>
      <w:r w:rsidR="000A0A43" w:rsidRPr="00EF57A8">
        <w:rPr>
          <w:sz w:val="22"/>
          <w:szCs w:val="22"/>
        </w:rPr>
        <w:t>1.</w:t>
      </w:r>
      <w:r w:rsidRPr="00EF57A8">
        <w:rPr>
          <w:sz w:val="22"/>
          <w:szCs w:val="22"/>
        </w:rPr>
        <w:t xml:space="preserve"> </w:t>
      </w:r>
      <w:r w:rsidR="00E819AC" w:rsidRPr="00EF57A8">
        <w:rPr>
          <w:sz w:val="22"/>
          <w:szCs w:val="22"/>
        </w:rPr>
        <w:t>„</w:t>
      </w:r>
      <w:r w:rsidR="00645990" w:rsidRPr="00EF57A8">
        <w:rPr>
          <w:sz w:val="22"/>
          <w:szCs w:val="22"/>
        </w:rPr>
        <w:t>Генплан</w:t>
      </w:r>
      <w:r w:rsidR="000A0A43" w:rsidRPr="00EF57A8">
        <w:rPr>
          <w:sz w:val="22"/>
          <w:szCs w:val="22"/>
        </w:rPr>
        <w:t xml:space="preserve"> на „РАДУН“ ООД, гр. Плевен</w:t>
      </w:r>
      <w:r w:rsidR="00E819AC" w:rsidRPr="00EF57A8">
        <w:rPr>
          <w:sz w:val="22"/>
          <w:szCs w:val="22"/>
        </w:rPr>
        <w:t>“</w:t>
      </w:r>
      <w:r w:rsidRPr="00EF57A8">
        <w:rPr>
          <w:sz w:val="22"/>
          <w:szCs w:val="22"/>
        </w:rPr>
        <w:t xml:space="preserve"> към </w:t>
      </w:r>
      <w:r w:rsidR="00E3174B" w:rsidRPr="00EF57A8">
        <w:rPr>
          <w:sz w:val="22"/>
          <w:szCs w:val="22"/>
        </w:rPr>
        <w:t>З</w:t>
      </w:r>
      <w:r w:rsidR="004D447F" w:rsidRPr="00EF57A8">
        <w:rPr>
          <w:sz w:val="22"/>
          <w:szCs w:val="22"/>
        </w:rPr>
        <w:t>аявление</w:t>
      </w:r>
      <w:r w:rsidR="00E3174B" w:rsidRPr="00EF57A8">
        <w:rPr>
          <w:sz w:val="22"/>
          <w:szCs w:val="22"/>
        </w:rPr>
        <w:t>то</w:t>
      </w:r>
      <w:r w:rsidRPr="00EF57A8">
        <w:rPr>
          <w:sz w:val="22"/>
          <w:szCs w:val="22"/>
        </w:rPr>
        <w:t>.</w:t>
      </w:r>
    </w:p>
    <w:p w14:paraId="330B303E" w14:textId="77777777" w:rsidR="004D447F" w:rsidRPr="00AB0237" w:rsidRDefault="004D447F" w:rsidP="00C36C2E">
      <w:pPr>
        <w:overflowPunct/>
        <w:autoSpaceDE/>
        <w:autoSpaceDN/>
        <w:adjustRightInd/>
        <w:jc w:val="both"/>
        <w:textAlignment w:val="auto"/>
        <w:rPr>
          <w:b/>
          <w:sz w:val="22"/>
          <w:szCs w:val="22"/>
          <w:highlight w:val="yellow"/>
        </w:rPr>
      </w:pPr>
    </w:p>
    <w:p w14:paraId="4F4695B6" w14:textId="77777777" w:rsidR="00151DBF" w:rsidRPr="00EF57A8" w:rsidRDefault="00151DBF" w:rsidP="00C36C2E">
      <w:pPr>
        <w:overflowPunct/>
        <w:autoSpaceDE/>
        <w:autoSpaceDN/>
        <w:adjustRightInd/>
        <w:jc w:val="both"/>
        <w:textAlignment w:val="auto"/>
        <w:rPr>
          <w:b/>
          <w:sz w:val="22"/>
          <w:szCs w:val="22"/>
        </w:rPr>
      </w:pPr>
      <w:r w:rsidRPr="00EF57A8">
        <w:rPr>
          <w:b/>
          <w:sz w:val="22"/>
          <w:szCs w:val="22"/>
        </w:rPr>
        <w:t>Условие № 4. Капацитет на инсталаци</w:t>
      </w:r>
      <w:r w:rsidR="00DC562E" w:rsidRPr="00EF57A8">
        <w:rPr>
          <w:b/>
          <w:sz w:val="22"/>
          <w:szCs w:val="22"/>
        </w:rPr>
        <w:t>ите</w:t>
      </w:r>
    </w:p>
    <w:p w14:paraId="61EA4321" w14:textId="04F04CA5" w:rsidR="00151DBF" w:rsidRPr="00EF57A8" w:rsidRDefault="00151DBF" w:rsidP="00C36C2E">
      <w:pPr>
        <w:overflowPunct/>
        <w:autoSpaceDE/>
        <w:autoSpaceDN/>
        <w:adjustRightInd/>
        <w:jc w:val="both"/>
        <w:textAlignment w:val="auto"/>
        <w:rPr>
          <w:rFonts w:eastAsia="MS Mincho"/>
          <w:b/>
          <w:sz w:val="22"/>
          <w:szCs w:val="22"/>
        </w:rPr>
      </w:pPr>
      <w:r w:rsidRPr="00EF57A8">
        <w:rPr>
          <w:b/>
          <w:sz w:val="22"/>
          <w:szCs w:val="22"/>
        </w:rPr>
        <w:t>Условие 4.1.</w:t>
      </w:r>
      <w:r w:rsidRPr="00EF57A8">
        <w:rPr>
          <w:sz w:val="22"/>
          <w:szCs w:val="22"/>
        </w:rPr>
        <w:t xml:space="preserve"> </w:t>
      </w:r>
      <w:r w:rsidRPr="00EF57A8">
        <w:rPr>
          <w:rFonts w:eastAsia="MS Mincho"/>
          <w:sz w:val="22"/>
          <w:szCs w:val="22"/>
        </w:rPr>
        <w:t>На притежателя на настоящото разрешително се разрешава да експлоатира инсталаци</w:t>
      </w:r>
      <w:r w:rsidR="00EF57A8" w:rsidRPr="00EF57A8">
        <w:rPr>
          <w:rFonts w:eastAsia="MS Mincho"/>
          <w:sz w:val="22"/>
          <w:szCs w:val="22"/>
        </w:rPr>
        <w:t>ята</w:t>
      </w:r>
      <w:r w:rsidRPr="00EF57A8">
        <w:rPr>
          <w:rFonts w:eastAsia="MS Mincho"/>
          <w:sz w:val="22"/>
          <w:szCs w:val="22"/>
        </w:rPr>
        <w:t xml:space="preserve"> по </w:t>
      </w:r>
      <w:r w:rsidRPr="00EF57A8">
        <w:rPr>
          <w:rFonts w:eastAsia="MS Mincho"/>
          <w:b/>
          <w:sz w:val="22"/>
          <w:szCs w:val="22"/>
        </w:rPr>
        <w:t>Условие № 2</w:t>
      </w:r>
      <w:r w:rsidRPr="00EF57A8">
        <w:rPr>
          <w:rFonts w:eastAsia="MS Mincho"/>
          <w:sz w:val="22"/>
          <w:szCs w:val="22"/>
        </w:rPr>
        <w:t>, попадащ</w:t>
      </w:r>
      <w:r w:rsidR="00EF57A8" w:rsidRPr="00EF57A8">
        <w:rPr>
          <w:rFonts w:eastAsia="MS Mincho"/>
          <w:sz w:val="22"/>
          <w:szCs w:val="22"/>
        </w:rPr>
        <w:t>а</w:t>
      </w:r>
      <w:r w:rsidRPr="00EF57A8">
        <w:rPr>
          <w:rFonts w:eastAsia="MS Mincho"/>
          <w:sz w:val="22"/>
          <w:szCs w:val="22"/>
        </w:rPr>
        <w:t xml:space="preserve"> в обхвата на Приложение №</w:t>
      </w:r>
      <w:r w:rsidRPr="00EF57A8">
        <w:rPr>
          <w:rFonts w:eastAsia="MS Mincho"/>
          <w:b/>
          <w:sz w:val="22"/>
          <w:szCs w:val="22"/>
        </w:rPr>
        <w:t xml:space="preserve"> </w:t>
      </w:r>
      <w:r w:rsidR="00101553" w:rsidRPr="00EF57A8">
        <w:rPr>
          <w:rFonts w:eastAsia="MS Mincho"/>
          <w:sz w:val="22"/>
          <w:szCs w:val="22"/>
        </w:rPr>
        <w:t>4 към</w:t>
      </w:r>
      <w:r w:rsidRPr="00EF57A8">
        <w:rPr>
          <w:rFonts w:eastAsia="MS Mincho"/>
          <w:sz w:val="22"/>
          <w:szCs w:val="22"/>
        </w:rPr>
        <w:t xml:space="preserve"> ЗООС, без да превишава капаците</w:t>
      </w:r>
      <w:r w:rsidR="00DC562E" w:rsidRPr="00EF57A8">
        <w:rPr>
          <w:rFonts w:eastAsia="MS Mincho"/>
          <w:sz w:val="22"/>
          <w:szCs w:val="22"/>
        </w:rPr>
        <w:t>тите</w:t>
      </w:r>
      <w:r w:rsidRPr="00EF57A8">
        <w:rPr>
          <w:rFonts w:eastAsia="MS Mincho"/>
          <w:sz w:val="22"/>
          <w:szCs w:val="22"/>
        </w:rPr>
        <w:t>, посочен</w:t>
      </w:r>
      <w:r w:rsidR="00DC562E" w:rsidRPr="00EF57A8">
        <w:rPr>
          <w:rFonts w:eastAsia="MS Mincho"/>
          <w:sz w:val="22"/>
          <w:szCs w:val="22"/>
        </w:rPr>
        <w:t>и</w:t>
      </w:r>
      <w:r w:rsidRPr="00EF57A8">
        <w:rPr>
          <w:rFonts w:eastAsia="MS Mincho"/>
          <w:sz w:val="22"/>
          <w:szCs w:val="22"/>
        </w:rPr>
        <w:t xml:space="preserve"> в </w:t>
      </w:r>
      <w:r w:rsidRPr="00EF57A8">
        <w:rPr>
          <w:rFonts w:eastAsia="MS Mincho"/>
          <w:b/>
          <w:sz w:val="22"/>
          <w:szCs w:val="22"/>
        </w:rPr>
        <w:t>Таблица 4.1.</w:t>
      </w:r>
    </w:p>
    <w:p w14:paraId="731E24EC" w14:textId="7CA642AE" w:rsidR="00151DBF" w:rsidRPr="003157F3" w:rsidRDefault="00151DBF" w:rsidP="00C36C2E">
      <w:pPr>
        <w:overflowPunct/>
        <w:autoSpaceDE/>
        <w:adjustRightInd/>
        <w:jc w:val="right"/>
        <w:textAlignment w:val="auto"/>
        <w:rPr>
          <w:rFonts w:eastAsia="MS Mincho"/>
          <w:b/>
          <w:sz w:val="22"/>
          <w:szCs w:val="22"/>
        </w:rPr>
      </w:pPr>
      <w:r w:rsidRPr="003157F3">
        <w:rPr>
          <w:rFonts w:eastAsia="MS Mincho"/>
          <w:b/>
          <w:sz w:val="22"/>
          <w:szCs w:val="22"/>
        </w:rPr>
        <w:t>Таблица 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3975"/>
        <w:gridCol w:w="1842"/>
        <w:gridCol w:w="3843"/>
      </w:tblGrid>
      <w:tr w:rsidR="003C11A1" w:rsidRPr="00AB0237" w14:paraId="3CABE475" w14:textId="77777777" w:rsidTr="00883910">
        <w:trPr>
          <w:jc w:val="center"/>
        </w:trPr>
        <w:tc>
          <w:tcPr>
            <w:tcW w:w="528" w:type="dxa"/>
            <w:vAlign w:val="center"/>
            <w:hideMark/>
          </w:tcPr>
          <w:p w14:paraId="667B6D10" w14:textId="77777777" w:rsidR="003B7889" w:rsidRPr="003157F3" w:rsidRDefault="003B7889" w:rsidP="003B7889">
            <w:pPr>
              <w:widowControl w:val="0"/>
              <w:jc w:val="both"/>
              <w:rPr>
                <w:b/>
                <w:sz w:val="22"/>
                <w:szCs w:val="22"/>
                <w:lang w:eastAsia="en-US"/>
              </w:rPr>
            </w:pPr>
            <w:r w:rsidRPr="003157F3">
              <w:rPr>
                <w:b/>
                <w:sz w:val="22"/>
                <w:szCs w:val="22"/>
                <w:lang w:eastAsia="en-US"/>
              </w:rPr>
              <w:t>№</w:t>
            </w:r>
          </w:p>
        </w:tc>
        <w:tc>
          <w:tcPr>
            <w:tcW w:w="3975" w:type="dxa"/>
            <w:vAlign w:val="center"/>
            <w:hideMark/>
          </w:tcPr>
          <w:p w14:paraId="2813FE6B" w14:textId="77777777" w:rsidR="00ED501D" w:rsidRPr="003157F3" w:rsidRDefault="00ED501D" w:rsidP="00ED501D">
            <w:pPr>
              <w:widowControl w:val="0"/>
              <w:jc w:val="center"/>
              <w:rPr>
                <w:b/>
                <w:noProof/>
                <w:sz w:val="22"/>
                <w:szCs w:val="22"/>
                <w:lang w:eastAsia="en-US"/>
              </w:rPr>
            </w:pPr>
            <w:r w:rsidRPr="003157F3">
              <w:rPr>
                <w:b/>
                <w:noProof/>
                <w:sz w:val="22"/>
                <w:szCs w:val="22"/>
                <w:lang w:eastAsia="en-US"/>
              </w:rPr>
              <w:t xml:space="preserve">Инсталации, попадащи в обхвата на </w:t>
            </w:r>
          </w:p>
          <w:p w14:paraId="22140F29" w14:textId="77777777" w:rsidR="003B7889" w:rsidRPr="003157F3" w:rsidRDefault="00ED501D" w:rsidP="00ED501D">
            <w:pPr>
              <w:widowControl w:val="0"/>
              <w:jc w:val="center"/>
              <w:rPr>
                <w:b/>
                <w:sz w:val="22"/>
                <w:szCs w:val="22"/>
                <w:lang w:eastAsia="en-US"/>
              </w:rPr>
            </w:pPr>
            <w:r w:rsidRPr="003157F3">
              <w:rPr>
                <w:b/>
                <w:noProof/>
                <w:sz w:val="22"/>
                <w:szCs w:val="22"/>
                <w:lang w:eastAsia="en-US"/>
              </w:rPr>
              <w:t>Приложение № 4 към ЗООС</w:t>
            </w:r>
          </w:p>
        </w:tc>
        <w:tc>
          <w:tcPr>
            <w:tcW w:w="1842" w:type="dxa"/>
            <w:vAlign w:val="center"/>
            <w:hideMark/>
          </w:tcPr>
          <w:p w14:paraId="76966BE3" w14:textId="77777777" w:rsidR="003B7889" w:rsidRPr="00D507EF" w:rsidRDefault="003B7889" w:rsidP="003B7889">
            <w:pPr>
              <w:widowControl w:val="0"/>
              <w:jc w:val="center"/>
              <w:rPr>
                <w:b/>
                <w:sz w:val="22"/>
                <w:szCs w:val="22"/>
                <w:lang w:eastAsia="en-US"/>
              </w:rPr>
            </w:pPr>
            <w:r w:rsidRPr="00D507EF">
              <w:rPr>
                <w:b/>
                <w:sz w:val="22"/>
                <w:szCs w:val="22"/>
                <w:lang w:eastAsia="en-US"/>
              </w:rPr>
              <w:t>Позиция на дейността по Приложение № 4 към ЗООС</w:t>
            </w:r>
          </w:p>
        </w:tc>
        <w:tc>
          <w:tcPr>
            <w:tcW w:w="3843" w:type="dxa"/>
            <w:vAlign w:val="center"/>
            <w:hideMark/>
          </w:tcPr>
          <w:p w14:paraId="71BB6202" w14:textId="0A8914A7" w:rsidR="003B7889" w:rsidRPr="003157F3" w:rsidRDefault="003157F3" w:rsidP="003157F3">
            <w:pPr>
              <w:widowControl w:val="0"/>
              <w:jc w:val="center"/>
              <w:rPr>
                <w:b/>
                <w:sz w:val="22"/>
                <w:szCs w:val="22"/>
                <w:lang w:eastAsia="en-US"/>
              </w:rPr>
            </w:pPr>
            <w:r w:rsidRPr="003157F3">
              <w:rPr>
                <w:b/>
                <w:sz w:val="22"/>
                <w:szCs w:val="22"/>
                <w:lang w:eastAsia="en-US"/>
              </w:rPr>
              <w:t>Капацитет</w:t>
            </w:r>
          </w:p>
        </w:tc>
      </w:tr>
      <w:tr w:rsidR="003C11A1" w:rsidRPr="00AB0237" w14:paraId="61EE962A" w14:textId="77777777" w:rsidTr="00883910">
        <w:trPr>
          <w:trHeight w:val="128"/>
          <w:jc w:val="center"/>
        </w:trPr>
        <w:tc>
          <w:tcPr>
            <w:tcW w:w="528" w:type="dxa"/>
            <w:vMerge w:val="restart"/>
            <w:vAlign w:val="center"/>
            <w:hideMark/>
          </w:tcPr>
          <w:p w14:paraId="29682E8D" w14:textId="49531439" w:rsidR="0082715C" w:rsidRPr="003157F3" w:rsidRDefault="00D507EF" w:rsidP="003B7889">
            <w:pPr>
              <w:widowControl w:val="0"/>
              <w:jc w:val="both"/>
              <w:rPr>
                <w:b/>
                <w:sz w:val="22"/>
                <w:szCs w:val="22"/>
                <w:lang w:eastAsia="en-US"/>
              </w:rPr>
            </w:pPr>
            <w:r w:rsidRPr="003157F3">
              <w:rPr>
                <w:b/>
                <w:sz w:val="22"/>
                <w:szCs w:val="22"/>
                <w:lang w:eastAsia="en-US"/>
              </w:rPr>
              <w:t>1</w:t>
            </w:r>
            <w:r w:rsidR="0082715C" w:rsidRPr="003157F3">
              <w:rPr>
                <w:b/>
                <w:sz w:val="22"/>
                <w:szCs w:val="22"/>
                <w:lang w:eastAsia="en-US"/>
              </w:rPr>
              <w:t>.</w:t>
            </w:r>
          </w:p>
        </w:tc>
        <w:tc>
          <w:tcPr>
            <w:tcW w:w="3975" w:type="dxa"/>
            <w:vAlign w:val="center"/>
            <w:hideMark/>
          </w:tcPr>
          <w:p w14:paraId="1CCEAD18" w14:textId="01837DAC" w:rsidR="0082715C" w:rsidRPr="003157F3" w:rsidRDefault="008121A2" w:rsidP="003157F3">
            <w:pPr>
              <w:tabs>
                <w:tab w:val="left" w:pos="222"/>
              </w:tabs>
              <w:rPr>
                <w:b/>
                <w:sz w:val="22"/>
                <w:szCs w:val="22"/>
                <w:lang w:eastAsia="en-US"/>
              </w:rPr>
            </w:pPr>
            <w:r w:rsidRPr="003157F3">
              <w:rPr>
                <w:b/>
                <w:sz w:val="22"/>
                <w:szCs w:val="22"/>
                <w:lang w:eastAsia="en-US"/>
              </w:rPr>
              <w:t>„</w:t>
            </w:r>
            <w:r w:rsidR="003157F3" w:rsidRPr="003157F3">
              <w:rPr>
                <w:b/>
                <w:sz w:val="22"/>
                <w:szCs w:val="22"/>
                <w:lang w:eastAsia="en-US"/>
              </w:rPr>
              <w:t>Инсталация за производство на водород“</w:t>
            </w:r>
            <w:r w:rsidR="0082715C" w:rsidRPr="003157F3">
              <w:rPr>
                <w:b/>
                <w:sz w:val="22"/>
                <w:szCs w:val="22"/>
                <w:lang w:eastAsia="en-US"/>
              </w:rPr>
              <w:t>, включваща:</w:t>
            </w:r>
          </w:p>
        </w:tc>
        <w:tc>
          <w:tcPr>
            <w:tcW w:w="1842" w:type="dxa"/>
            <w:vMerge w:val="restart"/>
            <w:vAlign w:val="center"/>
            <w:hideMark/>
          </w:tcPr>
          <w:p w14:paraId="3FD32B57" w14:textId="47BDEB45" w:rsidR="0082715C" w:rsidRPr="00AB0237" w:rsidRDefault="0082715C" w:rsidP="00374871">
            <w:pPr>
              <w:widowControl w:val="0"/>
              <w:jc w:val="center"/>
              <w:rPr>
                <w:sz w:val="22"/>
                <w:szCs w:val="22"/>
                <w:highlight w:val="yellow"/>
                <w:lang w:eastAsia="en-US"/>
              </w:rPr>
            </w:pPr>
            <w:r w:rsidRPr="00D507EF">
              <w:rPr>
                <w:sz w:val="22"/>
                <w:szCs w:val="22"/>
                <w:lang w:eastAsia="en-US"/>
              </w:rPr>
              <w:t xml:space="preserve">т. </w:t>
            </w:r>
            <w:r w:rsidR="00374871" w:rsidRPr="00D507EF">
              <w:rPr>
                <w:sz w:val="22"/>
                <w:szCs w:val="22"/>
                <w:lang w:eastAsia="en-US"/>
              </w:rPr>
              <w:t>4</w:t>
            </w:r>
            <w:r w:rsidRPr="00D507EF">
              <w:rPr>
                <w:sz w:val="22"/>
                <w:szCs w:val="22"/>
                <w:lang w:eastAsia="en-US"/>
              </w:rPr>
              <w:t>.</w:t>
            </w:r>
            <w:r w:rsidR="00374871" w:rsidRPr="00D507EF">
              <w:rPr>
                <w:sz w:val="22"/>
                <w:szCs w:val="22"/>
                <w:lang w:eastAsia="en-US"/>
              </w:rPr>
              <w:t>2</w:t>
            </w:r>
            <w:r w:rsidRPr="00D507EF">
              <w:rPr>
                <w:sz w:val="22"/>
                <w:szCs w:val="22"/>
                <w:lang w:eastAsia="en-US"/>
              </w:rPr>
              <w:t xml:space="preserve"> „а“</w:t>
            </w:r>
          </w:p>
        </w:tc>
        <w:tc>
          <w:tcPr>
            <w:tcW w:w="3843" w:type="dxa"/>
            <w:vAlign w:val="center"/>
            <w:hideMark/>
          </w:tcPr>
          <w:p w14:paraId="4CDBB109" w14:textId="3B7CE7A6" w:rsidR="003157F3" w:rsidRPr="00131100" w:rsidRDefault="003C7068" w:rsidP="003B7889">
            <w:pPr>
              <w:widowControl w:val="0"/>
              <w:jc w:val="center"/>
              <w:rPr>
                <w:sz w:val="22"/>
                <w:szCs w:val="22"/>
                <w:lang w:eastAsia="en-US"/>
              </w:rPr>
            </w:pPr>
            <w:r>
              <w:rPr>
                <w:sz w:val="22"/>
                <w:szCs w:val="22"/>
                <w:lang w:eastAsia="en-US"/>
              </w:rPr>
              <w:t>2</w:t>
            </w:r>
            <w:r w:rsidR="003157F3" w:rsidRPr="00131100">
              <w:rPr>
                <w:sz w:val="22"/>
                <w:szCs w:val="22"/>
                <w:lang w:eastAsia="en-US"/>
              </w:rPr>
              <w:t>3 616 Nm</w:t>
            </w:r>
            <w:r w:rsidR="003157F3" w:rsidRPr="00131100">
              <w:rPr>
                <w:sz w:val="22"/>
                <w:szCs w:val="22"/>
                <w:vertAlign w:val="superscript"/>
                <w:lang w:eastAsia="en-US"/>
              </w:rPr>
              <w:t>3</w:t>
            </w:r>
            <w:r w:rsidR="003157F3" w:rsidRPr="00131100">
              <w:rPr>
                <w:sz w:val="22"/>
                <w:szCs w:val="22"/>
                <w:lang w:eastAsia="en-US"/>
              </w:rPr>
              <w:t xml:space="preserve">/24 h </w:t>
            </w:r>
          </w:p>
          <w:p w14:paraId="596A4D65" w14:textId="77777777" w:rsidR="003157F3" w:rsidRPr="00131100" w:rsidRDefault="003157F3" w:rsidP="003B7889">
            <w:pPr>
              <w:widowControl w:val="0"/>
              <w:jc w:val="center"/>
              <w:rPr>
                <w:sz w:val="22"/>
                <w:szCs w:val="22"/>
                <w:lang w:eastAsia="en-US"/>
              </w:rPr>
            </w:pPr>
            <w:r w:rsidRPr="00131100">
              <w:rPr>
                <w:sz w:val="22"/>
                <w:szCs w:val="22"/>
                <w:lang w:eastAsia="en-US"/>
              </w:rPr>
              <w:t>(7 084 800 Nm</w:t>
            </w:r>
            <w:r w:rsidRPr="00131100">
              <w:rPr>
                <w:sz w:val="22"/>
                <w:szCs w:val="22"/>
                <w:vertAlign w:val="superscript"/>
                <w:lang w:eastAsia="en-US"/>
              </w:rPr>
              <w:t>3</w:t>
            </w:r>
            <w:r w:rsidRPr="00131100">
              <w:rPr>
                <w:sz w:val="22"/>
                <w:szCs w:val="22"/>
                <w:lang w:eastAsia="en-US"/>
              </w:rPr>
              <w:t xml:space="preserve">/y) </w:t>
            </w:r>
          </w:p>
          <w:p w14:paraId="7661D6D8" w14:textId="77777777" w:rsidR="003157F3" w:rsidRPr="00131100" w:rsidRDefault="003157F3" w:rsidP="003B7889">
            <w:pPr>
              <w:widowControl w:val="0"/>
              <w:jc w:val="center"/>
              <w:rPr>
                <w:sz w:val="22"/>
                <w:szCs w:val="22"/>
                <w:lang w:eastAsia="en-US"/>
              </w:rPr>
            </w:pPr>
            <w:r w:rsidRPr="00131100">
              <w:rPr>
                <w:sz w:val="22"/>
                <w:szCs w:val="22"/>
                <w:lang w:eastAsia="en-US"/>
              </w:rPr>
              <w:t xml:space="preserve">или </w:t>
            </w:r>
          </w:p>
          <w:p w14:paraId="0F943A8A" w14:textId="77777777" w:rsidR="003157F3" w:rsidRPr="00131100" w:rsidRDefault="003157F3" w:rsidP="003B7889">
            <w:pPr>
              <w:widowControl w:val="0"/>
              <w:jc w:val="center"/>
              <w:rPr>
                <w:sz w:val="22"/>
                <w:szCs w:val="22"/>
                <w:lang w:eastAsia="en-US"/>
              </w:rPr>
            </w:pPr>
            <w:r w:rsidRPr="00131100">
              <w:rPr>
                <w:sz w:val="22"/>
                <w:szCs w:val="22"/>
                <w:lang w:eastAsia="en-US"/>
              </w:rPr>
              <w:t xml:space="preserve">2 124 kg/24 h </w:t>
            </w:r>
          </w:p>
          <w:p w14:paraId="2332763C" w14:textId="41DE7DFD" w:rsidR="0082715C" w:rsidRPr="00131100" w:rsidRDefault="003157F3" w:rsidP="003B7889">
            <w:pPr>
              <w:widowControl w:val="0"/>
              <w:jc w:val="center"/>
              <w:rPr>
                <w:sz w:val="22"/>
                <w:szCs w:val="22"/>
                <w:lang w:eastAsia="en-US"/>
              </w:rPr>
            </w:pPr>
            <w:r w:rsidRPr="00131100">
              <w:rPr>
                <w:sz w:val="22"/>
                <w:szCs w:val="22"/>
                <w:lang w:eastAsia="en-US"/>
              </w:rPr>
              <w:t>(637.2 t/y)</w:t>
            </w:r>
          </w:p>
        </w:tc>
      </w:tr>
      <w:tr w:rsidR="003C11A1" w:rsidRPr="00AB0237" w14:paraId="64C20C33" w14:textId="77777777" w:rsidTr="00883910">
        <w:trPr>
          <w:trHeight w:val="383"/>
          <w:jc w:val="center"/>
        </w:trPr>
        <w:tc>
          <w:tcPr>
            <w:tcW w:w="528" w:type="dxa"/>
            <w:vMerge/>
            <w:tcBorders>
              <w:bottom w:val="single" w:sz="4" w:space="0" w:color="auto"/>
            </w:tcBorders>
            <w:vAlign w:val="center"/>
          </w:tcPr>
          <w:p w14:paraId="1903B635" w14:textId="77777777" w:rsidR="0082715C" w:rsidRPr="003157F3" w:rsidRDefault="0082715C" w:rsidP="003B7889">
            <w:pPr>
              <w:widowControl w:val="0"/>
              <w:jc w:val="both"/>
              <w:rPr>
                <w:b/>
                <w:sz w:val="22"/>
                <w:szCs w:val="22"/>
                <w:lang w:val="en-US" w:eastAsia="en-US"/>
              </w:rPr>
            </w:pPr>
          </w:p>
        </w:tc>
        <w:tc>
          <w:tcPr>
            <w:tcW w:w="3975" w:type="dxa"/>
            <w:tcBorders>
              <w:bottom w:val="single" w:sz="4" w:space="0" w:color="auto"/>
            </w:tcBorders>
            <w:vAlign w:val="center"/>
          </w:tcPr>
          <w:p w14:paraId="3E71C6C7" w14:textId="7ACCF959" w:rsidR="0082715C" w:rsidRPr="003157F3" w:rsidRDefault="003157F3" w:rsidP="003157F3">
            <w:pPr>
              <w:tabs>
                <w:tab w:val="left" w:pos="185"/>
              </w:tabs>
              <w:jc w:val="both"/>
              <w:rPr>
                <w:sz w:val="22"/>
                <w:szCs w:val="22"/>
                <w:lang w:eastAsia="en-US"/>
              </w:rPr>
            </w:pPr>
            <w:r w:rsidRPr="003157F3">
              <w:rPr>
                <w:sz w:val="22"/>
                <w:szCs w:val="22"/>
                <w:lang w:eastAsia="en-US"/>
              </w:rPr>
              <w:t>-</w:t>
            </w:r>
            <w:r w:rsidRPr="003157F3">
              <w:rPr>
                <w:sz w:val="22"/>
                <w:szCs w:val="22"/>
                <w:lang w:eastAsia="en-US"/>
              </w:rPr>
              <w:tab/>
              <w:t>2 бр. водородни генеретора</w:t>
            </w:r>
          </w:p>
        </w:tc>
        <w:tc>
          <w:tcPr>
            <w:tcW w:w="1842" w:type="dxa"/>
            <w:vMerge/>
            <w:tcBorders>
              <w:bottom w:val="single" w:sz="4" w:space="0" w:color="auto"/>
            </w:tcBorders>
            <w:vAlign w:val="center"/>
          </w:tcPr>
          <w:p w14:paraId="2DE38AA0" w14:textId="77777777" w:rsidR="0082715C" w:rsidRPr="00AB0237" w:rsidRDefault="0082715C" w:rsidP="008B76CE">
            <w:pPr>
              <w:widowControl w:val="0"/>
              <w:jc w:val="center"/>
              <w:rPr>
                <w:sz w:val="22"/>
                <w:szCs w:val="22"/>
                <w:highlight w:val="yellow"/>
                <w:lang w:eastAsia="en-US"/>
              </w:rPr>
            </w:pPr>
          </w:p>
        </w:tc>
        <w:tc>
          <w:tcPr>
            <w:tcW w:w="3843" w:type="dxa"/>
            <w:tcBorders>
              <w:bottom w:val="single" w:sz="4" w:space="0" w:color="auto"/>
            </w:tcBorders>
            <w:vAlign w:val="center"/>
          </w:tcPr>
          <w:p w14:paraId="52B25AF9" w14:textId="77777777" w:rsidR="000C27EB" w:rsidRPr="00131100" w:rsidRDefault="00654086" w:rsidP="00654086">
            <w:pPr>
              <w:widowControl w:val="0"/>
              <w:jc w:val="center"/>
              <w:rPr>
                <w:sz w:val="22"/>
                <w:szCs w:val="22"/>
                <w:lang w:eastAsia="en-US"/>
              </w:rPr>
            </w:pPr>
            <w:r w:rsidRPr="00131100">
              <w:rPr>
                <w:sz w:val="22"/>
                <w:szCs w:val="22"/>
                <w:lang w:eastAsia="en-US"/>
              </w:rPr>
              <w:t xml:space="preserve">всеки с производителност </w:t>
            </w:r>
          </w:p>
          <w:p w14:paraId="0BEA88F7" w14:textId="002ABCF1" w:rsidR="000C27EB" w:rsidRPr="00131100" w:rsidRDefault="003C7068" w:rsidP="00654086">
            <w:pPr>
              <w:widowControl w:val="0"/>
              <w:jc w:val="center"/>
              <w:rPr>
                <w:sz w:val="22"/>
                <w:szCs w:val="22"/>
                <w:lang w:eastAsia="en-US"/>
              </w:rPr>
            </w:pPr>
            <w:r w:rsidRPr="00131100">
              <w:rPr>
                <w:sz w:val="22"/>
                <w:szCs w:val="22"/>
                <w:lang w:eastAsia="en-US"/>
              </w:rPr>
              <w:t>11 808 Nm</w:t>
            </w:r>
            <w:r w:rsidRPr="00131100">
              <w:rPr>
                <w:sz w:val="22"/>
                <w:szCs w:val="22"/>
                <w:vertAlign w:val="superscript"/>
                <w:lang w:eastAsia="en-US"/>
              </w:rPr>
              <w:t>3</w:t>
            </w:r>
            <w:r w:rsidRPr="00131100">
              <w:rPr>
                <w:sz w:val="22"/>
                <w:szCs w:val="22"/>
                <w:lang w:eastAsia="en-US"/>
              </w:rPr>
              <w:t>/24 h (</w:t>
            </w:r>
            <w:r w:rsidRPr="00131100">
              <w:rPr>
                <w:sz w:val="22"/>
                <w:szCs w:val="22"/>
                <w:lang w:val="en-US" w:eastAsia="en-US"/>
              </w:rPr>
              <w:t xml:space="preserve">3 542 400 </w:t>
            </w:r>
            <w:r w:rsidRPr="00131100">
              <w:rPr>
                <w:sz w:val="22"/>
                <w:szCs w:val="22"/>
                <w:lang w:eastAsia="en-US"/>
              </w:rPr>
              <w:t>Nm</w:t>
            </w:r>
            <w:r w:rsidRPr="00131100">
              <w:rPr>
                <w:sz w:val="22"/>
                <w:szCs w:val="22"/>
                <w:vertAlign w:val="superscript"/>
                <w:lang w:eastAsia="en-US"/>
              </w:rPr>
              <w:t>3</w:t>
            </w:r>
            <w:r>
              <w:rPr>
                <w:sz w:val="22"/>
                <w:szCs w:val="22"/>
                <w:lang w:eastAsia="en-US"/>
              </w:rPr>
              <w:t>/</w:t>
            </w:r>
            <w:r>
              <w:rPr>
                <w:sz w:val="22"/>
                <w:szCs w:val="22"/>
                <w:lang w:val="en-US" w:eastAsia="en-US"/>
              </w:rPr>
              <w:t>y</w:t>
            </w:r>
            <w:r w:rsidRPr="00131100">
              <w:rPr>
                <w:sz w:val="22"/>
                <w:szCs w:val="22"/>
                <w:lang w:eastAsia="en-US"/>
              </w:rPr>
              <w:t>)</w:t>
            </w:r>
            <w:r w:rsidR="00654086" w:rsidRPr="00131100">
              <w:rPr>
                <w:sz w:val="22"/>
                <w:szCs w:val="22"/>
                <w:lang w:eastAsia="en-US"/>
              </w:rPr>
              <w:t xml:space="preserve"> </w:t>
            </w:r>
          </w:p>
          <w:p w14:paraId="365FE405" w14:textId="77777777" w:rsidR="000C27EB" w:rsidRPr="00131100" w:rsidRDefault="00654086" w:rsidP="00654086">
            <w:pPr>
              <w:widowControl w:val="0"/>
              <w:jc w:val="center"/>
              <w:rPr>
                <w:sz w:val="22"/>
                <w:szCs w:val="22"/>
                <w:lang w:eastAsia="en-US"/>
              </w:rPr>
            </w:pPr>
            <w:r w:rsidRPr="00131100">
              <w:rPr>
                <w:sz w:val="22"/>
                <w:szCs w:val="22"/>
                <w:lang w:eastAsia="en-US"/>
              </w:rPr>
              <w:t xml:space="preserve">или </w:t>
            </w:r>
          </w:p>
          <w:p w14:paraId="0D49D6CC" w14:textId="71123E90" w:rsidR="0082715C" w:rsidRPr="00131100" w:rsidRDefault="003C7068" w:rsidP="00654086">
            <w:pPr>
              <w:widowControl w:val="0"/>
              <w:jc w:val="center"/>
              <w:rPr>
                <w:sz w:val="22"/>
                <w:szCs w:val="22"/>
                <w:lang w:val="en-US" w:eastAsia="en-US"/>
              </w:rPr>
            </w:pPr>
            <w:r w:rsidRPr="00131100">
              <w:rPr>
                <w:sz w:val="22"/>
                <w:szCs w:val="22"/>
                <w:lang w:eastAsia="en-US"/>
              </w:rPr>
              <w:t>1</w:t>
            </w:r>
            <w:r>
              <w:rPr>
                <w:sz w:val="22"/>
                <w:szCs w:val="22"/>
                <w:lang w:val="en-US" w:eastAsia="en-US"/>
              </w:rPr>
              <w:t xml:space="preserve"> </w:t>
            </w:r>
            <w:r w:rsidRPr="00131100">
              <w:rPr>
                <w:sz w:val="22"/>
                <w:szCs w:val="22"/>
                <w:lang w:eastAsia="en-US"/>
              </w:rPr>
              <w:t xml:space="preserve">062 kg/24 h (318,6 </w:t>
            </w:r>
            <w:r w:rsidRPr="00131100">
              <w:rPr>
                <w:sz w:val="22"/>
                <w:szCs w:val="22"/>
                <w:lang w:val="en-US" w:eastAsia="en-US"/>
              </w:rPr>
              <w:t>t/y</w:t>
            </w:r>
            <w:r w:rsidRPr="00131100">
              <w:rPr>
                <w:sz w:val="22"/>
                <w:szCs w:val="22"/>
                <w:lang w:eastAsia="en-US"/>
              </w:rPr>
              <w:t>)</w:t>
            </w:r>
          </w:p>
        </w:tc>
      </w:tr>
    </w:tbl>
    <w:p w14:paraId="246A1DC0" w14:textId="77777777" w:rsidR="004C51DD" w:rsidRPr="00AB0237" w:rsidRDefault="004C51DD" w:rsidP="004C51DD">
      <w:pPr>
        <w:pStyle w:val="ListParagraph"/>
        <w:ind w:left="0"/>
        <w:jc w:val="both"/>
        <w:rPr>
          <w:sz w:val="22"/>
          <w:szCs w:val="22"/>
          <w:highlight w:val="yellow"/>
        </w:rPr>
      </w:pPr>
    </w:p>
    <w:p w14:paraId="160420A6" w14:textId="77777777" w:rsidR="006B3FD9" w:rsidRPr="00F62409" w:rsidRDefault="006B3FD9" w:rsidP="006B3FD9">
      <w:pPr>
        <w:pStyle w:val="ListParagraph"/>
        <w:ind w:left="0"/>
        <w:jc w:val="right"/>
        <w:rPr>
          <w:b/>
          <w:sz w:val="22"/>
          <w:szCs w:val="22"/>
        </w:rPr>
      </w:pPr>
      <w:r w:rsidRPr="00F62409">
        <w:rPr>
          <w:b/>
          <w:sz w:val="22"/>
          <w:szCs w:val="22"/>
        </w:rPr>
        <w:t>Таблица 4.2.</w:t>
      </w:r>
    </w:p>
    <w:tbl>
      <w:tblPr>
        <w:tblStyle w:val="TableGrid"/>
        <w:tblW w:w="0" w:type="auto"/>
        <w:tblLook w:val="04A0" w:firstRow="1" w:lastRow="0" w:firstColumn="1" w:lastColumn="0" w:noHBand="0" w:noVBand="1"/>
      </w:tblPr>
      <w:tblGrid>
        <w:gridCol w:w="534"/>
        <w:gridCol w:w="6804"/>
        <w:gridCol w:w="2760"/>
      </w:tblGrid>
      <w:tr w:rsidR="003C11A1" w:rsidRPr="00F62409" w14:paraId="27111E9F" w14:textId="77777777" w:rsidTr="00D507EF">
        <w:trPr>
          <w:trHeight w:val="571"/>
        </w:trPr>
        <w:tc>
          <w:tcPr>
            <w:tcW w:w="534" w:type="dxa"/>
            <w:vAlign w:val="center"/>
          </w:tcPr>
          <w:p w14:paraId="3765483D" w14:textId="77777777" w:rsidR="006B3FD9" w:rsidRPr="00F62409" w:rsidRDefault="006B3FD9" w:rsidP="00F62409">
            <w:pPr>
              <w:widowControl w:val="0"/>
              <w:jc w:val="center"/>
              <w:rPr>
                <w:b/>
                <w:sz w:val="22"/>
                <w:szCs w:val="22"/>
                <w:lang w:eastAsia="en-US"/>
              </w:rPr>
            </w:pPr>
            <w:r w:rsidRPr="00F62409">
              <w:rPr>
                <w:b/>
                <w:sz w:val="22"/>
                <w:szCs w:val="22"/>
                <w:lang w:eastAsia="en-US"/>
              </w:rPr>
              <w:t>№</w:t>
            </w:r>
          </w:p>
        </w:tc>
        <w:tc>
          <w:tcPr>
            <w:tcW w:w="6804" w:type="dxa"/>
            <w:vAlign w:val="center"/>
          </w:tcPr>
          <w:p w14:paraId="43910E06" w14:textId="77777777" w:rsidR="006B3FD9" w:rsidRPr="00F62409" w:rsidRDefault="006B3FD9" w:rsidP="006B3FD9">
            <w:pPr>
              <w:widowControl w:val="0"/>
              <w:jc w:val="center"/>
              <w:rPr>
                <w:b/>
                <w:noProof/>
                <w:sz w:val="22"/>
                <w:szCs w:val="22"/>
                <w:lang w:eastAsia="en-US"/>
              </w:rPr>
            </w:pPr>
            <w:r w:rsidRPr="00F62409">
              <w:rPr>
                <w:b/>
                <w:noProof/>
                <w:sz w:val="22"/>
                <w:szCs w:val="22"/>
                <w:lang w:eastAsia="en-US"/>
              </w:rPr>
              <w:t xml:space="preserve">Инсталации, непопадащи в обхвата на </w:t>
            </w:r>
          </w:p>
          <w:p w14:paraId="2ED3C90F" w14:textId="77777777" w:rsidR="006B3FD9" w:rsidRPr="00F62409" w:rsidRDefault="006B3FD9" w:rsidP="006B3FD9">
            <w:pPr>
              <w:widowControl w:val="0"/>
              <w:jc w:val="center"/>
              <w:rPr>
                <w:b/>
                <w:sz w:val="22"/>
                <w:szCs w:val="22"/>
                <w:lang w:eastAsia="en-US"/>
              </w:rPr>
            </w:pPr>
            <w:r w:rsidRPr="00F62409">
              <w:rPr>
                <w:b/>
                <w:noProof/>
                <w:sz w:val="22"/>
                <w:szCs w:val="22"/>
                <w:lang w:eastAsia="en-US"/>
              </w:rPr>
              <w:t>Приложение № 4 към ЗООС</w:t>
            </w:r>
          </w:p>
        </w:tc>
        <w:tc>
          <w:tcPr>
            <w:tcW w:w="2760" w:type="dxa"/>
            <w:vAlign w:val="center"/>
          </w:tcPr>
          <w:p w14:paraId="404EB8B7" w14:textId="47C05D6D" w:rsidR="006B3FD9" w:rsidRPr="00F62409" w:rsidRDefault="00F62409" w:rsidP="00F62409">
            <w:pPr>
              <w:widowControl w:val="0"/>
              <w:jc w:val="center"/>
              <w:rPr>
                <w:b/>
                <w:sz w:val="22"/>
                <w:szCs w:val="22"/>
                <w:lang w:eastAsia="en-US"/>
              </w:rPr>
            </w:pPr>
            <w:r w:rsidRPr="00F62409">
              <w:rPr>
                <w:b/>
                <w:sz w:val="22"/>
                <w:szCs w:val="22"/>
                <w:lang w:eastAsia="en-US"/>
              </w:rPr>
              <w:t>Капацитет</w:t>
            </w:r>
          </w:p>
        </w:tc>
      </w:tr>
      <w:tr w:rsidR="00390071" w:rsidRPr="00F62409" w14:paraId="29CE4A8C" w14:textId="77777777" w:rsidTr="00D507EF">
        <w:trPr>
          <w:trHeight w:val="294"/>
        </w:trPr>
        <w:tc>
          <w:tcPr>
            <w:tcW w:w="534" w:type="dxa"/>
            <w:vAlign w:val="center"/>
          </w:tcPr>
          <w:p w14:paraId="56D080F1" w14:textId="77777777" w:rsidR="006B3FD9" w:rsidRPr="00F62409" w:rsidRDefault="006B3FD9" w:rsidP="00390071">
            <w:pPr>
              <w:pStyle w:val="ListParagraph"/>
              <w:ind w:left="0"/>
              <w:jc w:val="center"/>
              <w:rPr>
                <w:sz w:val="22"/>
                <w:szCs w:val="22"/>
              </w:rPr>
            </w:pPr>
            <w:r w:rsidRPr="00F62409">
              <w:rPr>
                <w:sz w:val="22"/>
                <w:szCs w:val="22"/>
              </w:rPr>
              <w:t>1.</w:t>
            </w:r>
          </w:p>
        </w:tc>
        <w:tc>
          <w:tcPr>
            <w:tcW w:w="6804" w:type="dxa"/>
          </w:tcPr>
          <w:p w14:paraId="5BFA2403" w14:textId="64612920" w:rsidR="006B3FD9" w:rsidRPr="00F62409" w:rsidRDefault="00F62409" w:rsidP="00F62409">
            <w:pPr>
              <w:jc w:val="both"/>
              <w:rPr>
                <w:sz w:val="22"/>
                <w:szCs w:val="22"/>
              </w:rPr>
            </w:pPr>
            <w:r w:rsidRPr="00F62409">
              <w:rPr>
                <w:b/>
                <w:sz w:val="22"/>
                <w:szCs w:val="22"/>
              </w:rPr>
              <w:t>Фотоволтаична електрическа централа.</w:t>
            </w:r>
          </w:p>
        </w:tc>
        <w:tc>
          <w:tcPr>
            <w:tcW w:w="2760" w:type="dxa"/>
            <w:vAlign w:val="center"/>
          </w:tcPr>
          <w:p w14:paraId="26446B1F" w14:textId="156D6B9B" w:rsidR="006B3FD9" w:rsidRPr="00F62409" w:rsidRDefault="00F62409" w:rsidP="00C829E5">
            <w:pPr>
              <w:pStyle w:val="ListParagraph"/>
              <w:ind w:left="0"/>
              <w:jc w:val="center"/>
              <w:rPr>
                <w:sz w:val="22"/>
                <w:szCs w:val="22"/>
              </w:rPr>
            </w:pPr>
            <w:r w:rsidRPr="00F62409">
              <w:rPr>
                <w:bCs/>
                <w:sz w:val="22"/>
                <w:szCs w:val="22"/>
              </w:rPr>
              <w:t>-</w:t>
            </w:r>
          </w:p>
        </w:tc>
      </w:tr>
    </w:tbl>
    <w:p w14:paraId="6A0E9EDE" w14:textId="77777777" w:rsidR="006B3FD9" w:rsidRPr="00F62409" w:rsidRDefault="006B3FD9" w:rsidP="004C51DD">
      <w:pPr>
        <w:pStyle w:val="ListParagraph"/>
        <w:ind w:left="0"/>
        <w:jc w:val="both"/>
        <w:rPr>
          <w:sz w:val="22"/>
          <w:szCs w:val="22"/>
        </w:rPr>
      </w:pPr>
    </w:p>
    <w:p w14:paraId="4DF1ABD3" w14:textId="77777777" w:rsidR="00151DBF" w:rsidRPr="005A45D8" w:rsidRDefault="00151DBF" w:rsidP="00C36C2E">
      <w:pPr>
        <w:overflowPunct/>
        <w:autoSpaceDE/>
        <w:autoSpaceDN/>
        <w:adjustRightInd/>
        <w:jc w:val="both"/>
        <w:textAlignment w:val="auto"/>
        <w:rPr>
          <w:rFonts w:eastAsia="Batang"/>
          <w:b/>
          <w:sz w:val="22"/>
          <w:szCs w:val="22"/>
        </w:rPr>
      </w:pPr>
      <w:r w:rsidRPr="005A45D8">
        <w:rPr>
          <w:rFonts w:eastAsia="Batang"/>
          <w:b/>
          <w:sz w:val="22"/>
          <w:szCs w:val="22"/>
        </w:rPr>
        <w:t>Условие 4.2. Докладване</w:t>
      </w:r>
    </w:p>
    <w:p w14:paraId="4B599D30" w14:textId="74EF2018" w:rsidR="00151DBF" w:rsidRPr="005A45D8" w:rsidRDefault="00151DBF" w:rsidP="00C36C2E">
      <w:pPr>
        <w:overflowPunct/>
        <w:autoSpaceDE/>
        <w:autoSpaceDN/>
        <w:adjustRightInd/>
        <w:jc w:val="both"/>
        <w:textAlignment w:val="auto"/>
        <w:rPr>
          <w:rFonts w:eastAsia="Batang"/>
          <w:sz w:val="22"/>
          <w:szCs w:val="22"/>
        </w:rPr>
      </w:pPr>
      <w:r w:rsidRPr="005A45D8">
        <w:rPr>
          <w:rFonts w:eastAsia="Batang"/>
          <w:b/>
          <w:sz w:val="22"/>
          <w:szCs w:val="22"/>
        </w:rPr>
        <w:t xml:space="preserve">Условие 4.2.1. </w:t>
      </w:r>
      <w:r w:rsidRPr="005A45D8">
        <w:rPr>
          <w:rFonts w:eastAsia="Batang"/>
          <w:sz w:val="22"/>
          <w:szCs w:val="22"/>
        </w:rPr>
        <w:t>Притежателят на настоящото разрешително да прилага инструкция за измерване или изчисляване на годишн</w:t>
      </w:r>
      <w:r w:rsidR="00A250D8" w:rsidRPr="005A45D8">
        <w:rPr>
          <w:rFonts w:eastAsia="Batang"/>
          <w:sz w:val="22"/>
          <w:szCs w:val="22"/>
        </w:rPr>
        <w:t>ото производство за инсталаци</w:t>
      </w:r>
      <w:r w:rsidR="005A45D8" w:rsidRPr="005A45D8">
        <w:rPr>
          <w:rFonts w:eastAsia="Batang"/>
          <w:sz w:val="22"/>
          <w:szCs w:val="22"/>
        </w:rPr>
        <w:t>ята</w:t>
      </w:r>
      <w:r w:rsidRPr="005A45D8">
        <w:rPr>
          <w:rFonts w:eastAsia="Batang"/>
          <w:sz w:val="22"/>
          <w:szCs w:val="22"/>
        </w:rPr>
        <w:t xml:space="preserve"> по </w:t>
      </w:r>
      <w:r w:rsidRPr="005A45D8">
        <w:rPr>
          <w:rFonts w:eastAsia="Batang"/>
          <w:b/>
          <w:sz w:val="22"/>
          <w:szCs w:val="22"/>
        </w:rPr>
        <w:t>Условие</w:t>
      </w:r>
      <w:r w:rsidR="00A250D8" w:rsidRPr="005A45D8">
        <w:rPr>
          <w:rFonts w:eastAsia="Batang"/>
          <w:b/>
          <w:sz w:val="22"/>
          <w:szCs w:val="22"/>
        </w:rPr>
        <w:t xml:space="preserve"> №</w:t>
      </w:r>
      <w:r w:rsidRPr="005A45D8">
        <w:rPr>
          <w:rFonts w:eastAsia="Batang"/>
          <w:b/>
          <w:sz w:val="22"/>
          <w:szCs w:val="22"/>
        </w:rPr>
        <w:t xml:space="preserve"> 2</w:t>
      </w:r>
      <w:r w:rsidR="00A250D8" w:rsidRPr="005A45D8">
        <w:rPr>
          <w:rFonts w:eastAsia="Batang"/>
          <w:sz w:val="22"/>
          <w:szCs w:val="22"/>
        </w:rPr>
        <w:t>, ко</w:t>
      </w:r>
      <w:r w:rsidR="005A45D8" w:rsidRPr="005A45D8">
        <w:rPr>
          <w:rFonts w:eastAsia="Batang"/>
          <w:sz w:val="22"/>
          <w:szCs w:val="22"/>
        </w:rPr>
        <w:t>я</w:t>
      </w:r>
      <w:r w:rsidR="00A250D8" w:rsidRPr="005A45D8">
        <w:rPr>
          <w:rFonts w:eastAsia="Batang"/>
          <w:sz w:val="22"/>
          <w:szCs w:val="22"/>
        </w:rPr>
        <w:t>то попада</w:t>
      </w:r>
      <w:r w:rsidRPr="005A45D8">
        <w:rPr>
          <w:rFonts w:eastAsia="Batang"/>
          <w:sz w:val="22"/>
          <w:szCs w:val="22"/>
        </w:rPr>
        <w:t xml:space="preserve"> в обхвата на Приложение № 4 към ЗООС.</w:t>
      </w:r>
    </w:p>
    <w:p w14:paraId="47F0049E" w14:textId="605E8D66" w:rsidR="00151DBF" w:rsidRPr="005A45D8" w:rsidRDefault="00151DBF" w:rsidP="00C36C2E">
      <w:pPr>
        <w:overflowPunct/>
        <w:autoSpaceDE/>
        <w:autoSpaceDN/>
        <w:adjustRightInd/>
        <w:jc w:val="both"/>
        <w:textAlignment w:val="auto"/>
        <w:rPr>
          <w:rFonts w:eastAsia="Batang"/>
          <w:sz w:val="22"/>
          <w:szCs w:val="22"/>
        </w:rPr>
      </w:pPr>
      <w:r w:rsidRPr="005A45D8">
        <w:rPr>
          <w:rFonts w:eastAsia="Batang"/>
          <w:b/>
          <w:sz w:val="22"/>
          <w:szCs w:val="22"/>
        </w:rPr>
        <w:t>Условие 4.2.2.</w:t>
      </w:r>
      <w:r w:rsidRPr="005A45D8">
        <w:rPr>
          <w:rFonts w:eastAsia="Batang"/>
          <w:sz w:val="22"/>
          <w:szCs w:val="22"/>
        </w:rPr>
        <w:t xml:space="preserve"> Притежателят на настоящото разрешително да документира и докладва като част от ГДОС годишн</w:t>
      </w:r>
      <w:r w:rsidR="00A250D8" w:rsidRPr="005A45D8">
        <w:rPr>
          <w:rFonts w:eastAsia="Batang"/>
          <w:sz w:val="22"/>
          <w:szCs w:val="22"/>
        </w:rPr>
        <w:t>ото производство за инсталаци</w:t>
      </w:r>
      <w:r w:rsidR="005A45D8" w:rsidRPr="005A45D8">
        <w:rPr>
          <w:rFonts w:eastAsia="Batang"/>
          <w:sz w:val="22"/>
          <w:szCs w:val="22"/>
        </w:rPr>
        <w:t>ята</w:t>
      </w:r>
      <w:r w:rsidRPr="005A45D8">
        <w:rPr>
          <w:rFonts w:eastAsia="Batang"/>
          <w:sz w:val="22"/>
          <w:szCs w:val="22"/>
        </w:rPr>
        <w:t xml:space="preserve"> по </w:t>
      </w:r>
      <w:r w:rsidRPr="005A45D8">
        <w:rPr>
          <w:rFonts w:eastAsia="Batang"/>
          <w:b/>
          <w:sz w:val="22"/>
          <w:szCs w:val="22"/>
        </w:rPr>
        <w:t>Условие</w:t>
      </w:r>
      <w:r w:rsidR="00A250D8" w:rsidRPr="005A45D8">
        <w:rPr>
          <w:rFonts w:eastAsia="Batang"/>
          <w:b/>
          <w:sz w:val="22"/>
          <w:szCs w:val="22"/>
        </w:rPr>
        <w:t xml:space="preserve"> №</w:t>
      </w:r>
      <w:r w:rsidRPr="005A45D8">
        <w:rPr>
          <w:rFonts w:eastAsia="Batang"/>
          <w:b/>
          <w:sz w:val="22"/>
          <w:szCs w:val="22"/>
        </w:rPr>
        <w:t xml:space="preserve"> 2</w:t>
      </w:r>
      <w:r w:rsidR="00B70DA7" w:rsidRPr="005A45D8">
        <w:rPr>
          <w:rFonts w:eastAsia="Batang"/>
          <w:sz w:val="22"/>
          <w:szCs w:val="22"/>
        </w:rPr>
        <w:t>, ко</w:t>
      </w:r>
      <w:r w:rsidR="005A45D8" w:rsidRPr="005A45D8">
        <w:rPr>
          <w:rFonts w:eastAsia="Batang"/>
          <w:sz w:val="22"/>
          <w:szCs w:val="22"/>
        </w:rPr>
        <w:t>я</w:t>
      </w:r>
      <w:r w:rsidR="00A250D8" w:rsidRPr="005A45D8">
        <w:rPr>
          <w:rFonts w:eastAsia="Batang"/>
          <w:sz w:val="22"/>
          <w:szCs w:val="22"/>
        </w:rPr>
        <w:t>то попада</w:t>
      </w:r>
      <w:r w:rsidRPr="005A45D8">
        <w:rPr>
          <w:rFonts w:eastAsia="Batang"/>
          <w:sz w:val="22"/>
          <w:szCs w:val="22"/>
        </w:rPr>
        <w:t xml:space="preserve"> в обхвата на Приложение № 4 към ЗООС.</w:t>
      </w:r>
    </w:p>
    <w:p w14:paraId="5DEDF47E" w14:textId="77777777" w:rsidR="00151DBF" w:rsidRPr="00AB0237" w:rsidRDefault="00151DBF" w:rsidP="00C36C2E">
      <w:pPr>
        <w:jc w:val="both"/>
        <w:textAlignment w:val="auto"/>
        <w:rPr>
          <w:b/>
          <w:sz w:val="22"/>
          <w:szCs w:val="22"/>
          <w:highlight w:val="yellow"/>
        </w:rPr>
      </w:pPr>
    </w:p>
    <w:p w14:paraId="0CC9707A" w14:textId="77777777" w:rsidR="00151DBF" w:rsidRPr="00BF7A39" w:rsidRDefault="00151DBF" w:rsidP="00C36C2E">
      <w:pPr>
        <w:jc w:val="both"/>
        <w:rPr>
          <w:b/>
          <w:sz w:val="22"/>
          <w:szCs w:val="22"/>
        </w:rPr>
      </w:pPr>
      <w:r w:rsidRPr="00BF7A39">
        <w:rPr>
          <w:b/>
          <w:sz w:val="22"/>
          <w:szCs w:val="22"/>
        </w:rPr>
        <w:t>Условие № 5. Управление на околната среда</w:t>
      </w:r>
    </w:p>
    <w:p w14:paraId="26EC9E9C" w14:textId="77777777" w:rsidR="00151DBF" w:rsidRPr="00BF7A39" w:rsidRDefault="00151DBF" w:rsidP="00C36C2E">
      <w:pPr>
        <w:suppressAutoHyphens/>
        <w:overflowPunct/>
        <w:autoSpaceDE/>
        <w:adjustRightInd/>
        <w:jc w:val="both"/>
        <w:textAlignment w:val="auto"/>
        <w:rPr>
          <w:rFonts w:eastAsia="MS Mincho"/>
          <w:b/>
          <w:sz w:val="22"/>
          <w:szCs w:val="22"/>
          <w:lang w:eastAsia="ar-SA"/>
        </w:rPr>
      </w:pPr>
      <w:r w:rsidRPr="00BF7A39">
        <w:rPr>
          <w:rFonts w:eastAsia="MS Mincho"/>
          <w:sz w:val="22"/>
          <w:szCs w:val="22"/>
          <w:lang w:eastAsia="ar-SA"/>
        </w:rPr>
        <w:t>Притежателят на настоящото разрешително да осъществява системно управление по околна среда, съобразено с изискванията на приложимите заключения за НДНТ и отговарящо на следните условия:</w:t>
      </w:r>
    </w:p>
    <w:p w14:paraId="5E8D998B" w14:textId="77777777" w:rsidR="00151DBF" w:rsidRPr="00BF7A39" w:rsidRDefault="00151DBF" w:rsidP="00C36C2E">
      <w:pPr>
        <w:suppressAutoHyphens/>
        <w:overflowPunct/>
        <w:autoSpaceDE/>
        <w:adjustRightInd/>
        <w:jc w:val="both"/>
        <w:textAlignment w:val="auto"/>
        <w:rPr>
          <w:rFonts w:eastAsia="MS Mincho"/>
          <w:b/>
          <w:sz w:val="22"/>
          <w:szCs w:val="22"/>
          <w:lang w:eastAsia="ar-SA"/>
        </w:rPr>
      </w:pPr>
      <w:r w:rsidRPr="00BF7A39">
        <w:rPr>
          <w:rFonts w:eastAsia="MS Mincho"/>
          <w:b/>
          <w:sz w:val="22"/>
          <w:szCs w:val="22"/>
          <w:lang w:eastAsia="ar-SA"/>
        </w:rPr>
        <w:t xml:space="preserve">Условие 5.1. </w:t>
      </w:r>
      <w:r w:rsidRPr="00BF7A39">
        <w:rPr>
          <w:rFonts w:eastAsia="MS Mincho"/>
          <w:sz w:val="22"/>
          <w:szCs w:val="22"/>
          <w:lang w:eastAsia="ar-SA"/>
        </w:rPr>
        <w:t>Притежателят на настоящото разрешително да изготви всички инструкции за експлоатация и поддръжка, изисквани с разрешителното.</w:t>
      </w:r>
    </w:p>
    <w:p w14:paraId="79483F49" w14:textId="77777777" w:rsidR="00151DBF" w:rsidRPr="00093C37" w:rsidRDefault="00151DBF" w:rsidP="00C36C2E">
      <w:pPr>
        <w:suppressAutoHyphens/>
        <w:overflowPunct/>
        <w:autoSpaceDE/>
        <w:adjustRightInd/>
        <w:jc w:val="both"/>
        <w:textAlignment w:val="auto"/>
        <w:rPr>
          <w:rFonts w:eastAsia="MS Mincho"/>
          <w:b/>
          <w:sz w:val="22"/>
          <w:szCs w:val="22"/>
          <w:lang w:eastAsia="ar-SA"/>
        </w:rPr>
      </w:pPr>
      <w:r w:rsidRPr="00093C37">
        <w:rPr>
          <w:rFonts w:eastAsia="MS Mincho"/>
          <w:b/>
          <w:sz w:val="22"/>
          <w:szCs w:val="22"/>
          <w:lang w:eastAsia="ar-SA"/>
        </w:rPr>
        <w:t xml:space="preserve">Условие 5.2. </w:t>
      </w:r>
      <w:r w:rsidRPr="00093C37">
        <w:rPr>
          <w:rFonts w:eastAsia="MS Mincho"/>
          <w:sz w:val="22"/>
          <w:szCs w:val="22"/>
          <w:lang w:eastAsia="ar-SA"/>
        </w:rPr>
        <w:t>Притежателят на настоящото разрешително да прилага писмени инструкции за мониторинг на техническите и емисионни показатели, съгласно условията в комплексното разрешително.</w:t>
      </w:r>
    </w:p>
    <w:p w14:paraId="63B0D2E5" w14:textId="77777777" w:rsidR="00151DBF" w:rsidRPr="00093C37" w:rsidRDefault="00151DBF" w:rsidP="00C36C2E">
      <w:pPr>
        <w:suppressAutoHyphens/>
        <w:overflowPunct/>
        <w:autoSpaceDE/>
        <w:adjustRightInd/>
        <w:jc w:val="both"/>
        <w:textAlignment w:val="auto"/>
        <w:rPr>
          <w:rFonts w:eastAsia="MS Mincho"/>
          <w:b/>
          <w:sz w:val="22"/>
          <w:szCs w:val="22"/>
          <w:lang w:eastAsia="ar-SA"/>
        </w:rPr>
      </w:pPr>
      <w:r w:rsidRPr="00093C37">
        <w:rPr>
          <w:rFonts w:eastAsia="MS Mincho"/>
          <w:b/>
          <w:sz w:val="22"/>
          <w:szCs w:val="22"/>
          <w:lang w:eastAsia="ar-SA"/>
        </w:rPr>
        <w:t xml:space="preserve">Условие 5.3. </w:t>
      </w:r>
      <w:r w:rsidRPr="00093C37">
        <w:rPr>
          <w:rFonts w:eastAsia="MS Mincho"/>
          <w:sz w:val="22"/>
          <w:szCs w:val="22"/>
          <w:lang w:eastAsia="ar-SA"/>
        </w:rPr>
        <w:t>Притежателят на настоящото разрешително да прилага писмени инструкции за периодична оценка на съответствието на стойностите на емисионните и технически показатели с определените в условията на разрешителното.</w:t>
      </w:r>
    </w:p>
    <w:p w14:paraId="1197934E" w14:textId="77777777" w:rsidR="00151DBF" w:rsidRPr="00BF7A39" w:rsidRDefault="00151DBF" w:rsidP="00C36C2E">
      <w:pPr>
        <w:suppressAutoHyphens/>
        <w:overflowPunct/>
        <w:autoSpaceDE/>
        <w:adjustRightInd/>
        <w:jc w:val="both"/>
        <w:textAlignment w:val="auto"/>
        <w:rPr>
          <w:rFonts w:eastAsia="MS Mincho"/>
          <w:b/>
          <w:sz w:val="22"/>
          <w:szCs w:val="22"/>
          <w:lang w:eastAsia="ar-SA"/>
        </w:rPr>
      </w:pPr>
      <w:r w:rsidRPr="00BF7A39">
        <w:rPr>
          <w:rFonts w:eastAsia="MS Mincho"/>
          <w:b/>
          <w:sz w:val="22"/>
          <w:szCs w:val="22"/>
          <w:lang w:eastAsia="ar-SA"/>
        </w:rPr>
        <w:t xml:space="preserve">Условие 5.4. </w:t>
      </w:r>
      <w:r w:rsidRPr="00BF7A39">
        <w:rPr>
          <w:rFonts w:eastAsia="MS Mincho"/>
          <w:sz w:val="22"/>
          <w:szCs w:val="22"/>
          <w:lang w:eastAsia="ar-SA"/>
        </w:rPr>
        <w:t>Притежателят на настоящото разрешително да прилага писмена инструкция за установяване на причините за допуснатите несъответствия и предприемане на коригиращи действия.</w:t>
      </w:r>
    </w:p>
    <w:p w14:paraId="7EFAD154" w14:textId="77777777" w:rsidR="00151DBF" w:rsidRPr="00BF7A39" w:rsidRDefault="00151DBF" w:rsidP="00C36C2E">
      <w:pPr>
        <w:suppressAutoHyphens/>
        <w:overflowPunct/>
        <w:autoSpaceDE/>
        <w:adjustRightInd/>
        <w:jc w:val="both"/>
        <w:textAlignment w:val="auto"/>
        <w:rPr>
          <w:rFonts w:eastAsia="MS Mincho"/>
          <w:b/>
          <w:sz w:val="22"/>
          <w:szCs w:val="22"/>
          <w:lang w:eastAsia="ar-SA"/>
        </w:rPr>
      </w:pPr>
      <w:r w:rsidRPr="00BF7A39">
        <w:rPr>
          <w:rFonts w:eastAsia="MS Mincho"/>
          <w:b/>
          <w:sz w:val="22"/>
          <w:szCs w:val="22"/>
          <w:lang w:eastAsia="ar-SA"/>
        </w:rPr>
        <w:lastRenderedPageBreak/>
        <w:t xml:space="preserve">Условие 5.5. </w:t>
      </w:r>
      <w:r w:rsidRPr="00BF7A39">
        <w:rPr>
          <w:rFonts w:eastAsia="MS Mincho"/>
          <w:sz w:val="22"/>
          <w:szCs w:val="22"/>
          <w:lang w:eastAsia="ar-SA"/>
        </w:rPr>
        <w:t>Притежателят на настоящото разрешително да прилага писмена инструкция за периодична оценка на наличие на нови нормативни разпоре</w:t>
      </w:r>
      <w:r w:rsidR="000F31B6" w:rsidRPr="00BF7A39">
        <w:rPr>
          <w:rFonts w:eastAsia="MS Mincho"/>
          <w:sz w:val="22"/>
          <w:szCs w:val="22"/>
          <w:lang w:eastAsia="ar-SA"/>
        </w:rPr>
        <w:t>дби към работата на инсталацията</w:t>
      </w:r>
      <w:r w:rsidRPr="00BF7A39">
        <w:rPr>
          <w:rFonts w:eastAsia="MS Mincho"/>
          <w:sz w:val="22"/>
          <w:szCs w:val="22"/>
          <w:lang w:eastAsia="ar-SA"/>
        </w:rPr>
        <w:t xml:space="preserve"> по </w:t>
      </w:r>
      <w:r w:rsidRPr="00BF7A39">
        <w:rPr>
          <w:rFonts w:eastAsia="MS Mincho"/>
          <w:b/>
          <w:sz w:val="22"/>
          <w:szCs w:val="22"/>
          <w:lang w:eastAsia="ar-SA"/>
        </w:rPr>
        <w:t>Условие № 2</w:t>
      </w:r>
      <w:r w:rsidRPr="00BF7A39">
        <w:rPr>
          <w:rFonts w:eastAsia="MS Mincho"/>
          <w:sz w:val="22"/>
          <w:szCs w:val="22"/>
          <w:lang w:eastAsia="ar-SA"/>
        </w:rPr>
        <w:t>, произтичащи от нови нормативни актове, и да уведомява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14:paraId="773D73FB" w14:textId="77777777" w:rsidR="00151DBF" w:rsidRPr="00BF7A39" w:rsidRDefault="00151DBF" w:rsidP="00C36C2E">
      <w:pPr>
        <w:suppressAutoHyphens/>
        <w:overflowPunct/>
        <w:autoSpaceDE/>
        <w:adjustRightInd/>
        <w:jc w:val="both"/>
        <w:textAlignment w:val="auto"/>
        <w:rPr>
          <w:rFonts w:eastAsia="MS Mincho"/>
          <w:b/>
          <w:sz w:val="22"/>
          <w:szCs w:val="22"/>
          <w:lang w:eastAsia="ar-SA"/>
        </w:rPr>
      </w:pPr>
      <w:r w:rsidRPr="00BF7A39">
        <w:rPr>
          <w:rFonts w:eastAsia="MS Mincho"/>
          <w:b/>
          <w:sz w:val="22"/>
          <w:szCs w:val="22"/>
          <w:lang w:eastAsia="ar-SA"/>
        </w:rPr>
        <w:t xml:space="preserve">Условие 5.6. </w:t>
      </w:r>
      <w:r w:rsidRPr="00BF7A39">
        <w:rPr>
          <w:rFonts w:eastAsia="MS Mincho"/>
          <w:sz w:val="22"/>
          <w:szCs w:val="22"/>
          <w:lang w:eastAsia="ar-SA"/>
        </w:rPr>
        <w:t>Притежателят на настоящото разрешително да документира в съответствие с изискванията на условията в комплексното разрешително.</w:t>
      </w:r>
    </w:p>
    <w:p w14:paraId="0B9756C1" w14:textId="77777777" w:rsidR="00151DBF" w:rsidRPr="00BF7A39" w:rsidRDefault="00151DBF" w:rsidP="00C36C2E">
      <w:pPr>
        <w:suppressAutoHyphens/>
        <w:overflowPunct/>
        <w:autoSpaceDE/>
        <w:adjustRightInd/>
        <w:jc w:val="both"/>
        <w:textAlignment w:val="auto"/>
        <w:rPr>
          <w:rFonts w:eastAsia="MS Mincho"/>
          <w:b/>
          <w:sz w:val="22"/>
          <w:szCs w:val="22"/>
          <w:lang w:eastAsia="ar-SA"/>
        </w:rPr>
      </w:pPr>
      <w:r w:rsidRPr="00BF7A39">
        <w:rPr>
          <w:rFonts w:eastAsia="MS Mincho"/>
          <w:b/>
          <w:sz w:val="22"/>
          <w:szCs w:val="22"/>
          <w:lang w:eastAsia="ar-SA"/>
        </w:rPr>
        <w:t>Условие 5.7</w:t>
      </w:r>
      <w:r w:rsidRPr="00BF7A39">
        <w:rPr>
          <w:rFonts w:eastAsia="MS Mincho"/>
          <w:sz w:val="22"/>
          <w:szCs w:val="22"/>
          <w:lang w:eastAsia="ar-SA"/>
        </w:rPr>
        <w:t>. Притежателят на настоящото разрешително да документира и съхранява резултатите от прилагането на инструкцията по</w:t>
      </w:r>
      <w:r w:rsidRPr="00BF7A39">
        <w:rPr>
          <w:rFonts w:eastAsia="MS Mincho"/>
          <w:b/>
          <w:sz w:val="22"/>
          <w:szCs w:val="22"/>
          <w:lang w:eastAsia="ar-SA"/>
        </w:rPr>
        <w:t xml:space="preserve"> Условие 5.5.</w:t>
      </w:r>
    </w:p>
    <w:p w14:paraId="23A00D60" w14:textId="77777777" w:rsidR="00702273" w:rsidRPr="00AB0237" w:rsidRDefault="00702273" w:rsidP="00702273">
      <w:pPr>
        <w:jc w:val="both"/>
        <w:rPr>
          <w:b/>
          <w:sz w:val="22"/>
          <w:szCs w:val="22"/>
          <w:highlight w:val="yellow"/>
        </w:rPr>
      </w:pPr>
    </w:p>
    <w:p w14:paraId="4E2DEE85" w14:textId="77777777" w:rsidR="00702273" w:rsidRPr="004C4621" w:rsidRDefault="00702273" w:rsidP="00702273">
      <w:pPr>
        <w:jc w:val="both"/>
        <w:rPr>
          <w:b/>
          <w:sz w:val="22"/>
          <w:szCs w:val="22"/>
        </w:rPr>
      </w:pPr>
      <w:r w:rsidRPr="004C4621">
        <w:rPr>
          <w:b/>
          <w:sz w:val="22"/>
          <w:szCs w:val="22"/>
        </w:rPr>
        <w:t>Условие № 6. Тълкуване</w:t>
      </w:r>
    </w:p>
    <w:p w14:paraId="53244B91" w14:textId="2DFE0407" w:rsidR="00702273" w:rsidRPr="00AB0237" w:rsidRDefault="00702273" w:rsidP="00702273">
      <w:pPr>
        <w:jc w:val="both"/>
        <w:rPr>
          <w:b/>
          <w:sz w:val="22"/>
          <w:szCs w:val="22"/>
          <w:highlight w:val="yellow"/>
        </w:rPr>
      </w:pPr>
      <w:r w:rsidRPr="004C4621">
        <w:rPr>
          <w:b/>
          <w:sz w:val="22"/>
          <w:szCs w:val="22"/>
        </w:rPr>
        <w:t xml:space="preserve">Условие 6.1. </w:t>
      </w:r>
      <w:r w:rsidRPr="004C4621">
        <w:rPr>
          <w:sz w:val="22"/>
          <w:szCs w:val="22"/>
        </w:rPr>
        <w:t xml:space="preserve">Всички условия в настоящото разрешително, за които не е определен индивидуален срок за изпълнение се считат за влизащи в сила от </w:t>
      </w:r>
      <w:r w:rsidR="004C4621" w:rsidRPr="004C4621">
        <w:rPr>
          <w:sz w:val="22"/>
          <w:szCs w:val="22"/>
        </w:rPr>
        <w:t xml:space="preserve">датата на въвеждане в експлоатация на инсталацията по </w:t>
      </w:r>
      <w:r w:rsidR="004C4621" w:rsidRPr="004C4621">
        <w:rPr>
          <w:b/>
          <w:sz w:val="22"/>
          <w:szCs w:val="22"/>
        </w:rPr>
        <w:t>Условие № 2</w:t>
      </w:r>
      <w:r w:rsidR="004C4621" w:rsidRPr="004C4621">
        <w:rPr>
          <w:sz w:val="22"/>
          <w:szCs w:val="22"/>
        </w:rPr>
        <w:t>, попадаща в обхвата на Приложение № 4 към ЗООС.</w:t>
      </w:r>
      <w:r w:rsidRPr="00AB0237">
        <w:rPr>
          <w:b/>
          <w:sz w:val="22"/>
          <w:szCs w:val="22"/>
          <w:highlight w:val="yellow"/>
        </w:rPr>
        <w:t xml:space="preserve"> </w:t>
      </w:r>
    </w:p>
    <w:p w14:paraId="7727F5CC" w14:textId="14173420" w:rsidR="00702273" w:rsidRPr="00AE7EC3" w:rsidRDefault="002A67C2" w:rsidP="00702273">
      <w:pPr>
        <w:overflowPunct/>
        <w:autoSpaceDE/>
        <w:autoSpaceDN/>
        <w:adjustRightInd/>
        <w:jc w:val="both"/>
        <w:textAlignment w:val="auto"/>
        <w:rPr>
          <w:sz w:val="22"/>
          <w:szCs w:val="22"/>
        </w:rPr>
      </w:pPr>
      <w:r w:rsidRPr="00AE7EC3">
        <w:rPr>
          <w:b/>
          <w:sz w:val="22"/>
          <w:szCs w:val="22"/>
        </w:rPr>
        <w:t>Условие 6.2</w:t>
      </w:r>
      <w:r w:rsidR="00702273" w:rsidRPr="00AE7EC3">
        <w:rPr>
          <w:b/>
          <w:sz w:val="22"/>
          <w:szCs w:val="22"/>
        </w:rPr>
        <w:t>.</w:t>
      </w:r>
      <w:r w:rsidR="00702273" w:rsidRPr="00AE7EC3">
        <w:rPr>
          <w:sz w:val="22"/>
          <w:szCs w:val="22"/>
        </w:rPr>
        <w:t xml:space="preserve"> Употребените ресурси за производството на единица продукт се определят като:</w:t>
      </w:r>
    </w:p>
    <w:p w14:paraId="530D87EC" w14:textId="136B7E05" w:rsidR="00702273" w:rsidRPr="00AE7EC3" w:rsidRDefault="002A67C2" w:rsidP="00702273">
      <w:pPr>
        <w:overflowPunct/>
        <w:autoSpaceDE/>
        <w:autoSpaceDN/>
        <w:adjustRightInd/>
        <w:jc w:val="both"/>
        <w:textAlignment w:val="auto"/>
        <w:rPr>
          <w:sz w:val="22"/>
          <w:szCs w:val="22"/>
        </w:rPr>
      </w:pPr>
      <w:r w:rsidRPr="00AE7EC3">
        <w:rPr>
          <w:b/>
          <w:sz w:val="22"/>
          <w:szCs w:val="22"/>
        </w:rPr>
        <w:t>Условие 6.2</w:t>
      </w:r>
      <w:r w:rsidR="00702273" w:rsidRPr="00AE7EC3">
        <w:rPr>
          <w:b/>
          <w:sz w:val="22"/>
          <w:szCs w:val="22"/>
        </w:rPr>
        <w:t>.1.</w:t>
      </w:r>
      <w:r w:rsidR="00702273" w:rsidRPr="00AE7EC3">
        <w:rPr>
          <w:sz w:val="22"/>
          <w:szCs w:val="22"/>
        </w:rPr>
        <w:t xml:space="preserve"> Годишните стойности на нормите за ефективност се изчисляват като количеството консумирана </w:t>
      </w:r>
      <w:r w:rsidRPr="00AE7EC3">
        <w:rPr>
          <w:sz w:val="22"/>
          <w:szCs w:val="22"/>
        </w:rPr>
        <w:t>вода или</w:t>
      </w:r>
      <w:r w:rsidR="00974B0B" w:rsidRPr="00AE7EC3">
        <w:rPr>
          <w:sz w:val="22"/>
          <w:szCs w:val="22"/>
        </w:rPr>
        <w:t xml:space="preserve"> енергия </w:t>
      </w:r>
      <w:r w:rsidR="00702273" w:rsidRPr="00AE7EC3">
        <w:rPr>
          <w:sz w:val="22"/>
          <w:szCs w:val="22"/>
        </w:rPr>
        <w:t>за календарната година се разделя на количеството произведена продукция за същата календарна година.</w:t>
      </w:r>
    </w:p>
    <w:p w14:paraId="49244977" w14:textId="0521F1CC" w:rsidR="00702273" w:rsidRPr="00AE7EC3" w:rsidRDefault="00702273" w:rsidP="00702273">
      <w:pPr>
        <w:overflowPunct/>
        <w:autoSpaceDE/>
        <w:autoSpaceDN/>
        <w:adjustRightInd/>
        <w:jc w:val="both"/>
        <w:textAlignment w:val="auto"/>
        <w:rPr>
          <w:sz w:val="22"/>
          <w:szCs w:val="22"/>
          <w:lang w:val="ru-RU"/>
        </w:rPr>
      </w:pPr>
      <w:r w:rsidRPr="00AE7EC3">
        <w:rPr>
          <w:b/>
          <w:sz w:val="22"/>
          <w:szCs w:val="22"/>
        </w:rPr>
        <w:t>Условие 6.</w:t>
      </w:r>
      <w:r w:rsidR="00AE7EC3" w:rsidRPr="00AE7EC3">
        <w:rPr>
          <w:b/>
          <w:sz w:val="22"/>
          <w:szCs w:val="22"/>
        </w:rPr>
        <w:t>2</w:t>
      </w:r>
      <w:r w:rsidRPr="00AE7EC3">
        <w:rPr>
          <w:b/>
          <w:sz w:val="22"/>
          <w:szCs w:val="22"/>
        </w:rPr>
        <w:t>.</w:t>
      </w:r>
      <w:r w:rsidRPr="00AE7EC3">
        <w:rPr>
          <w:b/>
          <w:sz w:val="22"/>
          <w:szCs w:val="22"/>
          <w:lang w:val="ru-RU"/>
        </w:rPr>
        <w:t>2</w:t>
      </w:r>
      <w:r w:rsidRPr="00AE7EC3">
        <w:rPr>
          <w:b/>
          <w:sz w:val="22"/>
          <w:szCs w:val="22"/>
        </w:rPr>
        <w:t>.</w:t>
      </w:r>
      <w:r w:rsidRPr="00AE7EC3">
        <w:rPr>
          <w:sz w:val="22"/>
          <w:szCs w:val="22"/>
        </w:rPr>
        <w:t xml:space="preserve"> Нормите за ефективност по отношение консумацията на </w:t>
      </w:r>
      <w:r w:rsidR="00974B0B" w:rsidRPr="00AE7EC3">
        <w:rPr>
          <w:sz w:val="22"/>
          <w:szCs w:val="22"/>
        </w:rPr>
        <w:t>во</w:t>
      </w:r>
      <w:r w:rsidR="00AE7EC3" w:rsidRPr="00AE7EC3">
        <w:rPr>
          <w:sz w:val="22"/>
          <w:szCs w:val="22"/>
        </w:rPr>
        <w:t>да и</w:t>
      </w:r>
      <w:r w:rsidR="00974B0B" w:rsidRPr="00AE7EC3">
        <w:rPr>
          <w:sz w:val="22"/>
          <w:szCs w:val="22"/>
        </w:rPr>
        <w:t xml:space="preserve"> енергия</w:t>
      </w:r>
      <w:r w:rsidRPr="00AE7EC3">
        <w:rPr>
          <w:sz w:val="22"/>
          <w:szCs w:val="22"/>
          <w:lang w:val="ru-RU"/>
        </w:rPr>
        <w:t xml:space="preserve"> </w:t>
      </w:r>
      <w:r w:rsidRPr="00AE7EC3">
        <w:rPr>
          <w:sz w:val="22"/>
          <w:szCs w:val="22"/>
        </w:rPr>
        <w:t>са спазени</w:t>
      </w:r>
      <w:r w:rsidR="009A1C51">
        <w:rPr>
          <w:sz w:val="22"/>
          <w:szCs w:val="22"/>
        </w:rPr>
        <w:t>,</w:t>
      </w:r>
      <w:r w:rsidRPr="00AE7EC3">
        <w:rPr>
          <w:sz w:val="22"/>
          <w:szCs w:val="22"/>
        </w:rPr>
        <w:t xml:space="preserve"> в случай че така изчислените стойности са по-малки или равни на количествата, определени в настоящото разрешително</w:t>
      </w:r>
      <w:r w:rsidRPr="00AE7EC3">
        <w:rPr>
          <w:sz w:val="22"/>
          <w:szCs w:val="22"/>
          <w:lang w:val="ru-RU"/>
        </w:rPr>
        <w:t>.</w:t>
      </w:r>
    </w:p>
    <w:p w14:paraId="356E00D2" w14:textId="77777777" w:rsidR="00AE7EC3" w:rsidRPr="00AE7EC3" w:rsidRDefault="00AE7EC3" w:rsidP="00AE7EC3">
      <w:pPr>
        <w:jc w:val="both"/>
        <w:rPr>
          <w:sz w:val="22"/>
          <w:szCs w:val="22"/>
          <w:lang w:val="en-US"/>
        </w:rPr>
      </w:pPr>
      <w:r w:rsidRPr="00AE7EC3">
        <w:rPr>
          <w:b/>
          <w:sz w:val="22"/>
          <w:szCs w:val="22"/>
        </w:rPr>
        <w:t>Условие 6.</w:t>
      </w:r>
      <w:r w:rsidRPr="00AE7EC3">
        <w:rPr>
          <w:b/>
          <w:sz w:val="22"/>
          <w:szCs w:val="22"/>
          <w:lang w:val="ru-RU"/>
        </w:rPr>
        <w:t>3</w:t>
      </w:r>
      <w:r w:rsidRPr="00AE7EC3">
        <w:rPr>
          <w:b/>
          <w:sz w:val="22"/>
          <w:szCs w:val="22"/>
        </w:rPr>
        <w:t xml:space="preserve">. </w:t>
      </w:r>
      <w:r w:rsidRPr="00AE7EC3">
        <w:rPr>
          <w:sz w:val="22"/>
          <w:szCs w:val="22"/>
        </w:rPr>
        <w:t>„Прекратяване на работата на инсталации/съоръжения или на части от тях” са случаите, когато операторът/притежателят на разрешителното преустанови работата на инсталации/съоръжения или на части от тях, при което се изключва вероятността за бъдещо възобновяване на тяхната работа. Прекратяването на дейността на инсталации/съоръжения или на части от тях включва демонтиране на оборудването и/или свързаните с неговата работа технологични линии. Окончателното прекратяване на всички дейности по Приложение № 4 към ЗООС на площадката включва и изпълнението на чл. 121, т.8 от ЗООС.</w:t>
      </w:r>
    </w:p>
    <w:p w14:paraId="58224ADC" w14:textId="4E7C2611" w:rsidR="00AE7EC3" w:rsidRPr="00AE7EC3" w:rsidRDefault="00AE7EC3" w:rsidP="00AE7EC3">
      <w:pPr>
        <w:jc w:val="both"/>
        <w:rPr>
          <w:sz w:val="22"/>
          <w:szCs w:val="22"/>
        </w:rPr>
      </w:pPr>
      <w:r w:rsidRPr="00AE7EC3">
        <w:rPr>
          <w:b/>
          <w:sz w:val="22"/>
          <w:szCs w:val="22"/>
        </w:rPr>
        <w:t xml:space="preserve">Условие 6.4. </w:t>
      </w:r>
      <w:r w:rsidRPr="00AE7EC3">
        <w:rPr>
          <w:sz w:val="22"/>
          <w:szCs w:val="22"/>
        </w:rPr>
        <w:t>„Временно прекратя</w:t>
      </w:r>
      <w:r w:rsidR="005432A2">
        <w:rPr>
          <w:sz w:val="22"/>
          <w:szCs w:val="22"/>
        </w:rPr>
        <w:t>ване на работата на инсталации/</w:t>
      </w:r>
      <w:r w:rsidRPr="00AE7EC3">
        <w:rPr>
          <w:sz w:val="22"/>
          <w:szCs w:val="22"/>
        </w:rPr>
        <w:t>съоръжения или на части от тях” са случаите, когато операторът/притежателят на разрешителното преустановява работата на инсталации/ съоръжения или на части от тях за определен период.</w:t>
      </w:r>
    </w:p>
    <w:p w14:paraId="6CB4E600" w14:textId="58FC1853" w:rsidR="00AE7EC3" w:rsidRPr="00AE7EC3" w:rsidRDefault="00AE7EC3" w:rsidP="00AE7EC3">
      <w:pPr>
        <w:jc w:val="both"/>
        <w:rPr>
          <w:sz w:val="22"/>
          <w:szCs w:val="22"/>
          <w:lang w:val="en-US"/>
        </w:rPr>
      </w:pPr>
      <w:r w:rsidRPr="00AE7EC3">
        <w:rPr>
          <w:b/>
          <w:sz w:val="22"/>
          <w:szCs w:val="22"/>
        </w:rPr>
        <w:t>Условие 6.5.</w:t>
      </w:r>
      <w:r w:rsidRPr="00AE7EC3">
        <w:rPr>
          <w:sz w:val="22"/>
          <w:szCs w:val="22"/>
        </w:rPr>
        <w:t xml:space="preserve"> „Въвеждане в експлоатация“ е датата, от която инсталацията/съоръжението е въведена в експлоатация по реда на Закона за устройство на територията (ЗУТ) или по реда на друга приложима, специализирана нормативна уредба, а когато такъв ред не е приложим - датата, от която инсталацията/съоръже</w:t>
      </w:r>
      <w:r w:rsidR="00CB33DE">
        <w:rPr>
          <w:sz w:val="22"/>
          <w:szCs w:val="22"/>
        </w:rPr>
        <w:t>нието започне да консумира вода и/или</w:t>
      </w:r>
      <w:r w:rsidRPr="00AE7EC3">
        <w:rPr>
          <w:sz w:val="22"/>
          <w:szCs w:val="22"/>
        </w:rPr>
        <w:t xml:space="preserve"> енергия и съответно започне да отделя емисии и отпадъци в околната среда.</w:t>
      </w:r>
    </w:p>
    <w:p w14:paraId="7D08C472" w14:textId="77777777" w:rsidR="00AE7EC3" w:rsidRPr="00AE7EC3" w:rsidRDefault="00AE7EC3" w:rsidP="00AE7EC3">
      <w:pPr>
        <w:shd w:val="clear" w:color="auto" w:fill="FFFFFF"/>
        <w:overflowPunct/>
        <w:autoSpaceDE/>
        <w:autoSpaceDN/>
        <w:adjustRightInd/>
        <w:jc w:val="both"/>
        <w:textAlignment w:val="auto"/>
        <w:rPr>
          <w:sz w:val="22"/>
          <w:szCs w:val="22"/>
          <w:lang w:eastAsia="en-US"/>
        </w:rPr>
      </w:pPr>
      <w:r w:rsidRPr="00AE7EC3">
        <w:rPr>
          <w:b/>
          <w:bCs/>
          <w:sz w:val="22"/>
          <w:szCs w:val="22"/>
        </w:rPr>
        <w:t xml:space="preserve">Условие 6.6. </w:t>
      </w:r>
      <w:r w:rsidRPr="00AE7EC3">
        <w:rPr>
          <w:bCs/>
          <w:sz w:val="22"/>
          <w:szCs w:val="22"/>
        </w:rPr>
        <w:t xml:space="preserve">Условията за норми за еквивалентно ниво на шум са спазени в случай, че всяко наблюдение отговаря на поставените в настоящото комплексно разрешително норми. </w:t>
      </w:r>
      <w:r w:rsidRPr="00AE7EC3">
        <w:rPr>
          <w:sz w:val="22"/>
          <w:szCs w:val="22"/>
          <w:lang w:eastAsia="en-US"/>
        </w:rPr>
        <w:t>Наблюденията се провеждат при спазване изискванията на чл. 16, ал. 2 и чл. 18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14:paraId="44742402" w14:textId="77777777" w:rsidR="004E07D0" w:rsidRPr="00AB0237" w:rsidRDefault="004E07D0" w:rsidP="00C36C2E">
      <w:pPr>
        <w:tabs>
          <w:tab w:val="left" w:pos="720"/>
        </w:tabs>
        <w:jc w:val="both"/>
        <w:textAlignment w:val="auto"/>
        <w:outlineLvl w:val="5"/>
        <w:rPr>
          <w:b/>
          <w:bCs/>
          <w:sz w:val="22"/>
          <w:szCs w:val="22"/>
          <w:highlight w:val="yellow"/>
        </w:rPr>
      </w:pPr>
    </w:p>
    <w:p w14:paraId="36963911" w14:textId="77777777" w:rsidR="00151DBF" w:rsidRPr="00F75158" w:rsidRDefault="00151DBF" w:rsidP="00C36C2E">
      <w:pPr>
        <w:tabs>
          <w:tab w:val="left" w:pos="720"/>
        </w:tabs>
        <w:jc w:val="both"/>
        <w:textAlignment w:val="auto"/>
        <w:outlineLvl w:val="5"/>
        <w:rPr>
          <w:b/>
          <w:bCs/>
          <w:sz w:val="22"/>
          <w:szCs w:val="22"/>
        </w:rPr>
      </w:pPr>
      <w:r w:rsidRPr="00F75158">
        <w:rPr>
          <w:b/>
          <w:bCs/>
          <w:sz w:val="22"/>
          <w:szCs w:val="22"/>
        </w:rPr>
        <w:t>Условие № 7. Уведомяване</w:t>
      </w:r>
    </w:p>
    <w:p w14:paraId="3C1820EF" w14:textId="77777777" w:rsidR="00151DBF" w:rsidRPr="00F75158" w:rsidRDefault="00151DBF" w:rsidP="00C36C2E">
      <w:pPr>
        <w:widowControl w:val="0"/>
        <w:jc w:val="both"/>
        <w:textAlignment w:val="auto"/>
        <w:rPr>
          <w:sz w:val="22"/>
          <w:szCs w:val="22"/>
          <w:lang w:val="en-US" w:eastAsia="en-US"/>
        </w:rPr>
      </w:pPr>
      <w:r w:rsidRPr="00F75158">
        <w:rPr>
          <w:b/>
          <w:sz w:val="22"/>
          <w:szCs w:val="22"/>
          <w:lang w:eastAsia="en-US"/>
        </w:rPr>
        <w:t>Условие 7.1.</w:t>
      </w:r>
      <w:r w:rsidRPr="00F75158">
        <w:rPr>
          <w:sz w:val="22"/>
          <w:szCs w:val="22"/>
          <w:lang w:eastAsia="en-US"/>
        </w:rPr>
        <w:t xml:space="preserve"> Притежателят на настоящото разрешително да уведомява областния управител, кмета на общината, РИОСВ и органите на ГД “ПБЗН” – МВР, при аварийни или други замърсявания, а в случаите на замърсяване на повърхностни и/или подземни води и Басейновата дирекция, когато са нарушени установените с настоящото комплексно разрешително норми на изпускане на замърс</w:t>
      </w:r>
      <w:r w:rsidR="003E66FE" w:rsidRPr="00F75158">
        <w:rPr>
          <w:sz w:val="22"/>
          <w:szCs w:val="22"/>
          <w:lang w:eastAsia="en-US"/>
        </w:rPr>
        <w:t>яващи вещества в околната среда</w:t>
      </w:r>
      <w:r w:rsidRPr="00F75158">
        <w:rPr>
          <w:sz w:val="22"/>
          <w:szCs w:val="22"/>
          <w:lang w:val="en-US" w:eastAsia="en-US"/>
        </w:rPr>
        <w:t>.</w:t>
      </w:r>
    </w:p>
    <w:p w14:paraId="04B44FEA" w14:textId="77777777" w:rsidR="00151DBF" w:rsidRPr="00F75158" w:rsidRDefault="00151DBF" w:rsidP="00C36C2E">
      <w:pPr>
        <w:widowControl w:val="0"/>
        <w:jc w:val="both"/>
        <w:textAlignment w:val="auto"/>
        <w:rPr>
          <w:bCs/>
          <w:sz w:val="22"/>
          <w:szCs w:val="22"/>
          <w:lang w:eastAsia="en-US"/>
        </w:rPr>
      </w:pPr>
      <w:r w:rsidRPr="00F75158">
        <w:rPr>
          <w:b/>
          <w:bCs/>
          <w:sz w:val="22"/>
          <w:szCs w:val="22"/>
          <w:lang w:eastAsia="en-US"/>
        </w:rPr>
        <w:t>Условие 7.2.</w:t>
      </w:r>
      <w:r w:rsidRPr="00F75158">
        <w:rPr>
          <w:bCs/>
          <w:sz w:val="22"/>
          <w:szCs w:val="22"/>
          <w:lang w:eastAsia="en-US"/>
        </w:rPr>
        <w:t xml:space="preserve"> Притежателят на настоящото разрешителното да уведомява РИОСВ за началото и очакваната продължителност на приемните изпитвания по смисъла на Закона за устройството на територията (ЗУТ) </w:t>
      </w:r>
      <w:r w:rsidRPr="00F75158">
        <w:rPr>
          <w:sz w:val="22"/>
          <w:szCs w:val="22"/>
          <w:lang w:eastAsia="en-US"/>
        </w:rPr>
        <w:t>или по реда на друга приложима, специализирана нормативна уредба</w:t>
      </w:r>
      <w:r w:rsidRPr="00F75158">
        <w:rPr>
          <w:bCs/>
          <w:sz w:val="22"/>
          <w:szCs w:val="22"/>
          <w:lang w:eastAsia="en-US"/>
        </w:rPr>
        <w:t xml:space="preserve"> за въвеждане в нормална експлоатация на инсталациите/пречиствателните съоръжения.</w:t>
      </w:r>
    </w:p>
    <w:p w14:paraId="146A6461" w14:textId="62FDE73E" w:rsidR="003E66FE" w:rsidRPr="00F75158" w:rsidRDefault="003E66FE" w:rsidP="003E66FE">
      <w:pPr>
        <w:suppressAutoHyphens/>
        <w:autoSpaceDN/>
        <w:adjustRightInd/>
        <w:jc w:val="both"/>
        <w:rPr>
          <w:rFonts w:eastAsia="PMingLiU"/>
          <w:b/>
          <w:sz w:val="22"/>
          <w:szCs w:val="22"/>
          <w:lang w:eastAsia="ar-SA"/>
        </w:rPr>
      </w:pPr>
      <w:r w:rsidRPr="00F75158">
        <w:rPr>
          <w:rFonts w:eastAsia="PMingLiU"/>
          <w:b/>
          <w:sz w:val="22"/>
          <w:szCs w:val="22"/>
          <w:lang w:eastAsia="ar-SA"/>
        </w:rPr>
        <w:lastRenderedPageBreak/>
        <w:t xml:space="preserve">Условие 7.3. </w:t>
      </w:r>
      <w:r w:rsidRPr="00F75158">
        <w:rPr>
          <w:rFonts w:eastAsia="PMingLiU"/>
          <w:sz w:val="22"/>
          <w:szCs w:val="22"/>
          <w:lang w:eastAsia="ar-SA"/>
        </w:rPr>
        <w:t>Притежателят на настоящото разрешително след приключване на приемните изпитвания да представи в РИОСВ копие от документа за въвеждане на обекта в експлоатация.</w:t>
      </w:r>
    </w:p>
    <w:p w14:paraId="5099A2B2" w14:textId="77777777" w:rsidR="008A640F" w:rsidRPr="00F75158" w:rsidRDefault="00151DBF" w:rsidP="008A640F">
      <w:pPr>
        <w:overflowPunct/>
        <w:autoSpaceDE/>
        <w:autoSpaceDN/>
        <w:adjustRightInd/>
        <w:ind w:right="-23"/>
        <w:jc w:val="both"/>
        <w:textAlignment w:val="auto"/>
        <w:rPr>
          <w:rFonts w:eastAsia="MS Mincho"/>
          <w:sz w:val="22"/>
          <w:szCs w:val="22"/>
          <w:lang w:val="en-US" w:eastAsia="ar-SA"/>
        </w:rPr>
      </w:pPr>
      <w:r w:rsidRPr="00F75158">
        <w:rPr>
          <w:b/>
          <w:sz w:val="22"/>
          <w:szCs w:val="22"/>
          <w:lang w:eastAsia="en-US"/>
        </w:rPr>
        <w:t>Условие 7.</w:t>
      </w:r>
      <w:r w:rsidR="003E66FE" w:rsidRPr="00F75158">
        <w:rPr>
          <w:b/>
          <w:sz w:val="22"/>
          <w:szCs w:val="22"/>
          <w:lang w:eastAsia="en-US"/>
        </w:rPr>
        <w:t>4</w:t>
      </w:r>
      <w:r w:rsidRPr="00F75158">
        <w:rPr>
          <w:b/>
          <w:sz w:val="22"/>
          <w:szCs w:val="22"/>
          <w:lang w:eastAsia="en-US"/>
        </w:rPr>
        <w:t>.</w:t>
      </w:r>
      <w:r w:rsidRPr="00F75158">
        <w:rPr>
          <w:sz w:val="22"/>
          <w:szCs w:val="22"/>
          <w:lang w:eastAsia="en-US"/>
        </w:rPr>
        <w:t xml:space="preserve"> </w:t>
      </w:r>
      <w:r w:rsidR="008A640F" w:rsidRPr="00F75158">
        <w:rPr>
          <w:sz w:val="22"/>
          <w:szCs w:val="22"/>
          <w:lang w:eastAsia="en-US"/>
        </w:rPr>
        <w:t xml:space="preserve">Притежателят на настоящото разрешителното да информира РИОСВ и ИАОС за всяка планирана промяна в работата на инсталацията по </w:t>
      </w:r>
      <w:r w:rsidR="008A640F" w:rsidRPr="00F75158">
        <w:rPr>
          <w:b/>
          <w:sz w:val="22"/>
          <w:szCs w:val="22"/>
          <w:lang w:eastAsia="en-US"/>
        </w:rPr>
        <w:t>Условие № 2</w:t>
      </w:r>
      <w:r w:rsidR="008A640F" w:rsidRPr="00F75158">
        <w:rPr>
          <w:sz w:val="22"/>
          <w:szCs w:val="22"/>
          <w:lang w:eastAsia="en-US"/>
        </w:rPr>
        <w:t>, съгласно нормативно установения ред.</w:t>
      </w:r>
    </w:p>
    <w:p w14:paraId="31036F1E" w14:textId="77777777" w:rsidR="00151DBF" w:rsidRPr="00F75158" w:rsidRDefault="00151DBF" w:rsidP="00C36C2E">
      <w:pPr>
        <w:widowControl w:val="0"/>
        <w:jc w:val="both"/>
        <w:textAlignment w:val="auto"/>
        <w:rPr>
          <w:b/>
          <w:sz w:val="22"/>
          <w:szCs w:val="22"/>
          <w:lang w:eastAsia="en-US"/>
        </w:rPr>
      </w:pPr>
      <w:r w:rsidRPr="00F75158">
        <w:rPr>
          <w:b/>
          <w:sz w:val="22"/>
          <w:szCs w:val="22"/>
          <w:lang w:eastAsia="en-US"/>
        </w:rPr>
        <w:t>Условие 7.</w:t>
      </w:r>
      <w:r w:rsidR="003E66FE" w:rsidRPr="00F75158">
        <w:rPr>
          <w:b/>
          <w:sz w:val="22"/>
          <w:szCs w:val="22"/>
          <w:lang w:eastAsia="en-US"/>
        </w:rPr>
        <w:t>5</w:t>
      </w:r>
      <w:r w:rsidRPr="00F75158">
        <w:rPr>
          <w:b/>
          <w:sz w:val="22"/>
          <w:szCs w:val="22"/>
          <w:lang w:eastAsia="en-US"/>
        </w:rPr>
        <w:t xml:space="preserve">. </w:t>
      </w:r>
      <w:r w:rsidRPr="00F75158">
        <w:rPr>
          <w:bCs/>
          <w:sz w:val="22"/>
          <w:szCs w:val="22"/>
          <w:lang w:eastAsia="en-US"/>
        </w:rPr>
        <w:t xml:space="preserve">Притежателят на настоящото разрешително да уведомява </w:t>
      </w:r>
      <w:r w:rsidRPr="00F75158">
        <w:rPr>
          <w:sz w:val="22"/>
          <w:szCs w:val="22"/>
          <w:lang w:eastAsia="en-US"/>
        </w:rPr>
        <w:t>съответния компетентен орган при аварийни или други замърсявания.</w:t>
      </w:r>
    </w:p>
    <w:p w14:paraId="6BCA8D50" w14:textId="1D17B2BB" w:rsidR="00151DBF" w:rsidRPr="00F75158" w:rsidRDefault="00151DBF" w:rsidP="00C36C2E">
      <w:pPr>
        <w:widowControl w:val="0"/>
        <w:jc w:val="both"/>
        <w:textAlignment w:val="auto"/>
        <w:rPr>
          <w:b/>
          <w:sz w:val="22"/>
          <w:szCs w:val="22"/>
          <w:lang w:eastAsia="en-US"/>
        </w:rPr>
      </w:pPr>
      <w:r w:rsidRPr="00F75158">
        <w:rPr>
          <w:b/>
          <w:sz w:val="22"/>
          <w:szCs w:val="22"/>
          <w:lang w:eastAsia="en-US"/>
        </w:rPr>
        <w:t>Условие 7.</w:t>
      </w:r>
      <w:r w:rsidR="003E66FE" w:rsidRPr="00F75158">
        <w:rPr>
          <w:b/>
          <w:sz w:val="22"/>
          <w:szCs w:val="22"/>
          <w:lang w:eastAsia="en-US"/>
        </w:rPr>
        <w:t>6</w:t>
      </w:r>
      <w:r w:rsidRPr="00F75158">
        <w:rPr>
          <w:b/>
          <w:sz w:val="22"/>
          <w:szCs w:val="22"/>
          <w:lang w:eastAsia="en-US"/>
        </w:rPr>
        <w:t xml:space="preserve">. </w:t>
      </w:r>
      <w:r w:rsidRPr="00F75158">
        <w:rPr>
          <w:sz w:val="22"/>
          <w:szCs w:val="22"/>
          <w:lang w:eastAsia="en-US"/>
        </w:rPr>
        <w:t>Притежателят на настоящото разрешително е длъжен незабавно да информира съответния компетентен орган при съществуване на непосредствена заплаха за екологични щети</w:t>
      </w:r>
      <w:r w:rsidR="00794BF6">
        <w:rPr>
          <w:sz w:val="22"/>
          <w:szCs w:val="22"/>
          <w:lang w:eastAsia="en-US"/>
        </w:rPr>
        <w:t>,</w:t>
      </w:r>
      <w:r w:rsidRPr="00F75158">
        <w:rPr>
          <w:sz w:val="22"/>
          <w:szCs w:val="22"/>
          <w:lang w:eastAsia="en-US"/>
        </w:rPr>
        <w:t xml:space="preserve"> въпреки предприетите от него мерки.</w:t>
      </w:r>
    </w:p>
    <w:p w14:paraId="549C37D6" w14:textId="77777777" w:rsidR="00151DBF" w:rsidRPr="00F75158" w:rsidRDefault="00151DBF" w:rsidP="00C36C2E">
      <w:pPr>
        <w:widowControl w:val="0"/>
        <w:jc w:val="both"/>
        <w:textAlignment w:val="auto"/>
        <w:rPr>
          <w:b/>
          <w:sz w:val="22"/>
          <w:szCs w:val="22"/>
          <w:lang w:eastAsia="en-US"/>
        </w:rPr>
      </w:pPr>
      <w:r w:rsidRPr="00F75158">
        <w:rPr>
          <w:b/>
          <w:sz w:val="22"/>
          <w:szCs w:val="22"/>
          <w:lang w:eastAsia="en-US"/>
        </w:rPr>
        <w:t>Условие 7.</w:t>
      </w:r>
      <w:r w:rsidR="003E66FE" w:rsidRPr="00F75158">
        <w:rPr>
          <w:b/>
          <w:sz w:val="22"/>
          <w:szCs w:val="22"/>
          <w:lang w:eastAsia="en-US"/>
        </w:rPr>
        <w:t>7</w:t>
      </w:r>
      <w:r w:rsidRPr="00F75158">
        <w:rPr>
          <w:b/>
          <w:sz w:val="22"/>
          <w:szCs w:val="22"/>
          <w:lang w:eastAsia="en-US"/>
        </w:rPr>
        <w:t xml:space="preserve">. </w:t>
      </w:r>
      <w:r w:rsidRPr="00F75158">
        <w:rPr>
          <w:sz w:val="22"/>
          <w:szCs w:val="22"/>
          <w:lang w:eastAsia="en-US"/>
        </w:rPr>
        <w:t>При настъпили екологични щети операторът е длъжен незабавно да уведоми съответния компетентен орган за причинените екологични щети.</w:t>
      </w:r>
    </w:p>
    <w:p w14:paraId="0816FDAA" w14:textId="77777777" w:rsidR="00151DBF" w:rsidRPr="00F75158" w:rsidRDefault="00151DBF" w:rsidP="00C36C2E">
      <w:pPr>
        <w:widowControl w:val="0"/>
        <w:jc w:val="both"/>
        <w:textAlignment w:val="auto"/>
        <w:rPr>
          <w:b/>
          <w:sz w:val="22"/>
          <w:szCs w:val="22"/>
          <w:lang w:eastAsia="en-US"/>
        </w:rPr>
      </w:pPr>
      <w:r w:rsidRPr="00F75158">
        <w:rPr>
          <w:b/>
          <w:sz w:val="22"/>
          <w:szCs w:val="22"/>
          <w:lang w:eastAsia="en-US"/>
        </w:rPr>
        <w:t>Условие 7.</w:t>
      </w:r>
      <w:r w:rsidR="003E66FE" w:rsidRPr="00F75158">
        <w:rPr>
          <w:b/>
          <w:sz w:val="22"/>
          <w:szCs w:val="22"/>
          <w:lang w:eastAsia="en-US"/>
        </w:rPr>
        <w:t>8</w:t>
      </w:r>
      <w:r w:rsidRPr="00F75158">
        <w:rPr>
          <w:b/>
          <w:sz w:val="22"/>
          <w:szCs w:val="22"/>
          <w:lang w:eastAsia="en-US"/>
        </w:rPr>
        <w:t xml:space="preserve">. </w:t>
      </w:r>
      <w:r w:rsidRPr="00F75158">
        <w:rPr>
          <w:sz w:val="22"/>
          <w:szCs w:val="22"/>
          <w:lang w:eastAsia="en-US"/>
        </w:rPr>
        <w:t xml:space="preserve">Притежателят на настоящото разрешителното да докладва ежегодно, като част от ГДОС информацията по изпълнението на </w:t>
      </w:r>
      <w:r w:rsidRPr="00F75158">
        <w:rPr>
          <w:b/>
          <w:sz w:val="22"/>
          <w:szCs w:val="22"/>
          <w:lang w:eastAsia="en-US"/>
        </w:rPr>
        <w:t>Условие 7.1</w:t>
      </w:r>
      <w:r w:rsidRPr="00F75158">
        <w:rPr>
          <w:sz w:val="22"/>
          <w:szCs w:val="22"/>
          <w:lang w:eastAsia="en-US"/>
        </w:rPr>
        <w:t xml:space="preserve"> и </w:t>
      </w:r>
      <w:r w:rsidRPr="00F75158">
        <w:rPr>
          <w:b/>
          <w:sz w:val="22"/>
          <w:szCs w:val="22"/>
          <w:lang w:eastAsia="en-US"/>
        </w:rPr>
        <w:t>Условие 7.</w:t>
      </w:r>
      <w:r w:rsidR="003E66FE" w:rsidRPr="00F75158">
        <w:rPr>
          <w:b/>
          <w:sz w:val="22"/>
          <w:szCs w:val="22"/>
          <w:lang w:eastAsia="en-US"/>
        </w:rPr>
        <w:t>4</w:t>
      </w:r>
      <w:r w:rsidRPr="00F75158">
        <w:rPr>
          <w:b/>
          <w:sz w:val="22"/>
          <w:szCs w:val="22"/>
          <w:lang w:eastAsia="en-US"/>
        </w:rPr>
        <w:t>.</w:t>
      </w:r>
    </w:p>
    <w:p w14:paraId="750E0BF7" w14:textId="77777777" w:rsidR="00154498" w:rsidRPr="00AB0237" w:rsidRDefault="00154498" w:rsidP="00C36C2E">
      <w:pPr>
        <w:jc w:val="both"/>
        <w:textAlignment w:val="auto"/>
        <w:rPr>
          <w:b/>
          <w:sz w:val="22"/>
          <w:szCs w:val="22"/>
          <w:highlight w:val="yellow"/>
          <w:lang w:val="en-US"/>
        </w:rPr>
      </w:pPr>
    </w:p>
    <w:p w14:paraId="36EDFF30" w14:textId="77777777" w:rsidR="006A7748" w:rsidRPr="00FB56D2" w:rsidRDefault="006A7748" w:rsidP="00C36C2E">
      <w:pPr>
        <w:keepNext/>
        <w:jc w:val="both"/>
        <w:outlineLvl w:val="2"/>
        <w:rPr>
          <w:b/>
          <w:bCs/>
          <w:sz w:val="22"/>
          <w:szCs w:val="22"/>
        </w:rPr>
      </w:pPr>
      <w:r w:rsidRPr="00FB56D2">
        <w:rPr>
          <w:b/>
          <w:bCs/>
          <w:sz w:val="22"/>
          <w:szCs w:val="22"/>
        </w:rPr>
        <w:t>Условие № 8. Използване на ресурси</w:t>
      </w:r>
    </w:p>
    <w:p w14:paraId="6B246A24" w14:textId="77777777" w:rsidR="005C6C91" w:rsidRPr="005C6C91" w:rsidRDefault="005C6C91" w:rsidP="005C6C91">
      <w:pPr>
        <w:keepNext/>
        <w:keepLines/>
        <w:jc w:val="both"/>
        <w:outlineLvl w:val="1"/>
        <w:rPr>
          <w:b/>
          <w:bCs/>
          <w:sz w:val="22"/>
          <w:szCs w:val="22"/>
          <w:lang w:eastAsia="pl-PL"/>
        </w:rPr>
      </w:pPr>
      <w:r w:rsidRPr="005C6C91">
        <w:rPr>
          <w:b/>
          <w:bCs/>
          <w:sz w:val="22"/>
          <w:szCs w:val="22"/>
          <w:lang w:eastAsia="pl-PL"/>
        </w:rPr>
        <w:t>Условие 8.1. Използване на вода</w:t>
      </w:r>
    </w:p>
    <w:p w14:paraId="6F08C75C" w14:textId="77777777" w:rsidR="005C6C91" w:rsidRPr="005C6C91" w:rsidRDefault="005C6C91" w:rsidP="005C6C91">
      <w:pPr>
        <w:widowControl w:val="0"/>
        <w:jc w:val="both"/>
        <w:rPr>
          <w:b/>
          <w:sz w:val="22"/>
          <w:szCs w:val="22"/>
        </w:rPr>
      </w:pPr>
      <w:r w:rsidRPr="005C6C91">
        <w:rPr>
          <w:b/>
          <w:sz w:val="22"/>
          <w:szCs w:val="22"/>
        </w:rPr>
        <w:t xml:space="preserve">Условие 8.1.1. </w:t>
      </w:r>
      <w:r w:rsidRPr="005C6C91">
        <w:rPr>
          <w:sz w:val="22"/>
          <w:szCs w:val="22"/>
        </w:rPr>
        <w:t>Използването на вода за производствени нужди (включително охлаждане) да става единствено при наличие на актуален договор с “В и К” оператор и/ или при наличие на Разрешително за водовземане, издадено, съгласно изискванията на Закон за водите, и при спазване на условията в документите, уреждащи законосъобразното използване на вода.</w:t>
      </w:r>
    </w:p>
    <w:p w14:paraId="3ED4FDFF" w14:textId="77777777" w:rsidR="005C6C91" w:rsidRPr="005C6C91" w:rsidRDefault="005C6C91" w:rsidP="005C6C91">
      <w:pPr>
        <w:widowControl w:val="0"/>
        <w:jc w:val="both"/>
        <w:rPr>
          <w:b/>
          <w:sz w:val="22"/>
          <w:szCs w:val="22"/>
        </w:rPr>
      </w:pPr>
      <w:r w:rsidRPr="005C6C91">
        <w:rPr>
          <w:b/>
          <w:sz w:val="22"/>
          <w:szCs w:val="22"/>
        </w:rPr>
        <w:t xml:space="preserve">Условие 8.1.2. </w:t>
      </w:r>
      <w:r w:rsidRPr="005C6C91">
        <w:rPr>
          <w:sz w:val="22"/>
          <w:szCs w:val="22"/>
        </w:rPr>
        <w:t xml:space="preserve">При работа на инсталацията по </w:t>
      </w:r>
      <w:r w:rsidRPr="005C6C91">
        <w:rPr>
          <w:b/>
          <w:sz w:val="22"/>
          <w:szCs w:val="22"/>
        </w:rPr>
        <w:t xml:space="preserve">Условие № 2, </w:t>
      </w:r>
      <w:r w:rsidRPr="005C6C91">
        <w:rPr>
          <w:sz w:val="22"/>
          <w:szCs w:val="22"/>
        </w:rPr>
        <w:t xml:space="preserve">попадаща в обхвата на Приложение № 4 към ЗООС, да не се надвишават количествата вода за производствени нужди, посочени в </w:t>
      </w:r>
      <w:r w:rsidRPr="005C6C91">
        <w:rPr>
          <w:b/>
          <w:sz w:val="22"/>
          <w:szCs w:val="22"/>
        </w:rPr>
        <w:t>Таблица 8.1.2.</w:t>
      </w:r>
    </w:p>
    <w:p w14:paraId="0C20F6EF" w14:textId="77777777" w:rsidR="005C6C91" w:rsidRPr="005C6C91" w:rsidRDefault="005C6C91" w:rsidP="005C6C91">
      <w:pPr>
        <w:widowControl w:val="0"/>
        <w:tabs>
          <w:tab w:val="left" w:pos="360"/>
        </w:tabs>
        <w:jc w:val="right"/>
        <w:rPr>
          <w:b/>
          <w:sz w:val="22"/>
          <w:szCs w:val="22"/>
        </w:rPr>
      </w:pPr>
      <w:r w:rsidRPr="005C6C91">
        <w:rPr>
          <w:b/>
          <w:sz w:val="22"/>
          <w:szCs w:val="22"/>
        </w:rPr>
        <w:t xml:space="preserve">Таблица 8.1.2. </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9"/>
        <w:gridCol w:w="3801"/>
      </w:tblGrid>
      <w:tr w:rsidR="005C6C91" w:rsidRPr="005C6C91" w14:paraId="3D24C417" w14:textId="77777777" w:rsidTr="000B2BB7">
        <w:trPr>
          <w:trHeight w:val="792"/>
          <w:jc w:val="center"/>
        </w:trPr>
        <w:tc>
          <w:tcPr>
            <w:tcW w:w="5479" w:type="dxa"/>
            <w:tcBorders>
              <w:top w:val="single" w:sz="4" w:space="0" w:color="auto"/>
              <w:left w:val="single" w:sz="4" w:space="0" w:color="auto"/>
              <w:bottom w:val="single" w:sz="4" w:space="0" w:color="auto"/>
              <w:right w:val="single" w:sz="4" w:space="0" w:color="auto"/>
            </w:tcBorders>
            <w:vAlign w:val="center"/>
            <w:hideMark/>
          </w:tcPr>
          <w:p w14:paraId="67ADD363" w14:textId="77777777" w:rsidR="005C6C91" w:rsidRPr="005C6C91" w:rsidRDefault="005C6C91" w:rsidP="000B2BB7">
            <w:pPr>
              <w:widowControl w:val="0"/>
              <w:jc w:val="center"/>
              <w:rPr>
                <w:b/>
                <w:sz w:val="22"/>
                <w:szCs w:val="22"/>
              </w:rPr>
            </w:pPr>
            <w:r w:rsidRPr="005C6C91">
              <w:rPr>
                <w:b/>
                <w:sz w:val="22"/>
                <w:szCs w:val="22"/>
              </w:rPr>
              <w:t>Инсталация</w:t>
            </w:r>
          </w:p>
        </w:tc>
        <w:tc>
          <w:tcPr>
            <w:tcW w:w="3801" w:type="dxa"/>
            <w:tcBorders>
              <w:top w:val="single" w:sz="4" w:space="0" w:color="auto"/>
              <w:left w:val="single" w:sz="4" w:space="0" w:color="auto"/>
              <w:bottom w:val="single" w:sz="4" w:space="0" w:color="auto"/>
              <w:right w:val="single" w:sz="4" w:space="0" w:color="auto"/>
            </w:tcBorders>
            <w:vAlign w:val="center"/>
            <w:hideMark/>
          </w:tcPr>
          <w:p w14:paraId="12936F62" w14:textId="77777777" w:rsidR="005C6C91" w:rsidRPr="005C6C91" w:rsidRDefault="005C6C91" w:rsidP="000B2BB7">
            <w:pPr>
              <w:widowControl w:val="0"/>
              <w:numPr>
                <w:ilvl w:val="12"/>
                <w:numId w:val="0"/>
              </w:numPr>
              <w:jc w:val="center"/>
              <w:rPr>
                <w:b/>
                <w:sz w:val="22"/>
                <w:szCs w:val="22"/>
              </w:rPr>
            </w:pPr>
            <w:r w:rsidRPr="005C6C91">
              <w:rPr>
                <w:b/>
                <w:sz w:val="22"/>
                <w:szCs w:val="22"/>
              </w:rPr>
              <w:t>Годишна норма за ефективност при употребата на вода, (m</w:t>
            </w:r>
            <w:r w:rsidRPr="005C6C91">
              <w:rPr>
                <w:b/>
                <w:sz w:val="22"/>
                <w:szCs w:val="22"/>
                <w:vertAlign w:val="superscript"/>
              </w:rPr>
              <w:t>3</w:t>
            </w:r>
            <w:r w:rsidRPr="005C6C91">
              <w:rPr>
                <w:b/>
                <w:sz w:val="22"/>
                <w:szCs w:val="22"/>
              </w:rPr>
              <w:t>/единица продукт)</w:t>
            </w:r>
          </w:p>
        </w:tc>
      </w:tr>
      <w:tr w:rsidR="005C6C91" w:rsidRPr="005C6C91" w14:paraId="215EFFE9" w14:textId="77777777" w:rsidTr="000B2BB7">
        <w:trPr>
          <w:trHeight w:val="338"/>
          <w:jc w:val="center"/>
        </w:trPr>
        <w:tc>
          <w:tcPr>
            <w:tcW w:w="5479" w:type="dxa"/>
            <w:tcBorders>
              <w:top w:val="single" w:sz="4" w:space="0" w:color="auto"/>
              <w:left w:val="single" w:sz="4" w:space="0" w:color="auto"/>
              <w:bottom w:val="single" w:sz="4" w:space="0" w:color="auto"/>
              <w:right w:val="single" w:sz="4" w:space="0" w:color="auto"/>
            </w:tcBorders>
            <w:vAlign w:val="center"/>
            <w:hideMark/>
          </w:tcPr>
          <w:p w14:paraId="468376C1" w14:textId="4566C014" w:rsidR="005C6C91" w:rsidRPr="005C6C91" w:rsidRDefault="005C6C91" w:rsidP="005C6C91">
            <w:pPr>
              <w:jc w:val="center"/>
              <w:rPr>
                <w:sz w:val="22"/>
                <w:szCs w:val="22"/>
              </w:rPr>
            </w:pPr>
            <w:r w:rsidRPr="005C6C91">
              <w:rPr>
                <w:sz w:val="22"/>
                <w:szCs w:val="22"/>
              </w:rPr>
              <w:t>Инсталация за производство на водород</w:t>
            </w:r>
          </w:p>
        </w:tc>
        <w:tc>
          <w:tcPr>
            <w:tcW w:w="3801" w:type="dxa"/>
            <w:tcBorders>
              <w:top w:val="single" w:sz="4" w:space="0" w:color="auto"/>
              <w:left w:val="single" w:sz="4" w:space="0" w:color="auto"/>
              <w:bottom w:val="single" w:sz="4" w:space="0" w:color="auto"/>
              <w:right w:val="single" w:sz="4" w:space="0" w:color="auto"/>
            </w:tcBorders>
            <w:vAlign w:val="center"/>
            <w:hideMark/>
          </w:tcPr>
          <w:p w14:paraId="3C6FA022" w14:textId="77777777" w:rsidR="005C6C91" w:rsidRPr="005C6C91" w:rsidRDefault="005C6C91" w:rsidP="005C6C91">
            <w:pPr>
              <w:widowControl w:val="0"/>
              <w:jc w:val="center"/>
              <w:rPr>
                <w:sz w:val="22"/>
                <w:szCs w:val="22"/>
              </w:rPr>
            </w:pPr>
            <w:r w:rsidRPr="005C6C91">
              <w:rPr>
                <w:sz w:val="22"/>
                <w:szCs w:val="22"/>
              </w:rPr>
              <w:t>0.0015</w:t>
            </w:r>
          </w:p>
        </w:tc>
      </w:tr>
    </w:tbl>
    <w:p w14:paraId="548C5307" w14:textId="77777777" w:rsidR="005C6C91" w:rsidRPr="005C6C91" w:rsidRDefault="005C6C91" w:rsidP="005C6C91">
      <w:pPr>
        <w:widowControl w:val="0"/>
        <w:tabs>
          <w:tab w:val="left" w:pos="360"/>
        </w:tabs>
        <w:jc w:val="right"/>
        <w:rPr>
          <w:b/>
          <w:sz w:val="22"/>
          <w:szCs w:val="22"/>
        </w:rPr>
      </w:pPr>
    </w:p>
    <w:p w14:paraId="265A1507" w14:textId="77777777" w:rsidR="005C6C91" w:rsidRPr="005C6C91" w:rsidRDefault="005C6C91" w:rsidP="005C6C91">
      <w:pPr>
        <w:widowControl w:val="0"/>
        <w:ind w:right="-28"/>
        <w:jc w:val="both"/>
        <w:rPr>
          <w:sz w:val="22"/>
          <w:szCs w:val="22"/>
        </w:rPr>
      </w:pPr>
      <w:r w:rsidRPr="005C6C91">
        <w:rPr>
          <w:b/>
          <w:sz w:val="22"/>
          <w:szCs w:val="22"/>
        </w:rPr>
        <w:t>Условие 8.1.3.</w:t>
      </w:r>
      <w:r w:rsidRPr="005C6C91">
        <w:rPr>
          <w:sz w:val="22"/>
          <w:szCs w:val="22"/>
        </w:rPr>
        <w:t xml:space="preserve"> Притежателят на настоящото разрешително да прилага инструкция за поддръжка и проверка на техническото състояние на водопроводната мрежа на площадката, отстраняване на течове и установяване на причините за тях.</w:t>
      </w:r>
    </w:p>
    <w:p w14:paraId="68E56D14" w14:textId="77777777" w:rsidR="005C6C91" w:rsidRPr="005C6C91" w:rsidRDefault="005C6C91" w:rsidP="005C6C91">
      <w:pPr>
        <w:widowControl w:val="0"/>
        <w:jc w:val="both"/>
        <w:rPr>
          <w:sz w:val="22"/>
          <w:szCs w:val="22"/>
          <w:lang w:eastAsia="zh-CN"/>
        </w:rPr>
      </w:pPr>
      <w:r w:rsidRPr="005C6C91">
        <w:rPr>
          <w:b/>
          <w:sz w:val="22"/>
          <w:szCs w:val="22"/>
        </w:rPr>
        <w:t>Условие 8.1.4.</w:t>
      </w:r>
      <w:r w:rsidRPr="005C6C91">
        <w:rPr>
          <w:sz w:val="22"/>
          <w:szCs w:val="22"/>
        </w:rPr>
        <w:t xml:space="preserve"> </w:t>
      </w:r>
      <w:r w:rsidRPr="005C6C91">
        <w:rPr>
          <w:sz w:val="22"/>
          <w:szCs w:val="22"/>
          <w:lang w:eastAsia="zh-CN"/>
        </w:rPr>
        <w:t xml:space="preserve">Притежателят на настоящото разрешително да прилага инструкция за експлоатация и поддръжка на Инсталация за производство на водород, която е основен консуматор на вода за производствени нужди, в инсталацията по </w:t>
      </w:r>
      <w:r w:rsidRPr="005C6C91">
        <w:rPr>
          <w:b/>
          <w:sz w:val="22"/>
          <w:szCs w:val="22"/>
          <w:lang w:eastAsia="zh-CN"/>
        </w:rPr>
        <w:t xml:space="preserve">Условие 2, </w:t>
      </w:r>
      <w:r w:rsidRPr="005C6C91">
        <w:rPr>
          <w:sz w:val="22"/>
          <w:szCs w:val="22"/>
          <w:lang w:eastAsia="zh-CN"/>
        </w:rPr>
        <w:t>попадаща в обхвата на</w:t>
      </w:r>
      <w:r w:rsidRPr="005C6C91">
        <w:rPr>
          <w:b/>
          <w:sz w:val="22"/>
          <w:szCs w:val="22"/>
          <w:lang w:eastAsia="zh-CN"/>
        </w:rPr>
        <w:t xml:space="preserve"> </w:t>
      </w:r>
      <w:r w:rsidRPr="005C6C91">
        <w:rPr>
          <w:sz w:val="22"/>
          <w:szCs w:val="22"/>
          <w:lang w:eastAsia="zh-CN"/>
        </w:rPr>
        <w:t>Приложение № 4 към ЗООС.</w:t>
      </w:r>
    </w:p>
    <w:p w14:paraId="449699AB" w14:textId="77777777" w:rsidR="005C6C91" w:rsidRPr="005C6C91" w:rsidRDefault="005C6C91" w:rsidP="005C6C91">
      <w:pPr>
        <w:widowControl w:val="0"/>
        <w:jc w:val="both"/>
        <w:rPr>
          <w:sz w:val="22"/>
          <w:szCs w:val="22"/>
        </w:rPr>
      </w:pPr>
    </w:p>
    <w:p w14:paraId="60920332" w14:textId="77777777" w:rsidR="005C6C91" w:rsidRPr="005C6C91" w:rsidRDefault="005C6C91" w:rsidP="005C6C91">
      <w:pPr>
        <w:widowControl w:val="0"/>
        <w:jc w:val="both"/>
        <w:rPr>
          <w:b/>
          <w:sz w:val="22"/>
          <w:szCs w:val="22"/>
        </w:rPr>
      </w:pPr>
      <w:r w:rsidRPr="005C6C91">
        <w:rPr>
          <w:b/>
          <w:sz w:val="22"/>
          <w:szCs w:val="22"/>
        </w:rPr>
        <w:t>Условие 8.1.5. Измерване и документиране</w:t>
      </w:r>
    </w:p>
    <w:p w14:paraId="5C917957" w14:textId="77777777" w:rsidR="005C6C91" w:rsidRPr="005C6C91" w:rsidRDefault="005C6C91" w:rsidP="005C6C91">
      <w:pPr>
        <w:widowControl w:val="0"/>
        <w:jc w:val="both"/>
        <w:rPr>
          <w:rFonts w:eastAsia="Batang"/>
          <w:sz w:val="22"/>
          <w:szCs w:val="22"/>
        </w:rPr>
      </w:pPr>
      <w:r w:rsidRPr="005C6C91">
        <w:rPr>
          <w:rFonts w:eastAsia="Batang"/>
          <w:b/>
          <w:sz w:val="22"/>
          <w:szCs w:val="22"/>
        </w:rPr>
        <w:t>Условие 8.1.5.1.</w:t>
      </w:r>
      <w:r w:rsidRPr="005C6C91">
        <w:rPr>
          <w:rFonts w:eastAsia="Batang"/>
          <w:sz w:val="22"/>
          <w:szCs w:val="22"/>
        </w:rPr>
        <w:t xml:space="preserve"> Притежателят на настоящото разрешително да </w:t>
      </w:r>
      <w:r w:rsidRPr="005C6C91">
        <w:rPr>
          <w:sz w:val="22"/>
          <w:szCs w:val="22"/>
        </w:rPr>
        <w:t>прилага инструкция за измерване</w:t>
      </w:r>
      <w:r w:rsidRPr="005C6C91">
        <w:rPr>
          <w:rFonts w:eastAsia="Batang"/>
          <w:sz w:val="22"/>
          <w:szCs w:val="22"/>
        </w:rPr>
        <w:t xml:space="preserve"> и документиране на използваното количество вода за производствени нужди чрез измервателно устройство, обозначено на </w:t>
      </w:r>
      <w:r w:rsidRPr="005C6C91">
        <w:rPr>
          <w:iCs/>
          <w:sz w:val="22"/>
          <w:szCs w:val="22"/>
        </w:rPr>
        <w:t>Приложение № 4.1. към Заявлението</w:t>
      </w:r>
      <w:r w:rsidRPr="005C6C91">
        <w:rPr>
          <w:rFonts w:eastAsia="Batang"/>
          <w:sz w:val="22"/>
          <w:szCs w:val="22"/>
        </w:rPr>
        <w:t>.</w:t>
      </w:r>
    </w:p>
    <w:p w14:paraId="53E8F930" w14:textId="77777777" w:rsidR="005C6C91" w:rsidRPr="005C6C91" w:rsidRDefault="005C6C91" w:rsidP="005C6C91">
      <w:pPr>
        <w:widowControl w:val="0"/>
        <w:jc w:val="both"/>
        <w:rPr>
          <w:sz w:val="22"/>
          <w:szCs w:val="22"/>
        </w:rPr>
      </w:pPr>
      <w:r w:rsidRPr="005C6C91">
        <w:rPr>
          <w:sz w:val="22"/>
          <w:szCs w:val="22"/>
        </w:rPr>
        <w:t>Документираната информация да включва:</w:t>
      </w:r>
    </w:p>
    <w:p w14:paraId="2BAC8692" w14:textId="77777777" w:rsidR="005C6C91" w:rsidRPr="005C6C91" w:rsidRDefault="005C6C91" w:rsidP="005C6C91">
      <w:pPr>
        <w:widowControl w:val="0"/>
        <w:numPr>
          <w:ilvl w:val="0"/>
          <w:numId w:val="45"/>
        </w:numPr>
        <w:ind w:left="0" w:firstLine="284"/>
        <w:jc w:val="both"/>
        <w:textAlignment w:val="auto"/>
        <w:rPr>
          <w:sz w:val="22"/>
          <w:szCs w:val="22"/>
        </w:rPr>
      </w:pPr>
      <w:r w:rsidRPr="005C6C91">
        <w:rPr>
          <w:sz w:val="22"/>
          <w:szCs w:val="22"/>
        </w:rPr>
        <w:t xml:space="preserve">Годишнa консумация на вода за производствени нужди за инсталацията по </w:t>
      </w:r>
      <w:r w:rsidRPr="005C6C91">
        <w:rPr>
          <w:b/>
          <w:sz w:val="22"/>
          <w:szCs w:val="22"/>
        </w:rPr>
        <w:t>Условие 2</w:t>
      </w:r>
      <w:r w:rsidRPr="005C6C91">
        <w:rPr>
          <w:sz w:val="22"/>
          <w:szCs w:val="22"/>
        </w:rPr>
        <w:t>, попадаща в обхвата на Приложение № 4 към ЗООС;</w:t>
      </w:r>
    </w:p>
    <w:p w14:paraId="14B36A9B" w14:textId="77777777" w:rsidR="005C6C91" w:rsidRPr="005C6C91" w:rsidRDefault="005C6C91" w:rsidP="005C6C91">
      <w:pPr>
        <w:widowControl w:val="0"/>
        <w:numPr>
          <w:ilvl w:val="0"/>
          <w:numId w:val="45"/>
        </w:numPr>
        <w:ind w:left="0" w:firstLine="284"/>
        <w:contextualSpacing/>
        <w:jc w:val="both"/>
        <w:textAlignment w:val="auto"/>
        <w:rPr>
          <w:sz w:val="22"/>
          <w:szCs w:val="22"/>
        </w:rPr>
      </w:pPr>
      <w:r w:rsidRPr="005C6C91">
        <w:rPr>
          <w:sz w:val="22"/>
          <w:szCs w:val="22"/>
        </w:rPr>
        <w:t xml:space="preserve">Стойността на годишната норма за ефективност при употребата на производствена вода за инсталацията по </w:t>
      </w:r>
      <w:r w:rsidRPr="005C6C91">
        <w:rPr>
          <w:b/>
          <w:sz w:val="22"/>
          <w:szCs w:val="22"/>
        </w:rPr>
        <w:t>Условие № 2</w:t>
      </w:r>
      <w:r w:rsidRPr="005C6C91">
        <w:rPr>
          <w:sz w:val="22"/>
          <w:szCs w:val="22"/>
        </w:rPr>
        <w:t>, попадаща в обхвата на Приложение № 4 към ЗООС.</w:t>
      </w:r>
    </w:p>
    <w:p w14:paraId="420D6E70" w14:textId="77777777" w:rsidR="005C6C91" w:rsidRPr="005C6C91" w:rsidRDefault="005C6C91" w:rsidP="005C6C91">
      <w:pPr>
        <w:widowControl w:val="0"/>
        <w:tabs>
          <w:tab w:val="left" w:pos="709"/>
        </w:tabs>
        <w:jc w:val="both"/>
        <w:rPr>
          <w:sz w:val="22"/>
          <w:szCs w:val="22"/>
          <w:lang w:eastAsia="pl-PL"/>
        </w:rPr>
      </w:pPr>
      <w:r w:rsidRPr="005C6C91">
        <w:rPr>
          <w:b/>
          <w:sz w:val="22"/>
          <w:szCs w:val="22"/>
          <w:lang w:eastAsia="pl-PL"/>
        </w:rPr>
        <w:t>Условие 8.1.5.2.</w:t>
      </w:r>
      <w:r w:rsidRPr="005C6C91">
        <w:rPr>
          <w:sz w:val="22"/>
          <w:szCs w:val="22"/>
          <w:lang w:eastAsia="pl-PL"/>
        </w:rPr>
        <w:t xml:space="preserve"> Притежателят на настоящото разрешително да прилага инструкция за оценка на съответствието на изразходваните количества вода за производствени нужди при работа на инсталацията по</w:t>
      </w:r>
      <w:r w:rsidRPr="005C6C91">
        <w:rPr>
          <w:b/>
          <w:sz w:val="22"/>
          <w:szCs w:val="22"/>
          <w:lang w:eastAsia="pl-PL"/>
        </w:rPr>
        <w:t xml:space="preserve"> Условие 2,</w:t>
      </w:r>
      <w:r w:rsidRPr="005C6C91">
        <w:rPr>
          <w:sz w:val="22"/>
          <w:szCs w:val="22"/>
        </w:rPr>
        <w:t xml:space="preserve"> попадаща в обхвата на Приложение № 4 към ЗООС,</w:t>
      </w:r>
      <w:r w:rsidRPr="005C6C91">
        <w:rPr>
          <w:b/>
          <w:sz w:val="22"/>
          <w:szCs w:val="22"/>
          <w:lang w:eastAsia="pl-PL"/>
        </w:rPr>
        <w:t xml:space="preserve"> </w:t>
      </w:r>
      <w:r w:rsidRPr="005C6C91">
        <w:rPr>
          <w:sz w:val="22"/>
          <w:szCs w:val="22"/>
          <w:lang w:eastAsia="pl-PL"/>
        </w:rPr>
        <w:t>с определените в</w:t>
      </w:r>
      <w:r w:rsidRPr="005C6C91">
        <w:rPr>
          <w:b/>
          <w:sz w:val="22"/>
          <w:szCs w:val="22"/>
          <w:lang w:eastAsia="pl-PL"/>
        </w:rPr>
        <w:t xml:space="preserve"> Условие 8.1.2. </w:t>
      </w:r>
      <w:r w:rsidRPr="005C6C91">
        <w:rPr>
          <w:sz w:val="22"/>
          <w:szCs w:val="22"/>
          <w:lang w:eastAsia="pl-PL"/>
        </w:rPr>
        <w:t>количества. Инструкцията да включва установяване на причините за несъответствията и предприемане на коригиращи действия. Резултатите от изпълнението на инструкцията да се документират и съхраняват.</w:t>
      </w:r>
    </w:p>
    <w:p w14:paraId="18528606" w14:textId="77777777" w:rsidR="005C6C91" w:rsidRPr="005C6C91" w:rsidRDefault="005C6C91" w:rsidP="005C6C91">
      <w:pPr>
        <w:widowControl w:val="0"/>
        <w:jc w:val="both"/>
        <w:rPr>
          <w:sz w:val="22"/>
          <w:szCs w:val="22"/>
        </w:rPr>
      </w:pPr>
      <w:r w:rsidRPr="005C6C91">
        <w:rPr>
          <w:b/>
          <w:sz w:val="22"/>
          <w:szCs w:val="22"/>
        </w:rPr>
        <w:t>Условие 8.1.5.3.</w:t>
      </w:r>
      <w:r w:rsidRPr="005C6C91">
        <w:rPr>
          <w:sz w:val="22"/>
          <w:szCs w:val="22"/>
        </w:rPr>
        <w:t xml:space="preserve"> Резултатите проверките на техническото състояние на водопроводната мрежа, установяване на течове и предприетите действия за тяхното отстраняване да се документират и съхраняват.</w:t>
      </w:r>
    </w:p>
    <w:p w14:paraId="30EC44A9" w14:textId="77777777" w:rsidR="005C6C91" w:rsidRPr="005C6C91" w:rsidRDefault="005C6C91" w:rsidP="005C6C91">
      <w:pPr>
        <w:widowControl w:val="0"/>
        <w:ind w:right="-28"/>
        <w:jc w:val="both"/>
        <w:rPr>
          <w:sz w:val="22"/>
          <w:szCs w:val="22"/>
        </w:rPr>
      </w:pPr>
      <w:r w:rsidRPr="005C6C91">
        <w:rPr>
          <w:b/>
          <w:sz w:val="22"/>
          <w:szCs w:val="22"/>
        </w:rPr>
        <w:lastRenderedPageBreak/>
        <w:t xml:space="preserve">Условие 8.1.5.4. </w:t>
      </w:r>
      <w:r w:rsidRPr="005C6C91">
        <w:rPr>
          <w:sz w:val="22"/>
          <w:szCs w:val="22"/>
        </w:rPr>
        <w:t xml:space="preserve">Резултатите от изпълнението на инструкцията по </w:t>
      </w:r>
      <w:r w:rsidRPr="005C6C91">
        <w:rPr>
          <w:b/>
          <w:sz w:val="22"/>
          <w:szCs w:val="22"/>
        </w:rPr>
        <w:t>Условие 8.1.4.</w:t>
      </w:r>
      <w:r w:rsidRPr="005C6C91">
        <w:rPr>
          <w:sz w:val="22"/>
          <w:szCs w:val="22"/>
        </w:rPr>
        <w:t xml:space="preserve"> да се съхраняват и предоставят при поискване от страна на компетентните органи.</w:t>
      </w:r>
    </w:p>
    <w:p w14:paraId="7312CEE0" w14:textId="77777777" w:rsidR="005C6C91" w:rsidRPr="005C6C91" w:rsidRDefault="005C6C91" w:rsidP="005C6C91">
      <w:pPr>
        <w:widowControl w:val="0"/>
        <w:ind w:right="-28"/>
        <w:jc w:val="both"/>
        <w:rPr>
          <w:sz w:val="22"/>
          <w:szCs w:val="22"/>
        </w:rPr>
      </w:pPr>
    </w:p>
    <w:p w14:paraId="33974C28" w14:textId="77777777" w:rsidR="005C6C91" w:rsidRPr="005C6C91" w:rsidRDefault="005C6C91" w:rsidP="005C6C91">
      <w:pPr>
        <w:widowControl w:val="0"/>
        <w:jc w:val="both"/>
        <w:rPr>
          <w:b/>
          <w:sz w:val="22"/>
          <w:szCs w:val="22"/>
        </w:rPr>
      </w:pPr>
      <w:r w:rsidRPr="005C6C91">
        <w:rPr>
          <w:b/>
          <w:sz w:val="22"/>
          <w:szCs w:val="22"/>
        </w:rPr>
        <w:t>Условие 8.1.6. Докладване</w:t>
      </w:r>
    </w:p>
    <w:p w14:paraId="4E5159D8" w14:textId="77777777" w:rsidR="005C6C91" w:rsidRPr="005C6C91" w:rsidRDefault="005C6C91" w:rsidP="005C6C91">
      <w:pPr>
        <w:widowControl w:val="0"/>
        <w:jc w:val="both"/>
        <w:rPr>
          <w:sz w:val="22"/>
          <w:szCs w:val="22"/>
        </w:rPr>
      </w:pPr>
      <w:r w:rsidRPr="005C6C91">
        <w:rPr>
          <w:b/>
          <w:sz w:val="22"/>
          <w:szCs w:val="22"/>
        </w:rPr>
        <w:t xml:space="preserve">Условие 8.1.6.1. </w:t>
      </w:r>
      <w:r w:rsidRPr="005C6C91">
        <w:rPr>
          <w:sz w:val="22"/>
          <w:szCs w:val="22"/>
        </w:rPr>
        <w:t xml:space="preserve">Притежателят на настоящото разрешително да докладва ежегодно, като част от ГДОС изчислените стойности на годишната норма за ефективно използване на вода за производствени нужди за </w:t>
      </w:r>
      <w:r w:rsidRPr="005C6C91">
        <w:rPr>
          <w:sz w:val="22"/>
          <w:szCs w:val="22"/>
          <w:lang w:eastAsia="pl-PL"/>
        </w:rPr>
        <w:t>инсталацията по</w:t>
      </w:r>
      <w:r w:rsidRPr="005C6C91">
        <w:rPr>
          <w:b/>
          <w:sz w:val="22"/>
          <w:szCs w:val="22"/>
          <w:lang w:eastAsia="pl-PL"/>
        </w:rPr>
        <w:t xml:space="preserve"> Условие 2,</w:t>
      </w:r>
      <w:r w:rsidRPr="005C6C91">
        <w:rPr>
          <w:sz w:val="22"/>
          <w:szCs w:val="22"/>
        </w:rPr>
        <w:t xml:space="preserve"> попадаща в обхвата на Приложение № 4 към ЗООС.</w:t>
      </w:r>
    </w:p>
    <w:p w14:paraId="21F09FF8" w14:textId="77777777" w:rsidR="005C6C91" w:rsidRPr="005C6C91" w:rsidRDefault="005C6C91" w:rsidP="005C6C91">
      <w:pPr>
        <w:widowControl w:val="0"/>
        <w:jc w:val="both"/>
        <w:rPr>
          <w:sz w:val="22"/>
          <w:szCs w:val="22"/>
        </w:rPr>
      </w:pPr>
      <w:r w:rsidRPr="005C6C91">
        <w:rPr>
          <w:b/>
          <w:sz w:val="22"/>
          <w:szCs w:val="22"/>
        </w:rPr>
        <w:t>Условие 8.1.6.2.</w:t>
      </w:r>
      <w:r w:rsidRPr="005C6C91">
        <w:rPr>
          <w:sz w:val="22"/>
          <w:szCs w:val="22"/>
        </w:rPr>
        <w:t xml:space="preserve"> Притежателят на настоящото разрешително да докладва ежегодно, като част от ГДОС резултати от оценката за съответствие по </w:t>
      </w:r>
      <w:r w:rsidRPr="005C6C91">
        <w:rPr>
          <w:b/>
          <w:sz w:val="22"/>
          <w:szCs w:val="22"/>
        </w:rPr>
        <w:t>Условие 8.1.5.2.</w:t>
      </w:r>
      <w:r w:rsidRPr="005C6C91">
        <w:rPr>
          <w:sz w:val="22"/>
          <w:szCs w:val="22"/>
        </w:rPr>
        <w:t xml:space="preserve"> Информацията задължително да съдържа броя и причините за документираните несъответствия и предприетите/планирани коригиращи действия за отстраняването им.</w:t>
      </w:r>
    </w:p>
    <w:p w14:paraId="00727EDE" w14:textId="77777777" w:rsidR="00C23F5C" w:rsidRPr="005C6C91" w:rsidRDefault="00C23F5C" w:rsidP="0092709A">
      <w:pPr>
        <w:jc w:val="both"/>
        <w:rPr>
          <w:b/>
          <w:sz w:val="22"/>
          <w:szCs w:val="22"/>
          <w:highlight w:val="yellow"/>
        </w:rPr>
      </w:pPr>
    </w:p>
    <w:p w14:paraId="4379C205" w14:textId="77777777" w:rsidR="0092709A" w:rsidRPr="00C065C8" w:rsidRDefault="0092709A" w:rsidP="0092709A">
      <w:pPr>
        <w:jc w:val="both"/>
        <w:rPr>
          <w:b/>
          <w:sz w:val="22"/>
          <w:szCs w:val="22"/>
        </w:rPr>
      </w:pPr>
      <w:r w:rsidRPr="00C065C8">
        <w:rPr>
          <w:b/>
          <w:sz w:val="22"/>
          <w:szCs w:val="22"/>
        </w:rPr>
        <w:t>Условие 8.2. Енергия</w:t>
      </w:r>
    </w:p>
    <w:p w14:paraId="31151C93" w14:textId="77777777" w:rsidR="00F41504" w:rsidRPr="00C065C8" w:rsidRDefault="00F41504" w:rsidP="00F41504">
      <w:pPr>
        <w:jc w:val="both"/>
        <w:rPr>
          <w:sz w:val="22"/>
          <w:szCs w:val="22"/>
        </w:rPr>
      </w:pPr>
      <w:r w:rsidRPr="00C065C8">
        <w:rPr>
          <w:b/>
          <w:sz w:val="22"/>
          <w:szCs w:val="22"/>
        </w:rPr>
        <w:t>Условие 8.2.1.</w:t>
      </w:r>
      <w:r w:rsidRPr="00C065C8">
        <w:rPr>
          <w:sz w:val="22"/>
          <w:szCs w:val="22"/>
        </w:rPr>
        <w:t xml:space="preserve"> </w:t>
      </w:r>
      <w:r w:rsidRPr="00C065C8">
        <w:rPr>
          <w:b/>
          <w:sz w:val="22"/>
          <w:szCs w:val="22"/>
        </w:rPr>
        <w:t>Използване на енергия</w:t>
      </w:r>
    </w:p>
    <w:p w14:paraId="11F601C8" w14:textId="7EC3FE69" w:rsidR="00F41504" w:rsidRPr="00C065C8" w:rsidRDefault="00F41504" w:rsidP="00C065C8">
      <w:pPr>
        <w:spacing w:after="120"/>
        <w:jc w:val="both"/>
        <w:rPr>
          <w:sz w:val="22"/>
          <w:szCs w:val="22"/>
        </w:rPr>
      </w:pPr>
      <w:r w:rsidRPr="00C065C8">
        <w:rPr>
          <w:b/>
          <w:sz w:val="22"/>
          <w:szCs w:val="22"/>
        </w:rPr>
        <w:t>Условие 8.2.1.1.</w:t>
      </w:r>
      <w:r w:rsidRPr="00C065C8">
        <w:rPr>
          <w:sz w:val="22"/>
          <w:szCs w:val="22"/>
        </w:rPr>
        <w:t xml:space="preserve"> Консумираната електро</w:t>
      </w:r>
      <w:r w:rsidR="00BC40D4" w:rsidRPr="00C065C8">
        <w:rPr>
          <w:sz w:val="22"/>
          <w:szCs w:val="22"/>
        </w:rPr>
        <w:t>енергия при работа на инсталаци</w:t>
      </w:r>
      <w:r w:rsidR="00C065C8" w:rsidRPr="00C065C8">
        <w:rPr>
          <w:sz w:val="22"/>
          <w:szCs w:val="22"/>
        </w:rPr>
        <w:t>ята</w:t>
      </w:r>
      <w:r w:rsidRPr="00C065C8">
        <w:rPr>
          <w:sz w:val="22"/>
          <w:szCs w:val="22"/>
        </w:rPr>
        <w:t xml:space="preserve"> по </w:t>
      </w:r>
      <w:r w:rsidRPr="00C065C8">
        <w:rPr>
          <w:b/>
          <w:sz w:val="22"/>
          <w:szCs w:val="22"/>
        </w:rPr>
        <w:t>Условие № 2</w:t>
      </w:r>
      <w:r w:rsidRPr="00C065C8">
        <w:rPr>
          <w:sz w:val="22"/>
          <w:szCs w:val="22"/>
        </w:rPr>
        <w:t>, попадащ</w:t>
      </w:r>
      <w:r w:rsidR="00C065C8" w:rsidRPr="00C065C8">
        <w:rPr>
          <w:sz w:val="22"/>
          <w:szCs w:val="22"/>
        </w:rPr>
        <w:t>а</w:t>
      </w:r>
      <w:r w:rsidRPr="00C065C8">
        <w:rPr>
          <w:sz w:val="22"/>
          <w:szCs w:val="22"/>
        </w:rPr>
        <w:t xml:space="preserve"> в обхвата на Приложение № 4 към ЗООС, да не превишава стойност</w:t>
      </w:r>
      <w:r w:rsidR="00C065C8" w:rsidRPr="00C065C8">
        <w:rPr>
          <w:sz w:val="22"/>
          <w:szCs w:val="22"/>
        </w:rPr>
        <w:t>та</w:t>
      </w:r>
      <w:r w:rsidRPr="00C065C8">
        <w:rPr>
          <w:sz w:val="22"/>
          <w:szCs w:val="22"/>
        </w:rPr>
        <w:t>, посочен</w:t>
      </w:r>
      <w:r w:rsidR="00C065C8" w:rsidRPr="00C065C8">
        <w:rPr>
          <w:sz w:val="22"/>
          <w:szCs w:val="22"/>
        </w:rPr>
        <w:t>а</w:t>
      </w:r>
      <w:r w:rsidRPr="00C065C8">
        <w:rPr>
          <w:sz w:val="22"/>
          <w:szCs w:val="22"/>
        </w:rPr>
        <w:t xml:space="preserve"> в</w:t>
      </w:r>
      <w:r w:rsidRPr="00C065C8">
        <w:rPr>
          <w:b/>
          <w:sz w:val="22"/>
          <w:szCs w:val="22"/>
        </w:rPr>
        <w:t xml:space="preserve"> Таблица 8.2.1.1.</w:t>
      </w:r>
      <w:r w:rsidRPr="00C065C8">
        <w:rPr>
          <w:sz w:val="22"/>
          <w:szCs w:val="22"/>
        </w:rPr>
        <w:t xml:space="preserve">: </w:t>
      </w:r>
    </w:p>
    <w:p w14:paraId="25AF08FC" w14:textId="77777777" w:rsidR="00F41504" w:rsidRPr="00C065C8" w:rsidRDefault="00F41504" w:rsidP="00F41504">
      <w:pPr>
        <w:jc w:val="right"/>
        <w:textAlignment w:val="auto"/>
        <w:rPr>
          <w:b/>
          <w:sz w:val="22"/>
          <w:szCs w:val="22"/>
          <w:lang w:val="en-US"/>
        </w:rPr>
      </w:pPr>
      <w:r w:rsidRPr="00C065C8">
        <w:rPr>
          <w:b/>
          <w:sz w:val="22"/>
          <w:szCs w:val="22"/>
        </w:rPr>
        <w:t>Таблица 8.2.1.1.</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1"/>
        <w:gridCol w:w="3801"/>
      </w:tblGrid>
      <w:tr w:rsidR="003C11A1" w:rsidRPr="00C065C8" w14:paraId="6A2858DB" w14:textId="77777777" w:rsidTr="00C065C8">
        <w:trPr>
          <w:trHeight w:val="792"/>
          <w:jc w:val="center"/>
        </w:trPr>
        <w:tc>
          <w:tcPr>
            <w:tcW w:w="6021" w:type="dxa"/>
            <w:tcBorders>
              <w:top w:val="single" w:sz="4" w:space="0" w:color="auto"/>
              <w:left w:val="single" w:sz="4" w:space="0" w:color="auto"/>
              <w:bottom w:val="single" w:sz="4" w:space="0" w:color="auto"/>
              <w:right w:val="single" w:sz="4" w:space="0" w:color="auto"/>
            </w:tcBorders>
            <w:vAlign w:val="center"/>
          </w:tcPr>
          <w:p w14:paraId="46F86F48" w14:textId="77777777" w:rsidR="00F41504" w:rsidRPr="00C065C8" w:rsidRDefault="00F41504" w:rsidP="00F41504">
            <w:pPr>
              <w:jc w:val="center"/>
              <w:textAlignment w:val="auto"/>
              <w:rPr>
                <w:b/>
                <w:sz w:val="22"/>
                <w:szCs w:val="22"/>
              </w:rPr>
            </w:pPr>
            <w:r w:rsidRPr="00C065C8">
              <w:rPr>
                <w:b/>
                <w:sz w:val="22"/>
                <w:szCs w:val="22"/>
              </w:rPr>
              <w:t>Инсталация</w:t>
            </w:r>
          </w:p>
        </w:tc>
        <w:tc>
          <w:tcPr>
            <w:tcW w:w="3801" w:type="dxa"/>
            <w:tcBorders>
              <w:top w:val="single" w:sz="4" w:space="0" w:color="auto"/>
              <w:left w:val="single" w:sz="4" w:space="0" w:color="auto"/>
              <w:bottom w:val="single" w:sz="4" w:space="0" w:color="auto"/>
              <w:right w:val="single" w:sz="4" w:space="0" w:color="auto"/>
            </w:tcBorders>
            <w:vAlign w:val="center"/>
          </w:tcPr>
          <w:p w14:paraId="43D1FECA" w14:textId="7227D698" w:rsidR="00F41504" w:rsidRPr="00C065C8" w:rsidRDefault="00F41504" w:rsidP="00B70FC7">
            <w:pPr>
              <w:jc w:val="center"/>
              <w:textAlignment w:val="auto"/>
              <w:rPr>
                <w:sz w:val="22"/>
                <w:szCs w:val="22"/>
              </w:rPr>
            </w:pPr>
            <w:r w:rsidRPr="00C065C8">
              <w:rPr>
                <w:b/>
                <w:sz w:val="22"/>
                <w:szCs w:val="22"/>
              </w:rPr>
              <w:t xml:space="preserve">Годишна норма за ефективност при употребата на електроенергия, </w:t>
            </w:r>
            <w:r w:rsidR="00B70FC7">
              <w:rPr>
                <w:b/>
                <w:sz w:val="22"/>
                <w:szCs w:val="22"/>
                <w:lang w:val="en-US"/>
              </w:rPr>
              <w:t>k</w:t>
            </w:r>
            <w:r w:rsidR="00FA4A9E" w:rsidRPr="00C065C8">
              <w:rPr>
                <w:b/>
                <w:sz w:val="22"/>
                <w:szCs w:val="22"/>
                <w:lang w:val="en-US"/>
              </w:rPr>
              <w:t>W</w:t>
            </w:r>
            <w:r w:rsidR="00C075B5" w:rsidRPr="00C065C8">
              <w:rPr>
                <w:b/>
                <w:sz w:val="22"/>
                <w:szCs w:val="22"/>
                <w:lang w:val="en-US"/>
              </w:rPr>
              <w:t>h</w:t>
            </w:r>
            <w:r w:rsidRPr="00C065C8">
              <w:rPr>
                <w:b/>
                <w:sz w:val="22"/>
                <w:szCs w:val="22"/>
              </w:rPr>
              <w:t>/единица продукт</w:t>
            </w:r>
          </w:p>
        </w:tc>
      </w:tr>
      <w:tr w:rsidR="00C065C8" w:rsidRPr="00AB0237" w14:paraId="71D70C41" w14:textId="77777777" w:rsidTr="00C065C8">
        <w:trPr>
          <w:trHeight w:val="521"/>
          <w:jc w:val="center"/>
        </w:trPr>
        <w:tc>
          <w:tcPr>
            <w:tcW w:w="6021" w:type="dxa"/>
            <w:tcBorders>
              <w:top w:val="single" w:sz="4" w:space="0" w:color="auto"/>
              <w:left w:val="single" w:sz="4" w:space="0" w:color="auto"/>
              <w:right w:val="single" w:sz="4" w:space="0" w:color="auto"/>
            </w:tcBorders>
            <w:vAlign w:val="center"/>
          </w:tcPr>
          <w:p w14:paraId="6501B2D9" w14:textId="4D2990CC" w:rsidR="00C065C8" w:rsidRPr="00C065C8" w:rsidRDefault="00C065C8" w:rsidP="00C065C8">
            <w:pPr>
              <w:tabs>
                <w:tab w:val="left" w:pos="246"/>
              </w:tabs>
              <w:rPr>
                <w:b/>
                <w:sz w:val="22"/>
                <w:szCs w:val="22"/>
              </w:rPr>
            </w:pPr>
            <w:r w:rsidRPr="00C065C8">
              <w:rPr>
                <w:b/>
                <w:sz w:val="22"/>
                <w:szCs w:val="22"/>
              </w:rPr>
              <w:t xml:space="preserve">„Инсталация за производство на водород“, </w:t>
            </w:r>
            <w:r w:rsidRPr="00C065C8">
              <w:rPr>
                <w:sz w:val="22"/>
                <w:szCs w:val="22"/>
              </w:rPr>
              <w:t>включваща</w:t>
            </w:r>
            <w:r w:rsidRPr="00C065C8">
              <w:rPr>
                <w:b/>
                <w:sz w:val="22"/>
                <w:szCs w:val="22"/>
              </w:rPr>
              <w:t>:</w:t>
            </w:r>
          </w:p>
          <w:p w14:paraId="28E5C2B8" w14:textId="0D372CF1" w:rsidR="00C065C8" w:rsidRPr="00C065C8" w:rsidRDefault="00C065C8" w:rsidP="00C065C8">
            <w:pPr>
              <w:tabs>
                <w:tab w:val="left" w:pos="246"/>
                <w:tab w:val="left" w:pos="529"/>
              </w:tabs>
              <w:ind w:firstLine="387"/>
              <w:rPr>
                <w:sz w:val="22"/>
                <w:szCs w:val="22"/>
              </w:rPr>
            </w:pPr>
            <w:r w:rsidRPr="00C065C8">
              <w:rPr>
                <w:sz w:val="22"/>
                <w:szCs w:val="22"/>
              </w:rPr>
              <w:t>-</w:t>
            </w:r>
            <w:r w:rsidRPr="00C065C8">
              <w:rPr>
                <w:sz w:val="22"/>
                <w:szCs w:val="22"/>
              </w:rPr>
              <w:tab/>
              <w:t>2 бр. водородни генеретора</w:t>
            </w:r>
          </w:p>
        </w:tc>
        <w:tc>
          <w:tcPr>
            <w:tcW w:w="3801" w:type="dxa"/>
            <w:tcBorders>
              <w:top w:val="single" w:sz="4" w:space="0" w:color="auto"/>
              <w:left w:val="single" w:sz="4" w:space="0" w:color="auto"/>
              <w:right w:val="single" w:sz="4" w:space="0" w:color="auto"/>
            </w:tcBorders>
            <w:vAlign w:val="center"/>
          </w:tcPr>
          <w:p w14:paraId="116BDBAC" w14:textId="57D3A237" w:rsidR="00C065C8" w:rsidRPr="00C065C8" w:rsidRDefault="00C065C8" w:rsidP="008751AD">
            <w:pPr>
              <w:jc w:val="center"/>
              <w:rPr>
                <w:b/>
                <w:sz w:val="22"/>
                <w:szCs w:val="22"/>
              </w:rPr>
            </w:pPr>
            <w:r w:rsidRPr="00C065C8">
              <w:rPr>
                <w:sz w:val="22"/>
                <w:szCs w:val="22"/>
              </w:rPr>
              <w:t>4,5</w:t>
            </w:r>
          </w:p>
        </w:tc>
      </w:tr>
    </w:tbl>
    <w:p w14:paraId="70047BE3" w14:textId="0F14C86A" w:rsidR="00B70FC7" w:rsidRPr="00B70FC7" w:rsidRDefault="00B70FC7" w:rsidP="00B70FC7">
      <w:pPr>
        <w:spacing w:before="120"/>
        <w:jc w:val="both"/>
        <w:rPr>
          <w:sz w:val="22"/>
          <w:szCs w:val="22"/>
          <w:lang w:eastAsia="ar-SA"/>
        </w:rPr>
      </w:pPr>
      <w:r w:rsidRPr="00B70FC7">
        <w:rPr>
          <w:b/>
          <w:sz w:val="22"/>
          <w:szCs w:val="22"/>
          <w:lang w:eastAsia="ar-SA"/>
        </w:rPr>
        <w:t xml:space="preserve">Условие 8.2.1.2. </w:t>
      </w:r>
      <w:r w:rsidRPr="00B70FC7">
        <w:rPr>
          <w:sz w:val="22"/>
          <w:szCs w:val="22"/>
          <w:lang w:eastAsia="ar-SA"/>
        </w:rPr>
        <w:t xml:space="preserve">Притежателят на настоящото разрешително да прилага инструкция за експлоатация и поддръжка на </w:t>
      </w:r>
      <w:r w:rsidRPr="00B70FC7">
        <w:rPr>
          <w:sz w:val="22"/>
          <w:szCs w:val="22"/>
          <w:lang w:eastAsia="en-US"/>
        </w:rPr>
        <w:t>електропреобразувателните части на</w:t>
      </w:r>
      <w:r w:rsidR="00C64483">
        <w:rPr>
          <w:sz w:val="22"/>
          <w:szCs w:val="22"/>
          <w:lang w:eastAsia="en-US"/>
        </w:rPr>
        <w:t xml:space="preserve"> електролизаторите към 2 бр. водородни </w:t>
      </w:r>
      <w:r w:rsidR="00C64483" w:rsidRPr="00C64483">
        <w:rPr>
          <w:sz w:val="22"/>
          <w:szCs w:val="22"/>
          <w:lang w:eastAsia="en-US"/>
        </w:rPr>
        <w:t>генератора</w:t>
      </w:r>
      <w:r w:rsidRPr="00C64483">
        <w:rPr>
          <w:sz w:val="22"/>
          <w:szCs w:val="22"/>
          <w:lang w:eastAsia="en-US"/>
        </w:rPr>
        <w:t>,</w:t>
      </w:r>
      <w:r w:rsidRPr="00B70FC7">
        <w:rPr>
          <w:sz w:val="22"/>
          <w:szCs w:val="22"/>
          <w:lang w:eastAsia="ar-SA"/>
        </w:rPr>
        <w:t xml:space="preserve"> основн</w:t>
      </w:r>
      <w:r w:rsidR="00C64483">
        <w:rPr>
          <w:sz w:val="22"/>
          <w:szCs w:val="22"/>
          <w:lang w:eastAsia="ar-SA"/>
        </w:rPr>
        <w:t>и</w:t>
      </w:r>
      <w:r w:rsidRPr="00B70FC7">
        <w:rPr>
          <w:sz w:val="22"/>
          <w:szCs w:val="22"/>
          <w:lang w:eastAsia="ar-SA"/>
        </w:rPr>
        <w:t xml:space="preserve"> консуматор</w:t>
      </w:r>
      <w:r w:rsidR="00C64483">
        <w:rPr>
          <w:sz w:val="22"/>
          <w:szCs w:val="22"/>
          <w:lang w:eastAsia="ar-SA"/>
        </w:rPr>
        <w:t>и</w:t>
      </w:r>
      <w:r w:rsidRPr="00B70FC7">
        <w:rPr>
          <w:sz w:val="22"/>
          <w:szCs w:val="22"/>
          <w:lang w:eastAsia="ar-SA"/>
        </w:rPr>
        <w:t xml:space="preserve"> на електроенергия в инсталацията по </w:t>
      </w:r>
      <w:r w:rsidRPr="00B70FC7">
        <w:rPr>
          <w:b/>
          <w:sz w:val="22"/>
          <w:szCs w:val="22"/>
          <w:lang w:eastAsia="ar-SA"/>
        </w:rPr>
        <w:t>Условие № 2</w:t>
      </w:r>
      <w:r w:rsidRPr="00B70FC7">
        <w:rPr>
          <w:sz w:val="22"/>
          <w:szCs w:val="22"/>
          <w:lang w:eastAsia="ar-SA"/>
        </w:rPr>
        <w:t xml:space="preserve">, попадаща в обхвата на Приложение № 4 </w:t>
      </w:r>
      <w:r w:rsidR="00D426F7">
        <w:rPr>
          <w:sz w:val="22"/>
          <w:szCs w:val="22"/>
          <w:lang w:eastAsia="ar-SA"/>
        </w:rPr>
        <w:t>към</w:t>
      </w:r>
      <w:r w:rsidRPr="00B70FC7">
        <w:rPr>
          <w:sz w:val="22"/>
          <w:szCs w:val="22"/>
          <w:lang w:eastAsia="ar-SA"/>
        </w:rPr>
        <w:t xml:space="preserve"> ЗООС.</w:t>
      </w:r>
    </w:p>
    <w:p w14:paraId="3C5CFF78" w14:textId="77777777" w:rsidR="00F41504" w:rsidRPr="00E67A3C" w:rsidRDefault="00F41504" w:rsidP="00A80802">
      <w:pPr>
        <w:spacing w:before="120"/>
        <w:ind w:right="11"/>
        <w:jc w:val="both"/>
        <w:textAlignment w:val="auto"/>
        <w:rPr>
          <w:rFonts w:eastAsia="Calibri"/>
          <w:b/>
          <w:sz w:val="22"/>
          <w:szCs w:val="22"/>
          <w:lang w:eastAsia="en-US"/>
        </w:rPr>
      </w:pPr>
      <w:r w:rsidRPr="00E67A3C">
        <w:rPr>
          <w:rFonts w:eastAsia="Calibri"/>
          <w:b/>
          <w:sz w:val="22"/>
          <w:szCs w:val="22"/>
          <w:lang w:eastAsia="en-US"/>
        </w:rPr>
        <w:t>Условие 8.2.2.</w:t>
      </w:r>
      <w:r w:rsidRPr="00E67A3C">
        <w:rPr>
          <w:rFonts w:eastAsia="Calibri"/>
          <w:sz w:val="22"/>
          <w:szCs w:val="22"/>
          <w:lang w:eastAsia="en-US"/>
        </w:rPr>
        <w:t xml:space="preserve"> </w:t>
      </w:r>
      <w:r w:rsidRPr="00E67A3C">
        <w:rPr>
          <w:rFonts w:eastAsia="Calibri"/>
          <w:b/>
          <w:sz w:val="22"/>
          <w:szCs w:val="22"/>
          <w:lang w:eastAsia="en-US"/>
        </w:rPr>
        <w:t>Измерване и документиране</w:t>
      </w:r>
    </w:p>
    <w:p w14:paraId="56C17390" w14:textId="77777777" w:rsidR="00F41504" w:rsidRPr="00E67A3C" w:rsidRDefault="00F41504" w:rsidP="00F41504">
      <w:pPr>
        <w:overflowPunct/>
        <w:autoSpaceDE/>
        <w:autoSpaceDN/>
        <w:adjustRightInd/>
        <w:ind w:right="9"/>
        <w:jc w:val="both"/>
        <w:textAlignment w:val="auto"/>
        <w:rPr>
          <w:sz w:val="22"/>
          <w:szCs w:val="22"/>
        </w:rPr>
      </w:pPr>
      <w:r w:rsidRPr="00E67A3C">
        <w:rPr>
          <w:b/>
          <w:sz w:val="22"/>
          <w:szCs w:val="22"/>
        </w:rPr>
        <w:t>Условие 8.2.2.1.</w:t>
      </w:r>
      <w:r w:rsidRPr="00E67A3C">
        <w:rPr>
          <w:sz w:val="22"/>
          <w:szCs w:val="22"/>
        </w:rPr>
        <w:t xml:space="preserve"> Притежателят на настоящото разрешително да прилага инструкция, осигуряваща измерване и документиране на изразходваните количества електроeнергия за производствени нужди, изразени като:</w:t>
      </w:r>
    </w:p>
    <w:p w14:paraId="567B3467" w14:textId="743BF9F4" w:rsidR="00F41504" w:rsidRPr="00E67A3C" w:rsidRDefault="00E67A3C" w:rsidP="00107907">
      <w:pPr>
        <w:widowControl w:val="0"/>
        <w:numPr>
          <w:ilvl w:val="2"/>
          <w:numId w:val="8"/>
        </w:numPr>
        <w:tabs>
          <w:tab w:val="left" w:pos="1080"/>
          <w:tab w:val="num" w:pos="2977"/>
        </w:tabs>
        <w:overflowPunct/>
        <w:autoSpaceDE/>
        <w:autoSpaceDN/>
        <w:adjustRightInd/>
        <w:ind w:left="0" w:right="11" w:firstLine="720"/>
        <w:jc w:val="both"/>
        <w:textAlignment w:val="auto"/>
        <w:rPr>
          <w:sz w:val="22"/>
          <w:szCs w:val="22"/>
        </w:rPr>
      </w:pPr>
      <w:r>
        <w:rPr>
          <w:sz w:val="22"/>
          <w:szCs w:val="22"/>
        </w:rPr>
        <w:t>с</w:t>
      </w:r>
      <w:r w:rsidR="00F41504" w:rsidRPr="00E67A3C">
        <w:rPr>
          <w:sz w:val="22"/>
          <w:szCs w:val="22"/>
        </w:rPr>
        <w:t>тойността на годишната норма за ефективност при употребата н</w:t>
      </w:r>
      <w:r w:rsidR="00D756F2" w:rsidRPr="00E67A3C">
        <w:rPr>
          <w:sz w:val="22"/>
          <w:szCs w:val="22"/>
        </w:rPr>
        <w:t>а електро</w:t>
      </w:r>
      <w:r w:rsidR="00CA7163" w:rsidRPr="00E67A3C">
        <w:rPr>
          <w:sz w:val="22"/>
          <w:szCs w:val="22"/>
        </w:rPr>
        <w:t>енергия за инсталацията</w:t>
      </w:r>
      <w:r w:rsidR="00F41504" w:rsidRPr="00E67A3C">
        <w:rPr>
          <w:sz w:val="22"/>
          <w:szCs w:val="22"/>
        </w:rPr>
        <w:t xml:space="preserve"> по </w:t>
      </w:r>
      <w:r w:rsidR="00F41504" w:rsidRPr="00E67A3C">
        <w:rPr>
          <w:b/>
          <w:sz w:val="22"/>
          <w:szCs w:val="22"/>
        </w:rPr>
        <w:t>Условие № 2</w:t>
      </w:r>
      <w:r w:rsidR="00F41504" w:rsidRPr="00E67A3C">
        <w:rPr>
          <w:sz w:val="22"/>
          <w:szCs w:val="22"/>
        </w:rPr>
        <w:t>, попадащ</w:t>
      </w:r>
      <w:r w:rsidR="00CA7163" w:rsidRPr="00E67A3C">
        <w:rPr>
          <w:sz w:val="22"/>
          <w:szCs w:val="22"/>
        </w:rPr>
        <w:t>а</w:t>
      </w:r>
      <w:r w:rsidR="00F41504" w:rsidRPr="00E67A3C">
        <w:rPr>
          <w:sz w:val="22"/>
          <w:szCs w:val="22"/>
        </w:rPr>
        <w:t xml:space="preserve"> в обхвата на Приложение № 4 </w:t>
      </w:r>
      <w:r w:rsidR="00CA7163" w:rsidRPr="00E67A3C">
        <w:rPr>
          <w:sz w:val="22"/>
          <w:szCs w:val="22"/>
        </w:rPr>
        <w:t>към</w:t>
      </w:r>
      <w:r w:rsidR="00F41504" w:rsidRPr="00E67A3C">
        <w:rPr>
          <w:sz w:val="22"/>
          <w:szCs w:val="22"/>
        </w:rPr>
        <w:t xml:space="preserve"> ЗООС;</w:t>
      </w:r>
    </w:p>
    <w:p w14:paraId="4F962C22" w14:textId="768872CE" w:rsidR="00F41504" w:rsidRPr="00E67A3C" w:rsidRDefault="00E67A3C" w:rsidP="00107907">
      <w:pPr>
        <w:widowControl w:val="0"/>
        <w:numPr>
          <w:ilvl w:val="2"/>
          <w:numId w:val="8"/>
        </w:numPr>
        <w:tabs>
          <w:tab w:val="left" w:pos="1080"/>
          <w:tab w:val="num" w:pos="2977"/>
        </w:tabs>
        <w:overflowPunct/>
        <w:autoSpaceDE/>
        <w:autoSpaceDN/>
        <w:adjustRightInd/>
        <w:ind w:left="0" w:right="11" w:firstLine="720"/>
        <w:jc w:val="both"/>
        <w:textAlignment w:val="auto"/>
        <w:rPr>
          <w:sz w:val="22"/>
          <w:szCs w:val="22"/>
        </w:rPr>
      </w:pPr>
      <w:r>
        <w:rPr>
          <w:sz w:val="22"/>
          <w:szCs w:val="22"/>
        </w:rPr>
        <w:t>г</w:t>
      </w:r>
      <w:r w:rsidR="00F41504" w:rsidRPr="00E67A3C">
        <w:rPr>
          <w:sz w:val="22"/>
          <w:szCs w:val="22"/>
        </w:rPr>
        <w:t>одишнa консумация на електроенергия за производствени нужди за инсталаци</w:t>
      </w:r>
      <w:r w:rsidR="00CA7163" w:rsidRPr="00E67A3C">
        <w:rPr>
          <w:sz w:val="22"/>
          <w:szCs w:val="22"/>
        </w:rPr>
        <w:t>ята</w:t>
      </w:r>
      <w:r w:rsidR="00F41504" w:rsidRPr="00E67A3C">
        <w:rPr>
          <w:sz w:val="22"/>
          <w:szCs w:val="22"/>
        </w:rPr>
        <w:t xml:space="preserve"> по </w:t>
      </w:r>
      <w:r w:rsidR="00F41504" w:rsidRPr="00E67A3C">
        <w:rPr>
          <w:b/>
          <w:sz w:val="22"/>
          <w:szCs w:val="22"/>
        </w:rPr>
        <w:t>Условие № 2</w:t>
      </w:r>
      <w:r w:rsidR="00F41504" w:rsidRPr="00E67A3C">
        <w:rPr>
          <w:sz w:val="22"/>
          <w:szCs w:val="22"/>
        </w:rPr>
        <w:t>, попадащ</w:t>
      </w:r>
      <w:r w:rsidR="00CA7163" w:rsidRPr="00E67A3C">
        <w:rPr>
          <w:sz w:val="22"/>
          <w:szCs w:val="22"/>
        </w:rPr>
        <w:t>а в обхвата на Приложение № 4 към</w:t>
      </w:r>
      <w:r w:rsidR="00F41504" w:rsidRPr="00E67A3C">
        <w:rPr>
          <w:sz w:val="22"/>
          <w:szCs w:val="22"/>
        </w:rPr>
        <w:t xml:space="preserve"> ЗООС.</w:t>
      </w:r>
    </w:p>
    <w:p w14:paraId="4F27F096" w14:textId="2FC7C996" w:rsidR="00F41504" w:rsidRPr="00DF5FA3" w:rsidRDefault="00F41504" w:rsidP="00F41504">
      <w:pPr>
        <w:overflowPunct/>
        <w:autoSpaceDE/>
        <w:autoSpaceDN/>
        <w:adjustRightInd/>
        <w:ind w:right="9"/>
        <w:jc w:val="both"/>
        <w:textAlignment w:val="auto"/>
        <w:rPr>
          <w:sz w:val="22"/>
          <w:szCs w:val="22"/>
        </w:rPr>
      </w:pPr>
      <w:r w:rsidRPr="00DF5FA3">
        <w:rPr>
          <w:sz w:val="22"/>
          <w:szCs w:val="22"/>
        </w:rPr>
        <w:t xml:space="preserve">Изразходваното количество електроенергия да се отчита по измервателното устройство, отбелязано на </w:t>
      </w:r>
      <w:r w:rsidRPr="00DF5FA3">
        <w:rPr>
          <w:b/>
          <w:sz w:val="22"/>
          <w:szCs w:val="22"/>
          <w:lang w:val="ru-RU" w:eastAsia="en-US"/>
        </w:rPr>
        <w:t xml:space="preserve">Приложение № </w:t>
      </w:r>
      <w:r w:rsidR="00E67A3C" w:rsidRPr="00DF5FA3">
        <w:rPr>
          <w:b/>
          <w:sz w:val="22"/>
          <w:szCs w:val="22"/>
          <w:lang w:val="ru-RU" w:eastAsia="en-US"/>
        </w:rPr>
        <w:t>4.1</w:t>
      </w:r>
      <w:r w:rsidR="0042129E" w:rsidRPr="00DF5FA3">
        <w:rPr>
          <w:b/>
          <w:sz w:val="22"/>
          <w:szCs w:val="22"/>
          <w:lang w:eastAsia="en-US"/>
        </w:rPr>
        <w:t xml:space="preserve"> – „</w:t>
      </w:r>
      <w:r w:rsidR="00E67A3C" w:rsidRPr="00DF5FA3">
        <w:rPr>
          <w:b/>
          <w:sz w:val="22"/>
          <w:szCs w:val="22"/>
          <w:lang w:eastAsia="en-US"/>
        </w:rPr>
        <w:t>Схема на площадково електрозахранване на „РАДУН“ ООД, гр. Плевен</w:t>
      </w:r>
      <w:r w:rsidR="0042129E" w:rsidRPr="00DF5FA3">
        <w:rPr>
          <w:b/>
          <w:sz w:val="22"/>
          <w:szCs w:val="22"/>
          <w:lang w:eastAsia="en-US"/>
        </w:rPr>
        <w:t>“</w:t>
      </w:r>
      <w:r w:rsidR="004B1CE8" w:rsidRPr="00DF5FA3">
        <w:rPr>
          <w:sz w:val="22"/>
          <w:szCs w:val="22"/>
          <w:lang w:val="ru-RU" w:eastAsia="en-US"/>
        </w:rPr>
        <w:t xml:space="preserve"> </w:t>
      </w:r>
      <w:r w:rsidRPr="00DF5FA3">
        <w:rPr>
          <w:sz w:val="22"/>
          <w:szCs w:val="22"/>
        </w:rPr>
        <w:t xml:space="preserve">към Заявлението. </w:t>
      </w:r>
    </w:p>
    <w:p w14:paraId="4A459B55" w14:textId="77777777" w:rsidR="00F41504" w:rsidRPr="003B685B" w:rsidRDefault="00F41504" w:rsidP="00F41504">
      <w:pPr>
        <w:overflowPunct/>
        <w:autoSpaceDE/>
        <w:autoSpaceDN/>
        <w:adjustRightInd/>
        <w:ind w:right="9"/>
        <w:jc w:val="both"/>
        <w:textAlignment w:val="auto"/>
        <w:rPr>
          <w:b/>
          <w:strike/>
          <w:sz w:val="22"/>
          <w:szCs w:val="22"/>
        </w:rPr>
      </w:pPr>
      <w:r w:rsidRPr="003B685B">
        <w:rPr>
          <w:b/>
          <w:sz w:val="22"/>
          <w:szCs w:val="22"/>
        </w:rPr>
        <w:t xml:space="preserve">Условие 8.2.2.2. </w:t>
      </w:r>
      <w:r w:rsidRPr="003B685B">
        <w:rPr>
          <w:sz w:val="22"/>
          <w:szCs w:val="22"/>
        </w:rPr>
        <w:t xml:space="preserve">Притежателят на настоящото разрешително да прилага инструкция за оценка на съответствието на измерените количества консумирана електроенергия с определените такива в </w:t>
      </w:r>
      <w:r w:rsidRPr="003B685B">
        <w:rPr>
          <w:b/>
          <w:sz w:val="22"/>
          <w:szCs w:val="22"/>
        </w:rPr>
        <w:t>Условие 8.2.1.1.,</w:t>
      </w:r>
      <w:r w:rsidRPr="003B685B">
        <w:rPr>
          <w:sz w:val="22"/>
          <w:szCs w:val="22"/>
        </w:rPr>
        <w:t xml:space="preserve"> в това число установяване на причините за несъответствията и предприемане на коригиращи действия за отстраняването им. Резултатите от изпълнението на инструкцията да се документират.</w:t>
      </w:r>
    </w:p>
    <w:p w14:paraId="6B64FAD8" w14:textId="77777777" w:rsidR="00F41504" w:rsidRPr="003B685B" w:rsidRDefault="00F41504" w:rsidP="00F41504">
      <w:pPr>
        <w:overflowPunct/>
        <w:autoSpaceDE/>
        <w:autoSpaceDN/>
        <w:adjustRightInd/>
        <w:jc w:val="both"/>
        <w:textAlignment w:val="auto"/>
        <w:rPr>
          <w:sz w:val="22"/>
          <w:szCs w:val="22"/>
        </w:rPr>
      </w:pPr>
      <w:r w:rsidRPr="003B685B">
        <w:rPr>
          <w:b/>
          <w:sz w:val="22"/>
          <w:szCs w:val="22"/>
        </w:rPr>
        <w:t xml:space="preserve">Условие </w:t>
      </w:r>
      <w:r w:rsidRPr="003B685B">
        <w:rPr>
          <w:b/>
          <w:iCs/>
          <w:sz w:val="22"/>
          <w:szCs w:val="22"/>
        </w:rPr>
        <w:t xml:space="preserve">8.2.2.3. </w:t>
      </w:r>
      <w:r w:rsidRPr="003B685B">
        <w:rPr>
          <w:sz w:val="22"/>
          <w:szCs w:val="22"/>
        </w:rPr>
        <w:t xml:space="preserve">Притежателят на настоящото разрешително да документира резултатите от изпълнението на инструкцията по </w:t>
      </w:r>
      <w:r w:rsidRPr="003B685B">
        <w:rPr>
          <w:b/>
          <w:sz w:val="22"/>
          <w:szCs w:val="22"/>
        </w:rPr>
        <w:t>Условие 8.2.1.2.</w:t>
      </w:r>
    </w:p>
    <w:p w14:paraId="1BF8310C" w14:textId="77777777" w:rsidR="00F41504" w:rsidRPr="003B685B" w:rsidRDefault="00F41504" w:rsidP="00F41504">
      <w:pPr>
        <w:overflowPunct/>
        <w:autoSpaceDE/>
        <w:autoSpaceDN/>
        <w:adjustRightInd/>
        <w:ind w:right="11"/>
        <w:jc w:val="both"/>
        <w:textAlignment w:val="auto"/>
        <w:rPr>
          <w:b/>
          <w:sz w:val="22"/>
          <w:szCs w:val="22"/>
        </w:rPr>
      </w:pPr>
      <w:r w:rsidRPr="003B685B">
        <w:rPr>
          <w:b/>
          <w:sz w:val="22"/>
          <w:szCs w:val="22"/>
        </w:rPr>
        <w:t>Условие 8.2.3. Докладване</w:t>
      </w:r>
    </w:p>
    <w:p w14:paraId="1B7E6783" w14:textId="77777777" w:rsidR="00F41504" w:rsidRPr="003B685B" w:rsidRDefault="00F41504" w:rsidP="00F41504">
      <w:pPr>
        <w:widowControl w:val="0"/>
        <w:ind w:right="11"/>
        <w:jc w:val="both"/>
        <w:textAlignment w:val="auto"/>
        <w:rPr>
          <w:rFonts w:eastAsia="Calibri"/>
          <w:sz w:val="22"/>
          <w:szCs w:val="22"/>
          <w:lang w:eastAsia="en-US"/>
        </w:rPr>
      </w:pPr>
      <w:r w:rsidRPr="003B685B">
        <w:rPr>
          <w:rFonts w:eastAsia="Calibri"/>
          <w:b/>
          <w:sz w:val="22"/>
          <w:szCs w:val="22"/>
          <w:lang w:eastAsia="en-US"/>
        </w:rPr>
        <w:t xml:space="preserve">Условие 8.2.3.1. </w:t>
      </w:r>
      <w:r w:rsidRPr="003B685B">
        <w:rPr>
          <w:rFonts w:eastAsia="Calibri"/>
          <w:sz w:val="22"/>
          <w:szCs w:val="22"/>
          <w:lang w:eastAsia="en-US"/>
        </w:rPr>
        <w:t>Притежателят на настоящото разрешително да докладва ежегодно, като част от ГДОС:</w:t>
      </w:r>
    </w:p>
    <w:p w14:paraId="5B55D15F" w14:textId="77DE5019" w:rsidR="00F41504" w:rsidRPr="003B685B" w:rsidRDefault="00002731" w:rsidP="00107907">
      <w:pPr>
        <w:widowControl w:val="0"/>
        <w:numPr>
          <w:ilvl w:val="2"/>
          <w:numId w:val="8"/>
        </w:numPr>
        <w:tabs>
          <w:tab w:val="left" w:pos="1080"/>
          <w:tab w:val="num" w:pos="2552"/>
        </w:tabs>
        <w:overflowPunct/>
        <w:autoSpaceDE/>
        <w:autoSpaceDN/>
        <w:adjustRightInd/>
        <w:ind w:left="0" w:right="11" w:firstLine="709"/>
        <w:jc w:val="both"/>
        <w:textAlignment w:val="auto"/>
        <w:rPr>
          <w:sz w:val="22"/>
          <w:szCs w:val="22"/>
        </w:rPr>
      </w:pPr>
      <w:r w:rsidRPr="003B685B">
        <w:rPr>
          <w:sz w:val="22"/>
          <w:szCs w:val="22"/>
        </w:rPr>
        <w:t>изчислен</w:t>
      </w:r>
      <w:r w:rsidR="003B685B" w:rsidRPr="003B685B">
        <w:rPr>
          <w:sz w:val="22"/>
          <w:szCs w:val="22"/>
        </w:rPr>
        <w:t>ата стойност</w:t>
      </w:r>
      <w:r w:rsidRPr="003B685B">
        <w:rPr>
          <w:sz w:val="22"/>
          <w:szCs w:val="22"/>
        </w:rPr>
        <w:t xml:space="preserve"> на годишн</w:t>
      </w:r>
      <w:r w:rsidR="003B685B" w:rsidRPr="003B685B">
        <w:rPr>
          <w:sz w:val="22"/>
          <w:szCs w:val="22"/>
        </w:rPr>
        <w:t>ата норма</w:t>
      </w:r>
      <w:r w:rsidRPr="003B685B">
        <w:rPr>
          <w:sz w:val="22"/>
          <w:szCs w:val="22"/>
        </w:rPr>
        <w:t xml:space="preserve"> за ефективност при употребата на електроенергия за инсталаци</w:t>
      </w:r>
      <w:r w:rsidR="003B685B" w:rsidRPr="003B685B">
        <w:rPr>
          <w:sz w:val="22"/>
          <w:szCs w:val="22"/>
        </w:rPr>
        <w:t>ята</w:t>
      </w:r>
      <w:r w:rsidRPr="003B685B">
        <w:rPr>
          <w:sz w:val="22"/>
          <w:szCs w:val="22"/>
        </w:rPr>
        <w:t xml:space="preserve"> по </w:t>
      </w:r>
      <w:r w:rsidRPr="003B685B">
        <w:rPr>
          <w:b/>
          <w:sz w:val="22"/>
          <w:szCs w:val="22"/>
        </w:rPr>
        <w:t>Условие № 2</w:t>
      </w:r>
      <w:r w:rsidRPr="003B685B">
        <w:rPr>
          <w:sz w:val="22"/>
          <w:szCs w:val="22"/>
        </w:rPr>
        <w:t>, попадащ</w:t>
      </w:r>
      <w:r w:rsidR="003B685B" w:rsidRPr="003B685B">
        <w:rPr>
          <w:sz w:val="22"/>
          <w:szCs w:val="22"/>
        </w:rPr>
        <w:t>а</w:t>
      </w:r>
      <w:r w:rsidRPr="003B685B">
        <w:rPr>
          <w:sz w:val="22"/>
          <w:szCs w:val="22"/>
        </w:rPr>
        <w:t xml:space="preserve"> в обхвата на Приложение № 4 към ЗООС за календарната година</w:t>
      </w:r>
      <w:r w:rsidR="00F41504" w:rsidRPr="003B685B">
        <w:rPr>
          <w:sz w:val="22"/>
          <w:szCs w:val="22"/>
        </w:rPr>
        <w:t>;</w:t>
      </w:r>
    </w:p>
    <w:p w14:paraId="064E1FFA" w14:textId="77777777" w:rsidR="00F41504" w:rsidRPr="003B685B" w:rsidRDefault="00F41504" w:rsidP="00107907">
      <w:pPr>
        <w:widowControl w:val="0"/>
        <w:numPr>
          <w:ilvl w:val="2"/>
          <w:numId w:val="8"/>
        </w:numPr>
        <w:tabs>
          <w:tab w:val="left" w:pos="1080"/>
          <w:tab w:val="num" w:pos="2552"/>
        </w:tabs>
        <w:overflowPunct/>
        <w:autoSpaceDE/>
        <w:autoSpaceDN/>
        <w:adjustRightInd/>
        <w:ind w:left="0" w:right="11" w:firstLine="709"/>
        <w:jc w:val="both"/>
        <w:textAlignment w:val="auto"/>
        <w:rPr>
          <w:sz w:val="22"/>
          <w:szCs w:val="22"/>
        </w:rPr>
      </w:pPr>
      <w:r w:rsidRPr="003B685B">
        <w:rPr>
          <w:sz w:val="22"/>
          <w:szCs w:val="22"/>
        </w:rPr>
        <w:t>резултатите от оценката на съответствието на изразходваните количествата електроенергия с определените такива в условията на разрешителното, причините за документираните несъответствия и предприетите коригиращи действия.</w:t>
      </w:r>
    </w:p>
    <w:p w14:paraId="7E2D73F6" w14:textId="77777777" w:rsidR="00596FDF" w:rsidRPr="00AB0237" w:rsidRDefault="00596FDF" w:rsidP="00C36C2E">
      <w:pPr>
        <w:jc w:val="both"/>
        <w:textAlignment w:val="auto"/>
        <w:rPr>
          <w:b/>
          <w:sz w:val="22"/>
          <w:szCs w:val="22"/>
          <w:highlight w:val="yellow"/>
          <w:lang w:val="en-US"/>
        </w:rPr>
      </w:pPr>
    </w:p>
    <w:p w14:paraId="15A28001" w14:textId="77777777" w:rsidR="0042129E" w:rsidRPr="00706EAC" w:rsidRDefault="0042129E" w:rsidP="0042129E">
      <w:pPr>
        <w:widowControl w:val="0"/>
        <w:jc w:val="both"/>
        <w:rPr>
          <w:b/>
          <w:sz w:val="22"/>
          <w:szCs w:val="22"/>
          <w:lang w:eastAsia="en-US"/>
        </w:rPr>
      </w:pPr>
      <w:r w:rsidRPr="00706EAC">
        <w:rPr>
          <w:b/>
          <w:sz w:val="22"/>
          <w:szCs w:val="22"/>
          <w:lang w:eastAsia="en-US"/>
        </w:rPr>
        <w:t>Условие №</w:t>
      </w:r>
      <w:r w:rsidRPr="00706EAC">
        <w:rPr>
          <w:b/>
          <w:sz w:val="22"/>
          <w:szCs w:val="22"/>
          <w:lang w:val="ru-RU" w:eastAsia="en-US"/>
        </w:rPr>
        <w:t xml:space="preserve"> </w:t>
      </w:r>
      <w:r w:rsidRPr="00706EAC">
        <w:rPr>
          <w:b/>
          <w:sz w:val="22"/>
          <w:szCs w:val="22"/>
          <w:lang w:eastAsia="en-US"/>
        </w:rPr>
        <w:t>9. Емисии в атмосферата</w:t>
      </w:r>
    </w:p>
    <w:p w14:paraId="2E1E78A8" w14:textId="77777777" w:rsidR="0042129E" w:rsidRPr="00706EAC" w:rsidRDefault="0042129E" w:rsidP="0042129E">
      <w:pPr>
        <w:numPr>
          <w:ilvl w:val="12"/>
          <w:numId w:val="0"/>
        </w:numPr>
        <w:tabs>
          <w:tab w:val="left" w:pos="1134"/>
        </w:tabs>
        <w:jc w:val="both"/>
        <w:rPr>
          <w:b/>
          <w:iCs/>
          <w:sz w:val="22"/>
          <w:szCs w:val="22"/>
        </w:rPr>
      </w:pPr>
      <w:r w:rsidRPr="00706EAC">
        <w:rPr>
          <w:b/>
          <w:iCs/>
          <w:sz w:val="22"/>
          <w:szCs w:val="22"/>
        </w:rPr>
        <w:lastRenderedPageBreak/>
        <w:t>Условие 9.3. Неорганизирани емисии</w:t>
      </w:r>
    </w:p>
    <w:p w14:paraId="5C2188F7" w14:textId="71C41BE2" w:rsidR="00706EAC" w:rsidRPr="00706EAC" w:rsidRDefault="00706EAC" w:rsidP="00706EAC">
      <w:pPr>
        <w:contextualSpacing/>
        <w:jc w:val="both"/>
        <w:rPr>
          <w:iCs/>
          <w:sz w:val="22"/>
          <w:szCs w:val="22"/>
        </w:rPr>
      </w:pPr>
      <w:r w:rsidRPr="0026336B">
        <w:rPr>
          <w:b/>
          <w:iCs/>
          <w:sz w:val="22"/>
          <w:szCs w:val="22"/>
        </w:rPr>
        <w:t xml:space="preserve">Условие 9.3.1. </w:t>
      </w:r>
      <w:r w:rsidRPr="0026336B">
        <w:rPr>
          <w:iCs/>
          <w:spacing w:val="-4"/>
          <w:sz w:val="22"/>
          <w:szCs w:val="22"/>
        </w:rPr>
        <w:t xml:space="preserve">Притежателят на настоящото разрешително да извършва всички </w:t>
      </w:r>
      <w:r w:rsidRPr="0026336B">
        <w:rPr>
          <w:iCs/>
          <w:spacing w:val="-2"/>
          <w:sz w:val="22"/>
          <w:szCs w:val="22"/>
        </w:rPr>
        <w:t>дейности на площадката по начин, недопускащ образуването и разпространението на неорганизирани емисии</w:t>
      </w:r>
      <w:r w:rsidRPr="0026336B">
        <w:rPr>
          <w:iCs/>
          <w:spacing w:val="-3"/>
          <w:sz w:val="22"/>
          <w:szCs w:val="22"/>
        </w:rPr>
        <w:t>.</w:t>
      </w:r>
    </w:p>
    <w:p w14:paraId="582D50C7" w14:textId="19B4E1BB" w:rsidR="0042129E" w:rsidRPr="00706EAC" w:rsidRDefault="0042129E" w:rsidP="0042129E">
      <w:pPr>
        <w:overflowPunct/>
        <w:autoSpaceDE/>
        <w:autoSpaceDN/>
        <w:adjustRightInd/>
        <w:jc w:val="both"/>
        <w:textAlignment w:val="auto"/>
        <w:rPr>
          <w:iCs/>
          <w:sz w:val="22"/>
          <w:szCs w:val="22"/>
        </w:rPr>
      </w:pPr>
      <w:r w:rsidRPr="00706EAC">
        <w:rPr>
          <w:b/>
          <w:iCs/>
          <w:sz w:val="22"/>
          <w:szCs w:val="22"/>
        </w:rPr>
        <w:t>Условие 9.3.2.</w:t>
      </w:r>
      <w:r w:rsidRPr="00706EAC">
        <w:rPr>
          <w:iCs/>
          <w:sz w:val="22"/>
          <w:szCs w:val="22"/>
        </w:rPr>
        <w:t xml:space="preserve"> Притежателят на настоящото разрешително да прилага инструкция за периодична оценка на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w:t>
      </w:r>
      <w:r w:rsidR="00A02AA2">
        <w:rPr>
          <w:iCs/>
          <w:sz w:val="22"/>
          <w:szCs w:val="22"/>
        </w:rPr>
        <w:t>отстраняването/</w:t>
      </w:r>
      <w:r w:rsidRPr="00706EAC">
        <w:rPr>
          <w:iCs/>
          <w:sz w:val="22"/>
          <w:szCs w:val="22"/>
        </w:rPr>
        <w:t>ограничаването им.</w:t>
      </w:r>
      <w:r w:rsidRPr="00706EAC">
        <w:rPr>
          <w:iCs/>
          <w:sz w:val="22"/>
          <w:szCs w:val="22"/>
          <w:lang w:eastAsia="en-US"/>
        </w:rPr>
        <w:t xml:space="preserve"> </w:t>
      </w:r>
    </w:p>
    <w:p w14:paraId="5D80D6E1" w14:textId="2D5F1303" w:rsidR="0042129E" w:rsidRPr="00706EAC" w:rsidRDefault="0042129E" w:rsidP="0042129E">
      <w:pPr>
        <w:overflowPunct/>
        <w:autoSpaceDE/>
        <w:autoSpaceDN/>
        <w:adjustRightInd/>
        <w:jc w:val="both"/>
        <w:textAlignment w:val="auto"/>
        <w:rPr>
          <w:iCs/>
          <w:sz w:val="22"/>
          <w:szCs w:val="22"/>
        </w:rPr>
      </w:pPr>
      <w:r w:rsidRPr="00706EAC">
        <w:rPr>
          <w:b/>
          <w:iCs/>
          <w:sz w:val="22"/>
          <w:szCs w:val="22"/>
        </w:rPr>
        <w:t>Условие 9.3.3.</w:t>
      </w:r>
      <w:r w:rsidRPr="00706EAC">
        <w:rPr>
          <w:iCs/>
          <w:sz w:val="22"/>
          <w:szCs w:val="22"/>
        </w:rPr>
        <w:t xml:space="preserve"> Притежателят на настоящото разрешително да прилага инструкция за извършване на периодична оценка </w:t>
      </w:r>
      <w:r w:rsidR="00A02AA2">
        <w:rPr>
          <w:iCs/>
          <w:sz w:val="22"/>
          <w:szCs w:val="22"/>
        </w:rPr>
        <w:t>за</w:t>
      </w:r>
      <w:r w:rsidRPr="00706EAC">
        <w:rPr>
          <w:iCs/>
          <w:sz w:val="22"/>
          <w:szCs w:val="22"/>
        </w:rPr>
        <w:t xml:space="preserve"> спазването на мерките за предотвратяване и </w:t>
      </w:r>
      <w:r w:rsidR="00A02AA2">
        <w:rPr>
          <w:iCs/>
          <w:sz w:val="22"/>
          <w:szCs w:val="22"/>
        </w:rPr>
        <w:t>отстраняване/</w:t>
      </w:r>
      <w:r w:rsidRPr="00706EAC">
        <w:rPr>
          <w:iCs/>
          <w:sz w:val="22"/>
          <w:szCs w:val="22"/>
        </w:rPr>
        <w:t>ограничаване на неорганизираните емисии, установяване на причините за несъответствията и предприемане на коригиращи действия.</w:t>
      </w:r>
    </w:p>
    <w:p w14:paraId="1A5D088A" w14:textId="77777777" w:rsidR="0042129E" w:rsidRPr="00AB0237" w:rsidRDefault="0042129E" w:rsidP="0042129E">
      <w:pPr>
        <w:jc w:val="both"/>
        <w:rPr>
          <w:b/>
          <w:bCs/>
          <w:iCs/>
          <w:sz w:val="22"/>
          <w:szCs w:val="22"/>
          <w:highlight w:val="yellow"/>
        </w:rPr>
      </w:pPr>
    </w:p>
    <w:p w14:paraId="7E1D50A6" w14:textId="77777777" w:rsidR="0042129E" w:rsidRPr="00706EAC" w:rsidRDefault="0042129E" w:rsidP="0042129E">
      <w:pPr>
        <w:keepNext/>
        <w:contextualSpacing/>
        <w:jc w:val="both"/>
        <w:outlineLvl w:val="3"/>
        <w:rPr>
          <w:b/>
          <w:bCs/>
          <w:iCs/>
          <w:sz w:val="22"/>
          <w:szCs w:val="22"/>
        </w:rPr>
      </w:pPr>
      <w:r w:rsidRPr="00706EAC">
        <w:rPr>
          <w:b/>
          <w:bCs/>
          <w:iCs/>
          <w:sz w:val="22"/>
          <w:szCs w:val="22"/>
        </w:rPr>
        <w:t>Условие 9.4. Интензивно миришещи вещества</w:t>
      </w:r>
    </w:p>
    <w:p w14:paraId="45ABEB30" w14:textId="77777777" w:rsidR="0042129E" w:rsidRPr="00706EAC" w:rsidRDefault="0042129E" w:rsidP="0042129E">
      <w:pPr>
        <w:contextualSpacing/>
        <w:jc w:val="both"/>
        <w:rPr>
          <w:iCs/>
          <w:sz w:val="22"/>
          <w:szCs w:val="22"/>
        </w:rPr>
      </w:pPr>
      <w:r w:rsidRPr="00706EAC">
        <w:rPr>
          <w:b/>
          <w:iCs/>
          <w:sz w:val="22"/>
          <w:szCs w:val="22"/>
        </w:rPr>
        <w:t xml:space="preserve">Условие 9.4.1. </w:t>
      </w:r>
      <w:r w:rsidRPr="00706EAC">
        <w:rPr>
          <w:iCs/>
          <w:spacing w:val="-4"/>
          <w:sz w:val="22"/>
          <w:szCs w:val="22"/>
        </w:rPr>
        <w:t xml:space="preserve">Притежателят на настоящото разрешително да извършва всички </w:t>
      </w:r>
      <w:r w:rsidRPr="00706EAC">
        <w:rPr>
          <w:iCs/>
          <w:spacing w:val="-2"/>
          <w:sz w:val="22"/>
          <w:szCs w:val="22"/>
        </w:rPr>
        <w:t xml:space="preserve">дейности на площадката по начин, недопускащ разпространението на миризми извън </w:t>
      </w:r>
      <w:r w:rsidRPr="00706EAC">
        <w:rPr>
          <w:iCs/>
          <w:spacing w:val="-3"/>
          <w:sz w:val="22"/>
          <w:szCs w:val="22"/>
        </w:rPr>
        <w:t>границите на производствената площадка.</w:t>
      </w:r>
    </w:p>
    <w:p w14:paraId="6F6A6614" w14:textId="77777777" w:rsidR="005C144A" w:rsidRPr="00123AA9" w:rsidRDefault="0042129E" w:rsidP="0042129E">
      <w:pPr>
        <w:jc w:val="both"/>
        <w:rPr>
          <w:iCs/>
          <w:sz w:val="22"/>
          <w:szCs w:val="22"/>
        </w:rPr>
      </w:pPr>
      <w:r w:rsidRPr="00123AA9">
        <w:rPr>
          <w:b/>
          <w:iCs/>
          <w:sz w:val="22"/>
          <w:szCs w:val="22"/>
        </w:rPr>
        <w:t xml:space="preserve">Условие 9.4.2. </w:t>
      </w:r>
      <w:r w:rsidRPr="00123AA9">
        <w:rPr>
          <w:iCs/>
          <w:sz w:val="22"/>
          <w:szCs w:val="22"/>
        </w:rPr>
        <w:t>При установяване наличието на неприятни миризми, притежателят на настоящото разрешително да предприеме незабавни действия за идентифициране на причините за появата им и да предприеме мерки за предотвратяване</w:t>
      </w:r>
      <w:r w:rsidR="005C144A" w:rsidRPr="00123AA9">
        <w:rPr>
          <w:iCs/>
          <w:sz w:val="22"/>
          <w:szCs w:val="22"/>
        </w:rPr>
        <w:t>то</w:t>
      </w:r>
      <w:r w:rsidRPr="00123AA9">
        <w:rPr>
          <w:iCs/>
          <w:sz w:val="22"/>
          <w:szCs w:val="22"/>
        </w:rPr>
        <w:t>/отстраняване</w:t>
      </w:r>
      <w:r w:rsidR="005C144A" w:rsidRPr="00123AA9">
        <w:rPr>
          <w:iCs/>
          <w:sz w:val="22"/>
          <w:szCs w:val="22"/>
        </w:rPr>
        <w:t>то</w:t>
      </w:r>
      <w:r w:rsidRPr="00123AA9">
        <w:rPr>
          <w:iCs/>
          <w:sz w:val="22"/>
          <w:szCs w:val="22"/>
        </w:rPr>
        <w:t xml:space="preserve"> </w:t>
      </w:r>
      <w:r w:rsidR="003E3901" w:rsidRPr="00123AA9">
        <w:rPr>
          <w:iCs/>
          <w:sz w:val="22"/>
          <w:szCs w:val="22"/>
        </w:rPr>
        <w:t>им</w:t>
      </w:r>
      <w:r w:rsidR="005C144A" w:rsidRPr="00123AA9">
        <w:rPr>
          <w:iCs/>
          <w:sz w:val="22"/>
          <w:szCs w:val="22"/>
        </w:rPr>
        <w:t xml:space="preserve">. </w:t>
      </w:r>
    </w:p>
    <w:p w14:paraId="5FDAFEB5" w14:textId="5548D4D5" w:rsidR="0042129E" w:rsidRPr="00123AA9" w:rsidRDefault="0042129E" w:rsidP="0042129E">
      <w:pPr>
        <w:jc w:val="both"/>
        <w:rPr>
          <w:iCs/>
          <w:sz w:val="22"/>
          <w:szCs w:val="22"/>
        </w:rPr>
      </w:pPr>
      <w:r w:rsidRPr="00123AA9">
        <w:rPr>
          <w:b/>
          <w:iCs/>
          <w:sz w:val="22"/>
          <w:szCs w:val="22"/>
        </w:rPr>
        <w:t>Условие 9.4.3.</w:t>
      </w:r>
      <w:r w:rsidRPr="00123AA9">
        <w:rPr>
          <w:iCs/>
          <w:sz w:val="22"/>
          <w:szCs w:val="22"/>
        </w:rPr>
        <w:t xml:space="preserve"> Притежателят на настоящото разрешително да прилага инструкция за периодична оценка </w:t>
      </w:r>
      <w:r w:rsidR="00123AA9" w:rsidRPr="00123AA9">
        <w:rPr>
          <w:iCs/>
          <w:sz w:val="22"/>
          <w:szCs w:val="22"/>
        </w:rPr>
        <w:t>за</w:t>
      </w:r>
      <w:r w:rsidRPr="00123AA9">
        <w:rPr>
          <w:iCs/>
          <w:sz w:val="22"/>
          <w:szCs w:val="22"/>
        </w:rPr>
        <w:t xml:space="preserve"> спазването на мерките за предотвратяване/</w:t>
      </w:r>
      <w:r w:rsidR="005C144A" w:rsidRPr="00123AA9">
        <w:rPr>
          <w:iCs/>
          <w:sz w:val="22"/>
          <w:szCs w:val="22"/>
        </w:rPr>
        <w:t>отстраняване</w:t>
      </w:r>
      <w:r w:rsidRPr="00123AA9">
        <w:rPr>
          <w:iCs/>
          <w:sz w:val="22"/>
          <w:szCs w:val="22"/>
        </w:rPr>
        <w:t xml:space="preserve"> </w:t>
      </w:r>
      <w:r w:rsidR="005C144A" w:rsidRPr="00123AA9">
        <w:rPr>
          <w:iCs/>
          <w:sz w:val="22"/>
          <w:szCs w:val="22"/>
        </w:rPr>
        <w:t xml:space="preserve">на </w:t>
      </w:r>
      <w:r w:rsidRPr="00123AA9">
        <w:rPr>
          <w:iCs/>
          <w:sz w:val="22"/>
          <w:szCs w:val="22"/>
        </w:rPr>
        <w:t xml:space="preserve">емисиите </w:t>
      </w:r>
      <w:r w:rsidR="000B594E" w:rsidRPr="00123AA9">
        <w:rPr>
          <w:iCs/>
          <w:sz w:val="22"/>
          <w:szCs w:val="22"/>
        </w:rPr>
        <w:t>н</w:t>
      </w:r>
      <w:r w:rsidR="009D6530" w:rsidRPr="00123AA9">
        <w:rPr>
          <w:iCs/>
          <w:sz w:val="22"/>
          <w:szCs w:val="22"/>
        </w:rPr>
        <w:t xml:space="preserve">а интензивно миришещи вещества, като </w:t>
      </w:r>
      <w:r w:rsidR="000B594E" w:rsidRPr="00123AA9">
        <w:rPr>
          <w:iCs/>
          <w:sz w:val="22"/>
          <w:szCs w:val="22"/>
        </w:rPr>
        <w:t>при установяване на несъответствия да предприеме коригиращи действия.</w:t>
      </w:r>
    </w:p>
    <w:p w14:paraId="6F6A3FE4" w14:textId="77777777" w:rsidR="0042129E" w:rsidRPr="00AB0237" w:rsidRDefault="0042129E" w:rsidP="0042129E">
      <w:pPr>
        <w:suppressAutoHyphens/>
        <w:jc w:val="both"/>
        <w:rPr>
          <w:b/>
          <w:bCs/>
          <w:iCs/>
          <w:sz w:val="22"/>
          <w:szCs w:val="22"/>
          <w:highlight w:val="yellow"/>
        </w:rPr>
      </w:pPr>
    </w:p>
    <w:p w14:paraId="5A21FB5F" w14:textId="77777777" w:rsidR="0042129E" w:rsidRPr="00197908" w:rsidRDefault="0042129E" w:rsidP="0042129E">
      <w:pPr>
        <w:contextualSpacing/>
        <w:jc w:val="both"/>
        <w:rPr>
          <w:b/>
          <w:iCs/>
          <w:sz w:val="22"/>
          <w:szCs w:val="22"/>
        </w:rPr>
      </w:pPr>
      <w:r w:rsidRPr="00197908">
        <w:rPr>
          <w:b/>
          <w:iCs/>
          <w:sz w:val="22"/>
          <w:szCs w:val="22"/>
        </w:rPr>
        <w:t>Условие 9.5. Въздействие на емисиите на вредни вещества върху качеството на атмосферния въздух</w:t>
      </w:r>
    </w:p>
    <w:p w14:paraId="64B55AEE" w14:textId="7954D264" w:rsidR="0042129E" w:rsidRPr="00197908" w:rsidRDefault="0042129E" w:rsidP="0042129E">
      <w:pPr>
        <w:overflowPunct/>
        <w:autoSpaceDE/>
        <w:adjustRightInd/>
        <w:jc w:val="both"/>
        <w:textAlignment w:val="auto"/>
        <w:rPr>
          <w:rFonts w:eastAsia="Calibri"/>
          <w:iCs/>
          <w:sz w:val="22"/>
          <w:szCs w:val="22"/>
          <w:lang w:eastAsia="en-US"/>
        </w:rPr>
      </w:pPr>
      <w:r w:rsidRPr="00197908">
        <w:rPr>
          <w:b/>
          <w:iCs/>
          <w:sz w:val="22"/>
          <w:szCs w:val="22"/>
        </w:rPr>
        <w:t xml:space="preserve">Условие 9.5.1. </w:t>
      </w:r>
      <w:r w:rsidR="00730D33" w:rsidRPr="00730D33">
        <w:rPr>
          <w:iCs/>
          <w:sz w:val="22"/>
          <w:szCs w:val="22"/>
        </w:rPr>
        <w:t>В случай на образуване на емисиите на вредни вещества в атмосферния въздух от дейностите на площадката, същите да не водят до нарушаване на действащите норми за качество на въздуха.</w:t>
      </w:r>
    </w:p>
    <w:p w14:paraId="1C6E3A20" w14:textId="77777777" w:rsidR="0042129E" w:rsidRPr="00197908" w:rsidRDefault="0042129E" w:rsidP="0042129E">
      <w:pPr>
        <w:suppressAutoHyphens/>
        <w:jc w:val="both"/>
        <w:rPr>
          <w:b/>
          <w:bCs/>
          <w:iCs/>
          <w:sz w:val="22"/>
          <w:szCs w:val="22"/>
        </w:rPr>
      </w:pPr>
    </w:p>
    <w:p w14:paraId="4BB8930C" w14:textId="77777777" w:rsidR="0042129E" w:rsidRPr="00A433D4" w:rsidRDefault="0042129E" w:rsidP="0042129E">
      <w:pPr>
        <w:jc w:val="both"/>
        <w:rPr>
          <w:b/>
          <w:iCs/>
          <w:sz w:val="22"/>
          <w:szCs w:val="22"/>
        </w:rPr>
      </w:pPr>
      <w:r w:rsidRPr="00A433D4">
        <w:rPr>
          <w:b/>
          <w:iCs/>
          <w:sz w:val="22"/>
          <w:szCs w:val="22"/>
        </w:rPr>
        <w:t>Условие 9.6. Условия за собствен мониторинг</w:t>
      </w:r>
    </w:p>
    <w:p w14:paraId="02EE20C2" w14:textId="77777777" w:rsidR="0042129E" w:rsidRPr="00A433D4" w:rsidRDefault="0042129E" w:rsidP="0042129E">
      <w:pPr>
        <w:jc w:val="both"/>
        <w:rPr>
          <w:b/>
          <w:iCs/>
          <w:sz w:val="22"/>
          <w:szCs w:val="22"/>
        </w:rPr>
      </w:pPr>
      <w:r w:rsidRPr="00A433D4">
        <w:rPr>
          <w:b/>
          <w:iCs/>
          <w:sz w:val="22"/>
          <w:szCs w:val="22"/>
        </w:rPr>
        <w:t>Условие 9.6.1. Изисквания към собствения мониторинг на емисиите на вредни вещества във въздуха</w:t>
      </w:r>
    </w:p>
    <w:p w14:paraId="56FE9285" w14:textId="5D86BF82" w:rsidR="0042129E" w:rsidRPr="00A433D4" w:rsidRDefault="0042129E" w:rsidP="0042129E">
      <w:pPr>
        <w:contextualSpacing/>
        <w:jc w:val="both"/>
        <w:rPr>
          <w:iCs/>
          <w:sz w:val="22"/>
          <w:szCs w:val="22"/>
        </w:rPr>
      </w:pPr>
      <w:r w:rsidRPr="00A433D4">
        <w:rPr>
          <w:b/>
          <w:iCs/>
          <w:sz w:val="22"/>
          <w:szCs w:val="22"/>
        </w:rPr>
        <w:t>Условие 9.6.1.</w:t>
      </w:r>
      <w:r w:rsidR="003531E5" w:rsidRPr="00A433D4">
        <w:rPr>
          <w:b/>
          <w:iCs/>
          <w:sz w:val="22"/>
          <w:szCs w:val="22"/>
        </w:rPr>
        <w:t>1</w:t>
      </w:r>
      <w:r w:rsidRPr="00A433D4">
        <w:rPr>
          <w:b/>
          <w:iCs/>
          <w:sz w:val="22"/>
          <w:szCs w:val="22"/>
        </w:rPr>
        <w:t>.</w:t>
      </w:r>
      <w:r w:rsidRPr="00A433D4">
        <w:rPr>
          <w:iCs/>
          <w:sz w:val="22"/>
          <w:szCs w:val="22"/>
        </w:rPr>
        <w:t xml:space="preserve"> Притежателят на настоящото разрешително да определя годишните количества на замърсителите (kg/y) в атмосферния въздух по Допълнение 4 на Ръководство за прилагане на ЕРИПЗ, съгласно изискванията на Регламент № 166/2006г. относно създаването на Европейски регистър за изпускането и преноса на замърсителите (EРИПЗ).</w:t>
      </w:r>
    </w:p>
    <w:p w14:paraId="7F47D839" w14:textId="77777777" w:rsidR="0042129E" w:rsidRPr="00A433D4" w:rsidRDefault="0042129E" w:rsidP="0042129E">
      <w:pPr>
        <w:contextualSpacing/>
        <w:jc w:val="both"/>
        <w:rPr>
          <w:b/>
          <w:iCs/>
          <w:sz w:val="22"/>
          <w:szCs w:val="22"/>
        </w:rPr>
      </w:pPr>
      <w:r w:rsidRPr="00A433D4">
        <w:rPr>
          <w:b/>
          <w:iCs/>
          <w:sz w:val="22"/>
          <w:szCs w:val="22"/>
        </w:rPr>
        <w:t>Условие 9.6.2. Документиране и докладване</w:t>
      </w:r>
    </w:p>
    <w:p w14:paraId="437F9780" w14:textId="77EDAE96" w:rsidR="0042129E" w:rsidRPr="00A433D4" w:rsidRDefault="0042129E" w:rsidP="0042129E">
      <w:pPr>
        <w:contextualSpacing/>
        <w:jc w:val="both"/>
        <w:rPr>
          <w:iCs/>
          <w:sz w:val="22"/>
          <w:szCs w:val="22"/>
        </w:rPr>
      </w:pPr>
      <w:r w:rsidRPr="00A433D4">
        <w:rPr>
          <w:b/>
          <w:iCs/>
          <w:sz w:val="22"/>
          <w:szCs w:val="22"/>
        </w:rPr>
        <w:t>Условие 9.6</w:t>
      </w:r>
      <w:r w:rsidRPr="00A433D4">
        <w:rPr>
          <w:b/>
          <w:iCs/>
          <w:sz w:val="22"/>
          <w:szCs w:val="22"/>
          <w:lang w:val="en-US"/>
        </w:rPr>
        <w:t>.</w:t>
      </w:r>
      <w:r w:rsidRPr="00A433D4">
        <w:rPr>
          <w:b/>
          <w:iCs/>
          <w:sz w:val="22"/>
          <w:szCs w:val="22"/>
        </w:rPr>
        <w:t>2</w:t>
      </w:r>
      <w:r w:rsidRPr="00A433D4">
        <w:rPr>
          <w:b/>
          <w:iCs/>
          <w:sz w:val="22"/>
          <w:szCs w:val="22"/>
          <w:lang w:val="en-US"/>
        </w:rPr>
        <w:t>.</w:t>
      </w:r>
      <w:r w:rsidR="00A433D4" w:rsidRPr="00A433D4">
        <w:rPr>
          <w:b/>
          <w:iCs/>
          <w:sz w:val="22"/>
          <w:szCs w:val="22"/>
        </w:rPr>
        <w:t>1</w:t>
      </w:r>
      <w:r w:rsidRPr="00A433D4">
        <w:rPr>
          <w:b/>
          <w:iCs/>
          <w:sz w:val="22"/>
          <w:szCs w:val="22"/>
          <w:lang w:val="en-US"/>
        </w:rPr>
        <w:t>.</w:t>
      </w:r>
      <w:r w:rsidRPr="00A433D4">
        <w:rPr>
          <w:iCs/>
          <w:sz w:val="22"/>
          <w:szCs w:val="22"/>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(EРИПЗ).</w:t>
      </w:r>
    </w:p>
    <w:p w14:paraId="10E3D6AF" w14:textId="2FC0EB27" w:rsidR="0042129E" w:rsidRPr="00A433D4" w:rsidRDefault="0042129E" w:rsidP="0042129E">
      <w:pPr>
        <w:contextualSpacing/>
        <w:jc w:val="both"/>
        <w:rPr>
          <w:iCs/>
          <w:sz w:val="22"/>
          <w:szCs w:val="22"/>
        </w:rPr>
      </w:pPr>
      <w:r w:rsidRPr="00A433D4">
        <w:rPr>
          <w:b/>
          <w:iCs/>
          <w:sz w:val="22"/>
          <w:szCs w:val="22"/>
        </w:rPr>
        <w:t>Условие 9.6.2.</w:t>
      </w:r>
      <w:r w:rsidR="00A433D4">
        <w:rPr>
          <w:b/>
          <w:iCs/>
          <w:sz w:val="22"/>
          <w:szCs w:val="22"/>
        </w:rPr>
        <w:t>2</w:t>
      </w:r>
      <w:r w:rsidRPr="00A433D4">
        <w:rPr>
          <w:b/>
          <w:iCs/>
          <w:sz w:val="22"/>
          <w:szCs w:val="22"/>
        </w:rPr>
        <w:t>.</w:t>
      </w:r>
      <w:r w:rsidRPr="00A433D4">
        <w:rPr>
          <w:iCs/>
          <w:sz w:val="22"/>
          <w:szCs w:val="22"/>
        </w:rPr>
        <w:t xml:space="preserve"> Притежателят на настоящото разрешително да документира и съхранява</w:t>
      </w:r>
      <w:r w:rsidRPr="00A433D4">
        <w:rPr>
          <w:rFonts w:eastAsia="MS Mincho"/>
          <w:iCs/>
          <w:sz w:val="22"/>
          <w:szCs w:val="22"/>
          <w:lang w:eastAsia="en-US"/>
        </w:rPr>
        <w:t xml:space="preserve"> </w:t>
      </w:r>
      <w:r w:rsidRPr="00A433D4">
        <w:rPr>
          <w:iCs/>
          <w:sz w:val="22"/>
          <w:szCs w:val="22"/>
        </w:rPr>
        <w:t>резултатите от изпълнението на мерките за предотвратяване/намаляване на неорганизираните емисии и интензивно миришещи вещества, генерирани от дейностите на площадката.</w:t>
      </w:r>
    </w:p>
    <w:p w14:paraId="0FAF9F24" w14:textId="4819FE1A" w:rsidR="0042129E" w:rsidRPr="00A433D4" w:rsidRDefault="00A433D4" w:rsidP="0042129E">
      <w:pPr>
        <w:contextualSpacing/>
        <w:jc w:val="both"/>
        <w:rPr>
          <w:iCs/>
          <w:sz w:val="22"/>
          <w:szCs w:val="22"/>
        </w:rPr>
      </w:pPr>
      <w:r>
        <w:rPr>
          <w:b/>
          <w:iCs/>
          <w:sz w:val="22"/>
          <w:szCs w:val="22"/>
        </w:rPr>
        <w:t>Условие 9.6.2.3</w:t>
      </w:r>
      <w:r w:rsidR="0042129E" w:rsidRPr="00A433D4">
        <w:rPr>
          <w:b/>
          <w:iCs/>
          <w:sz w:val="22"/>
          <w:szCs w:val="22"/>
        </w:rPr>
        <w:t>.</w:t>
      </w:r>
      <w:r w:rsidR="0042129E" w:rsidRPr="00A433D4">
        <w:rPr>
          <w:iCs/>
          <w:sz w:val="22"/>
          <w:szCs w:val="22"/>
        </w:rPr>
        <w:t xml:space="preserve"> Притежателят на настоящото разрешително да документира и съхранява постъпилите оплаквания за миризми в резултат от дейностите, извършвани на площадката.</w:t>
      </w:r>
    </w:p>
    <w:p w14:paraId="3A01AE77" w14:textId="5079CF3F" w:rsidR="0042129E" w:rsidRPr="00A433D4" w:rsidRDefault="007E0C28" w:rsidP="0042129E">
      <w:pPr>
        <w:contextualSpacing/>
        <w:jc w:val="both"/>
        <w:rPr>
          <w:iCs/>
          <w:sz w:val="22"/>
          <w:szCs w:val="22"/>
        </w:rPr>
      </w:pPr>
      <w:r>
        <w:rPr>
          <w:b/>
          <w:iCs/>
          <w:sz w:val="22"/>
          <w:szCs w:val="22"/>
        </w:rPr>
        <w:t>Условие 9.6.2.4</w:t>
      </w:r>
      <w:r w:rsidR="0042129E" w:rsidRPr="00A433D4">
        <w:rPr>
          <w:b/>
          <w:iCs/>
          <w:sz w:val="22"/>
          <w:szCs w:val="22"/>
        </w:rPr>
        <w:t xml:space="preserve">. </w:t>
      </w:r>
      <w:r w:rsidR="0042129E" w:rsidRPr="00A433D4">
        <w:rPr>
          <w:iCs/>
          <w:sz w:val="22"/>
          <w:szCs w:val="22"/>
        </w:rPr>
        <w:t xml:space="preserve">Притежателят на настоящото разрешително да докладва ежегодно, като част от ГДОС информация по </w:t>
      </w:r>
      <w:r w:rsidR="0042129E" w:rsidRPr="00A433D4">
        <w:rPr>
          <w:b/>
          <w:iCs/>
          <w:sz w:val="22"/>
          <w:szCs w:val="22"/>
        </w:rPr>
        <w:t>Усл</w:t>
      </w:r>
      <w:r w:rsidR="00A433D4" w:rsidRPr="00A433D4">
        <w:rPr>
          <w:b/>
          <w:iCs/>
          <w:sz w:val="22"/>
          <w:szCs w:val="22"/>
        </w:rPr>
        <w:t xml:space="preserve">овие 9.6.2.1., Условие 9.6.2.2. </w:t>
      </w:r>
      <w:r w:rsidR="00A433D4" w:rsidRPr="00A433D4">
        <w:rPr>
          <w:iCs/>
          <w:sz w:val="22"/>
          <w:szCs w:val="22"/>
        </w:rPr>
        <w:t>и</w:t>
      </w:r>
      <w:r w:rsidR="00A433D4" w:rsidRPr="00A433D4">
        <w:rPr>
          <w:b/>
          <w:iCs/>
          <w:sz w:val="22"/>
          <w:szCs w:val="22"/>
        </w:rPr>
        <w:t xml:space="preserve"> Условие 9.6.2.3. </w:t>
      </w:r>
      <w:r w:rsidR="0042129E" w:rsidRPr="00A433D4">
        <w:rPr>
          <w:iCs/>
          <w:sz w:val="22"/>
          <w:szCs w:val="22"/>
        </w:rPr>
        <w:t>и в съответствие с изискванията на Наредба № 6/26.03.1999г. за реда и начина за измерване на емисиите на вредни вещества, изпускани в атмосферния въздух от обекти с неподвижни източници и изискванията на Европейски регистър за изпускането и преноса на замърсителите (EРИПЗ).</w:t>
      </w:r>
    </w:p>
    <w:p w14:paraId="1ECB6BA5" w14:textId="77777777" w:rsidR="00596FDF" w:rsidRPr="00AB0237" w:rsidRDefault="00596FDF" w:rsidP="00C36C2E">
      <w:pPr>
        <w:jc w:val="both"/>
        <w:textAlignment w:val="auto"/>
        <w:rPr>
          <w:b/>
          <w:sz w:val="22"/>
          <w:szCs w:val="22"/>
          <w:highlight w:val="yellow"/>
        </w:rPr>
      </w:pPr>
    </w:p>
    <w:p w14:paraId="596F80CF" w14:textId="77777777" w:rsidR="00330BDF" w:rsidRPr="00330BDF" w:rsidRDefault="00330BDF" w:rsidP="00330BDF">
      <w:pPr>
        <w:jc w:val="both"/>
        <w:rPr>
          <w:b/>
          <w:sz w:val="22"/>
          <w:szCs w:val="22"/>
        </w:rPr>
      </w:pPr>
      <w:r w:rsidRPr="00330BDF">
        <w:rPr>
          <w:b/>
          <w:sz w:val="22"/>
          <w:szCs w:val="22"/>
        </w:rPr>
        <w:t>Условие №10. Емисии на отпадъчни води</w:t>
      </w:r>
    </w:p>
    <w:p w14:paraId="25AD608A" w14:textId="77777777" w:rsidR="00330BDF" w:rsidRPr="00330BDF" w:rsidRDefault="00330BDF" w:rsidP="00330BDF">
      <w:pPr>
        <w:jc w:val="both"/>
        <w:rPr>
          <w:b/>
          <w:sz w:val="22"/>
          <w:szCs w:val="22"/>
          <w:lang w:eastAsia="x-none"/>
        </w:rPr>
      </w:pPr>
      <w:r w:rsidRPr="00330BDF">
        <w:rPr>
          <w:b/>
          <w:sz w:val="22"/>
          <w:szCs w:val="22"/>
          <w:lang w:eastAsia="x-none"/>
        </w:rPr>
        <w:t>Условие 10.1. Битово-фекални отпадъчни води</w:t>
      </w:r>
    </w:p>
    <w:p w14:paraId="075D51B9" w14:textId="77777777" w:rsidR="00330BDF" w:rsidRPr="00330BDF" w:rsidRDefault="00330BDF" w:rsidP="00330BDF">
      <w:pPr>
        <w:jc w:val="both"/>
        <w:rPr>
          <w:sz w:val="22"/>
          <w:szCs w:val="22"/>
        </w:rPr>
      </w:pPr>
      <w:r w:rsidRPr="00330BDF">
        <w:rPr>
          <w:b/>
          <w:sz w:val="22"/>
          <w:szCs w:val="22"/>
        </w:rPr>
        <w:t xml:space="preserve">Условие 10.1.1. </w:t>
      </w:r>
      <w:r w:rsidRPr="00330BDF">
        <w:rPr>
          <w:sz w:val="22"/>
          <w:szCs w:val="22"/>
        </w:rPr>
        <w:t xml:space="preserve">Притежателят на настоящото разрешително да зауства битово-фекални води като част от смесен поток (битово-фекални и дъждовни води) в градска канализационна система на гр. Плевен, завършваща с ГПСОВ, съгласно сключен договор с ВиК оператор и при спазване на изискванията в него. </w:t>
      </w:r>
      <w:r w:rsidRPr="00330BDF">
        <w:rPr>
          <w:sz w:val="22"/>
          <w:szCs w:val="22"/>
        </w:rPr>
        <w:lastRenderedPageBreak/>
        <w:t>Не се разрешава генерирането и заустването на отпадъчни води с друг характер освен цитираните в настоящото условие.</w:t>
      </w:r>
    </w:p>
    <w:p w14:paraId="2214D38A" w14:textId="77777777" w:rsidR="00330BDF" w:rsidRPr="00330BDF" w:rsidRDefault="00330BDF" w:rsidP="00330BDF">
      <w:pPr>
        <w:jc w:val="both"/>
        <w:rPr>
          <w:sz w:val="22"/>
          <w:szCs w:val="22"/>
        </w:rPr>
      </w:pPr>
      <w:r w:rsidRPr="00330BDF">
        <w:rPr>
          <w:b/>
          <w:sz w:val="22"/>
          <w:szCs w:val="22"/>
        </w:rPr>
        <w:t xml:space="preserve">Условие 10.1.2. </w:t>
      </w:r>
      <w:r w:rsidRPr="00330BDF">
        <w:rPr>
          <w:sz w:val="22"/>
          <w:szCs w:val="22"/>
        </w:rPr>
        <w:t>Притежателят на настоящото разрешително да прилага инструкция за периодична проверка и поддръжка на състоянието на канализационна мрежа на площадката на дружеството, включително установяване на течове и предприемане на коригиращи действия за тяхното отстраняване.</w:t>
      </w:r>
    </w:p>
    <w:p w14:paraId="14042ADB" w14:textId="77777777" w:rsidR="00330BDF" w:rsidRPr="00330BDF" w:rsidRDefault="00330BDF" w:rsidP="00330BDF">
      <w:pPr>
        <w:jc w:val="both"/>
        <w:rPr>
          <w:sz w:val="22"/>
          <w:szCs w:val="22"/>
        </w:rPr>
      </w:pPr>
    </w:p>
    <w:p w14:paraId="7EECBF3D" w14:textId="77777777" w:rsidR="00330BDF" w:rsidRPr="00330BDF" w:rsidRDefault="00330BDF" w:rsidP="00330BDF">
      <w:pPr>
        <w:numPr>
          <w:ilvl w:val="12"/>
          <w:numId w:val="0"/>
        </w:numPr>
        <w:ind w:right="-17"/>
        <w:jc w:val="both"/>
        <w:rPr>
          <w:b/>
          <w:bCs/>
          <w:sz w:val="22"/>
          <w:szCs w:val="22"/>
        </w:rPr>
      </w:pPr>
      <w:r w:rsidRPr="00330BDF">
        <w:rPr>
          <w:b/>
          <w:bCs/>
          <w:sz w:val="22"/>
          <w:szCs w:val="22"/>
        </w:rPr>
        <w:t>Условие 10.2. Документиране и докладване</w:t>
      </w:r>
    </w:p>
    <w:p w14:paraId="5B718364" w14:textId="77777777" w:rsidR="00330BDF" w:rsidRPr="00330BDF" w:rsidRDefault="00330BDF" w:rsidP="00330BDF">
      <w:pPr>
        <w:widowControl w:val="0"/>
        <w:jc w:val="both"/>
        <w:rPr>
          <w:b/>
          <w:bCs/>
          <w:sz w:val="22"/>
          <w:szCs w:val="22"/>
        </w:rPr>
      </w:pPr>
      <w:r w:rsidRPr="00330BDF">
        <w:rPr>
          <w:b/>
          <w:bCs/>
          <w:sz w:val="22"/>
          <w:szCs w:val="22"/>
        </w:rPr>
        <w:t xml:space="preserve">Условие 10.2.1. </w:t>
      </w:r>
      <w:r w:rsidRPr="00330BDF">
        <w:rPr>
          <w:bCs/>
          <w:sz w:val="22"/>
          <w:szCs w:val="22"/>
        </w:rPr>
        <w:t xml:space="preserve">Пълната информация за всички регистрирани в изпълнение на </w:t>
      </w:r>
      <w:r w:rsidRPr="00330BDF">
        <w:rPr>
          <w:b/>
          <w:bCs/>
          <w:sz w:val="22"/>
          <w:szCs w:val="22"/>
        </w:rPr>
        <w:t>Условие 10.1.2.</w:t>
      </w:r>
      <w:r w:rsidRPr="00330BDF">
        <w:rPr>
          <w:bCs/>
          <w:sz w:val="22"/>
          <w:szCs w:val="22"/>
        </w:rPr>
        <w:t xml:space="preserve"> течове през съответната година и предприетите коригиращи действия, както и информация за колко време е отстранен теча, да се съхранява на площадката и да се предоставя на компетентния орган при поискване.</w:t>
      </w:r>
    </w:p>
    <w:p w14:paraId="2CCA7376" w14:textId="77777777" w:rsidR="00330BDF" w:rsidRPr="00330BDF" w:rsidRDefault="00330BDF" w:rsidP="00330BDF">
      <w:pPr>
        <w:widowControl w:val="0"/>
        <w:jc w:val="both"/>
        <w:rPr>
          <w:sz w:val="22"/>
          <w:szCs w:val="22"/>
        </w:rPr>
      </w:pPr>
      <w:r w:rsidRPr="00330BDF">
        <w:rPr>
          <w:b/>
          <w:sz w:val="22"/>
          <w:szCs w:val="22"/>
        </w:rPr>
        <w:t>Условие 10.2.2.</w:t>
      </w:r>
      <w:r w:rsidRPr="00330BDF">
        <w:rPr>
          <w:sz w:val="22"/>
          <w:szCs w:val="22"/>
        </w:rPr>
        <w:t xml:space="preserve"> Информацията по </w:t>
      </w:r>
      <w:r w:rsidRPr="00330BDF">
        <w:rPr>
          <w:b/>
          <w:sz w:val="22"/>
          <w:szCs w:val="22"/>
        </w:rPr>
        <w:t>Условие 10.2.1</w:t>
      </w:r>
      <w:r w:rsidRPr="00330BDF">
        <w:rPr>
          <w:sz w:val="22"/>
          <w:szCs w:val="22"/>
        </w:rPr>
        <w:t xml:space="preserve"> от настоящото разрешително да се докладва ежегодно като част от ГДОС. </w:t>
      </w:r>
    </w:p>
    <w:p w14:paraId="36D2F3F5" w14:textId="77777777" w:rsidR="009A1150" w:rsidRPr="00AB0237" w:rsidRDefault="009A1150" w:rsidP="009A1150">
      <w:pPr>
        <w:suppressAutoHyphens/>
        <w:overflowPunct/>
        <w:autoSpaceDE/>
        <w:autoSpaceDN/>
        <w:adjustRightInd/>
        <w:jc w:val="both"/>
        <w:textAlignment w:val="auto"/>
        <w:rPr>
          <w:bCs/>
          <w:sz w:val="22"/>
          <w:szCs w:val="22"/>
          <w:highlight w:val="yellow"/>
          <w:lang w:eastAsia="zh-CN"/>
        </w:rPr>
      </w:pPr>
    </w:p>
    <w:p w14:paraId="43CC6637" w14:textId="77777777" w:rsidR="005C5F4E" w:rsidRPr="00DC3331" w:rsidRDefault="005C5F4E" w:rsidP="005C5F4E">
      <w:pPr>
        <w:suppressAutoHyphens/>
        <w:overflowPunct/>
        <w:autoSpaceDE/>
        <w:adjustRightInd/>
        <w:jc w:val="both"/>
        <w:textAlignment w:val="auto"/>
        <w:rPr>
          <w:rFonts w:eastAsia="MS Mincho"/>
          <w:b/>
          <w:sz w:val="22"/>
          <w:szCs w:val="22"/>
          <w:lang w:eastAsia="ar-SA"/>
        </w:rPr>
      </w:pPr>
      <w:r w:rsidRPr="00DC3331">
        <w:rPr>
          <w:rFonts w:eastAsia="MS Mincho"/>
          <w:b/>
          <w:sz w:val="22"/>
          <w:szCs w:val="22"/>
          <w:lang w:eastAsia="ar-SA"/>
        </w:rPr>
        <w:t>Условие № 12. Шум</w:t>
      </w:r>
    </w:p>
    <w:p w14:paraId="137A22AD" w14:textId="77777777" w:rsidR="005C5F4E" w:rsidRPr="00DC3331" w:rsidRDefault="005C5F4E" w:rsidP="005C5F4E">
      <w:pPr>
        <w:suppressAutoHyphens/>
        <w:overflowPunct/>
        <w:autoSpaceDE/>
        <w:adjustRightInd/>
        <w:jc w:val="both"/>
        <w:textAlignment w:val="auto"/>
        <w:rPr>
          <w:rFonts w:eastAsia="MS Mincho"/>
          <w:b/>
          <w:sz w:val="22"/>
          <w:szCs w:val="22"/>
          <w:lang w:eastAsia="ar-SA"/>
        </w:rPr>
      </w:pPr>
      <w:r w:rsidRPr="00DC3331">
        <w:rPr>
          <w:rFonts w:eastAsia="MS Mincho"/>
          <w:b/>
          <w:sz w:val="22"/>
          <w:szCs w:val="22"/>
          <w:lang w:eastAsia="ar-SA"/>
        </w:rPr>
        <w:t>Условие 12.1.</w:t>
      </w:r>
      <w:r w:rsidRPr="00DC3331">
        <w:rPr>
          <w:rFonts w:eastAsia="MS Mincho"/>
          <w:sz w:val="22"/>
          <w:szCs w:val="22"/>
          <w:lang w:eastAsia="ar-SA"/>
        </w:rPr>
        <w:t xml:space="preserve"> </w:t>
      </w:r>
      <w:r w:rsidRPr="00DC3331">
        <w:rPr>
          <w:rFonts w:eastAsia="MS Mincho"/>
          <w:b/>
          <w:sz w:val="22"/>
          <w:szCs w:val="22"/>
          <w:lang w:eastAsia="ar-SA"/>
        </w:rPr>
        <w:t>Емисии</w:t>
      </w:r>
    </w:p>
    <w:p w14:paraId="4F910064" w14:textId="77777777" w:rsidR="005C5F4E" w:rsidRPr="00DC3331" w:rsidRDefault="005C5F4E" w:rsidP="005C5F4E">
      <w:pPr>
        <w:suppressAutoHyphens/>
        <w:overflowPunct/>
        <w:autoSpaceDE/>
        <w:adjustRightInd/>
        <w:jc w:val="both"/>
        <w:textAlignment w:val="auto"/>
        <w:rPr>
          <w:rFonts w:eastAsia="MS Mincho"/>
          <w:sz w:val="22"/>
          <w:szCs w:val="22"/>
          <w:lang w:eastAsia="ar-SA"/>
        </w:rPr>
      </w:pPr>
      <w:r w:rsidRPr="00DC3331">
        <w:rPr>
          <w:rFonts w:eastAsia="MS Mincho"/>
          <w:b/>
          <w:sz w:val="22"/>
          <w:szCs w:val="22"/>
          <w:lang w:eastAsia="ar-SA"/>
        </w:rPr>
        <w:t xml:space="preserve">Условие 12.1.1. </w:t>
      </w:r>
      <w:r w:rsidRPr="00DC3331">
        <w:rPr>
          <w:rFonts w:eastAsia="MS Mincho"/>
          <w:sz w:val="22"/>
          <w:szCs w:val="22"/>
          <w:lang w:eastAsia="ar-SA"/>
        </w:rPr>
        <w:t>Дейностите, извършвани на производствената площадка</w:t>
      </w:r>
      <w:r w:rsidRPr="00DC3331">
        <w:rPr>
          <w:rFonts w:eastAsia="MS Mincho"/>
          <w:bCs/>
          <w:sz w:val="22"/>
          <w:szCs w:val="22"/>
          <w:lang w:eastAsia="ar-SA"/>
        </w:rPr>
        <w:t>, да се осъществяват по начин</w:t>
      </w:r>
      <w:r w:rsidRPr="00DC3331">
        <w:rPr>
          <w:rFonts w:eastAsia="MS Mincho"/>
          <w:sz w:val="22"/>
          <w:szCs w:val="22"/>
          <w:lang w:eastAsia="ar-SA"/>
        </w:rPr>
        <w:t>, недопускащ предизвикване на шум в околната среда над граничните стойности на еквивалентно ниво на шума, както следва:</w:t>
      </w:r>
    </w:p>
    <w:p w14:paraId="08C8E95A" w14:textId="77777777" w:rsidR="005C5F4E" w:rsidRPr="00DC3331" w:rsidRDefault="005C5F4E" w:rsidP="005C5F4E">
      <w:pPr>
        <w:suppressAutoHyphens/>
        <w:overflowPunct/>
        <w:autoSpaceDE/>
        <w:adjustRightInd/>
        <w:jc w:val="both"/>
        <w:textAlignment w:val="auto"/>
        <w:rPr>
          <w:rFonts w:eastAsia="MS Mincho"/>
          <w:sz w:val="22"/>
          <w:szCs w:val="22"/>
          <w:lang w:eastAsia="ar-SA"/>
        </w:rPr>
      </w:pPr>
      <w:r w:rsidRPr="00DC3331">
        <w:rPr>
          <w:rFonts w:eastAsia="MS Mincho"/>
          <w:sz w:val="22"/>
          <w:szCs w:val="22"/>
          <w:lang w:eastAsia="ar-SA"/>
        </w:rPr>
        <w:t>По границите на производствената площадка:</w:t>
      </w:r>
    </w:p>
    <w:p w14:paraId="1EACE030" w14:textId="77777777" w:rsidR="005C5F4E" w:rsidRPr="00DC3331" w:rsidRDefault="005C5F4E" w:rsidP="00107907">
      <w:pPr>
        <w:widowControl w:val="0"/>
        <w:numPr>
          <w:ilvl w:val="0"/>
          <w:numId w:val="7"/>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C3331">
        <w:rPr>
          <w:rFonts w:eastAsia="MS Mincho"/>
          <w:sz w:val="22"/>
          <w:szCs w:val="22"/>
          <w:lang w:eastAsia="ar-SA"/>
        </w:rPr>
        <w:t>дневно ниво – 70 dB(A);</w:t>
      </w:r>
    </w:p>
    <w:p w14:paraId="692157A5" w14:textId="77777777" w:rsidR="005C5F4E" w:rsidRPr="00DC3331" w:rsidRDefault="005C5F4E" w:rsidP="00107907">
      <w:pPr>
        <w:widowControl w:val="0"/>
        <w:numPr>
          <w:ilvl w:val="0"/>
          <w:numId w:val="7"/>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C3331">
        <w:rPr>
          <w:rFonts w:eastAsia="MS Mincho"/>
          <w:sz w:val="22"/>
          <w:szCs w:val="22"/>
          <w:lang w:eastAsia="ar-SA"/>
        </w:rPr>
        <w:t>вечерно ниво – 70 dB(A);</w:t>
      </w:r>
    </w:p>
    <w:p w14:paraId="3F2C3659" w14:textId="77777777" w:rsidR="005C5F4E" w:rsidRPr="00DC3331" w:rsidRDefault="005C5F4E" w:rsidP="00107907">
      <w:pPr>
        <w:widowControl w:val="0"/>
        <w:numPr>
          <w:ilvl w:val="0"/>
          <w:numId w:val="7"/>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C3331">
        <w:rPr>
          <w:rFonts w:eastAsia="MS Mincho"/>
          <w:sz w:val="22"/>
          <w:szCs w:val="22"/>
          <w:lang w:eastAsia="ar-SA"/>
        </w:rPr>
        <w:t>нощно ниво – 70 dB(A).</w:t>
      </w:r>
    </w:p>
    <w:p w14:paraId="1E2DD345" w14:textId="77777777" w:rsidR="005C5F4E" w:rsidRPr="00DC3331" w:rsidRDefault="005C5F4E" w:rsidP="005C5F4E">
      <w:pPr>
        <w:suppressAutoHyphens/>
        <w:overflowPunct/>
        <w:autoSpaceDE/>
        <w:adjustRightInd/>
        <w:jc w:val="both"/>
        <w:textAlignment w:val="auto"/>
        <w:rPr>
          <w:rFonts w:eastAsia="MS Mincho"/>
          <w:sz w:val="22"/>
          <w:szCs w:val="22"/>
          <w:lang w:eastAsia="ar-SA"/>
        </w:rPr>
      </w:pPr>
      <w:r w:rsidRPr="00DC3331">
        <w:rPr>
          <w:rFonts w:eastAsia="MS Mincho"/>
          <w:sz w:val="22"/>
          <w:szCs w:val="22"/>
          <w:lang w:eastAsia="ar-SA"/>
        </w:rPr>
        <w:t>В местата на въздействие (в най-близо разположените спрямо промишления източник урбанизирани територии и извън тях):</w:t>
      </w:r>
    </w:p>
    <w:p w14:paraId="5F0EB6DC" w14:textId="77777777" w:rsidR="005C5F4E" w:rsidRPr="00DC3331" w:rsidRDefault="005C5F4E" w:rsidP="00107907">
      <w:pPr>
        <w:widowControl w:val="0"/>
        <w:numPr>
          <w:ilvl w:val="0"/>
          <w:numId w:val="7"/>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C3331">
        <w:rPr>
          <w:rFonts w:eastAsia="MS Mincho"/>
          <w:sz w:val="22"/>
          <w:szCs w:val="22"/>
          <w:lang w:eastAsia="ar-SA"/>
        </w:rPr>
        <w:t>дневно ниво – 55 dB(A);</w:t>
      </w:r>
    </w:p>
    <w:p w14:paraId="528A09FC" w14:textId="77777777" w:rsidR="005C5F4E" w:rsidRPr="00DC3331" w:rsidRDefault="005C5F4E" w:rsidP="00107907">
      <w:pPr>
        <w:widowControl w:val="0"/>
        <w:numPr>
          <w:ilvl w:val="0"/>
          <w:numId w:val="7"/>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C3331">
        <w:rPr>
          <w:rFonts w:eastAsia="MS Mincho"/>
          <w:sz w:val="22"/>
          <w:szCs w:val="22"/>
          <w:lang w:eastAsia="ar-SA"/>
        </w:rPr>
        <w:t>вечерно ниво – 50 dB(A);</w:t>
      </w:r>
    </w:p>
    <w:p w14:paraId="14ADF040" w14:textId="77777777" w:rsidR="005C5F4E" w:rsidRPr="00DC3331" w:rsidRDefault="005C5F4E" w:rsidP="00107907">
      <w:pPr>
        <w:widowControl w:val="0"/>
        <w:numPr>
          <w:ilvl w:val="0"/>
          <w:numId w:val="7"/>
        </w:numPr>
        <w:tabs>
          <w:tab w:val="clear" w:pos="1429"/>
          <w:tab w:val="left" w:pos="851"/>
          <w:tab w:val="num" w:pos="1069"/>
        </w:tabs>
        <w:suppressAutoHyphens/>
        <w:overflowPunct/>
        <w:autoSpaceDE/>
        <w:autoSpaceDN/>
        <w:adjustRightInd/>
        <w:ind w:left="1069" w:hanging="643"/>
        <w:jc w:val="both"/>
        <w:textAlignment w:val="auto"/>
        <w:rPr>
          <w:rFonts w:eastAsia="MS Mincho"/>
          <w:b/>
          <w:sz w:val="22"/>
          <w:szCs w:val="22"/>
          <w:lang w:eastAsia="ar-SA"/>
        </w:rPr>
      </w:pPr>
      <w:r w:rsidRPr="00DC3331">
        <w:rPr>
          <w:rFonts w:eastAsia="MS Mincho"/>
          <w:sz w:val="22"/>
          <w:szCs w:val="22"/>
          <w:lang w:eastAsia="ar-SA"/>
        </w:rPr>
        <w:t>нощно ниво – 45 dB(A).</w:t>
      </w:r>
    </w:p>
    <w:p w14:paraId="6FE689B5" w14:textId="77777777" w:rsidR="005C5F4E" w:rsidRPr="00DC3331" w:rsidRDefault="005C5F4E" w:rsidP="005C5F4E">
      <w:pPr>
        <w:suppressAutoHyphens/>
        <w:overflowPunct/>
        <w:autoSpaceDE/>
        <w:adjustRightInd/>
        <w:spacing w:before="120"/>
        <w:jc w:val="both"/>
        <w:textAlignment w:val="auto"/>
        <w:rPr>
          <w:rFonts w:eastAsia="MS Mincho"/>
          <w:b/>
          <w:sz w:val="22"/>
          <w:szCs w:val="22"/>
          <w:lang w:eastAsia="ar-SA"/>
        </w:rPr>
      </w:pPr>
      <w:r w:rsidRPr="00DC3331">
        <w:rPr>
          <w:rFonts w:eastAsia="MS Mincho"/>
          <w:b/>
          <w:sz w:val="22"/>
          <w:szCs w:val="22"/>
          <w:lang w:eastAsia="ar-SA"/>
        </w:rPr>
        <w:t>Условие 12.2.</w:t>
      </w:r>
      <w:r w:rsidRPr="00DC3331">
        <w:rPr>
          <w:rFonts w:eastAsia="MS Mincho"/>
          <w:sz w:val="22"/>
          <w:szCs w:val="22"/>
          <w:lang w:eastAsia="ar-SA"/>
        </w:rPr>
        <w:t xml:space="preserve"> </w:t>
      </w:r>
      <w:r w:rsidRPr="00DC3331">
        <w:rPr>
          <w:rFonts w:eastAsia="MS Mincho"/>
          <w:b/>
          <w:sz w:val="22"/>
          <w:szCs w:val="22"/>
          <w:lang w:eastAsia="ar-SA"/>
        </w:rPr>
        <w:t>Контрол и измерване</w:t>
      </w:r>
    </w:p>
    <w:p w14:paraId="7A3DE960" w14:textId="77777777" w:rsidR="005C5F4E" w:rsidRPr="00DC3331" w:rsidRDefault="005C5F4E" w:rsidP="005C5F4E">
      <w:pPr>
        <w:suppressAutoHyphens/>
        <w:overflowPunct/>
        <w:autoSpaceDE/>
        <w:adjustRightInd/>
        <w:jc w:val="both"/>
        <w:textAlignment w:val="auto"/>
        <w:rPr>
          <w:rFonts w:eastAsia="MS Mincho"/>
          <w:sz w:val="22"/>
          <w:szCs w:val="22"/>
          <w:lang w:eastAsia="ar-SA"/>
        </w:rPr>
      </w:pPr>
      <w:r w:rsidRPr="00DC3331">
        <w:rPr>
          <w:rFonts w:eastAsia="MS Mincho"/>
          <w:b/>
          <w:sz w:val="22"/>
          <w:szCs w:val="22"/>
          <w:lang w:eastAsia="ar-SA"/>
        </w:rPr>
        <w:t xml:space="preserve">Условие 12.2.1. </w:t>
      </w:r>
      <w:r w:rsidRPr="00DC3331">
        <w:rPr>
          <w:rFonts w:eastAsia="MS Mincho"/>
          <w:sz w:val="22"/>
          <w:szCs w:val="22"/>
          <w:lang w:eastAsia="ar-SA"/>
        </w:rPr>
        <w:t>Притежателят на настоящото разрешително да извършва не по-малко от един път в рамките на две последователни календарни години, собствени периодични измервания на:</w:t>
      </w:r>
    </w:p>
    <w:p w14:paraId="342EF532" w14:textId="77777777" w:rsidR="005C5F4E" w:rsidRPr="00DC3331" w:rsidRDefault="005C5F4E" w:rsidP="00107907">
      <w:pPr>
        <w:widowControl w:val="0"/>
        <w:numPr>
          <w:ilvl w:val="0"/>
          <w:numId w:val="7"/>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C3331">
        <w:rPr>
          <w:rFonts w:eastAsia="MS Mincho"/>
          <w:sz w:val="22"/>
          <w:szCs w:val="22"/>
          <w:lang w:eastAsia="ar-SA"/>
        </w:rPr>
        <w:t>общата звукова мощност на площадката;</w:t>
      </w:r>
    </w:p>
    <w:p w14:paraId="0881599B" w14:textId="77777777" w:rsidR="005C5F4E" w:rsidRPr="00DC3331" w:rsidRDefault="005C5F4E" w:rsidP="00107907">
      <w:pPr>
        <w:widowControl w:val="0"/>
        <w:numPr>
          <w:ilvl w:val="0"/>
          <w:numId w:val="7"/>
        </w:numPr>
        <w:tabs>
          <w:tab w:val="clear" w:pos="1429"/>
          <w:tab w:val="left" w:pos="851"/>
          <w:tab w:val="num" w:pos="1069"/>
        </w:tabs>
        <w:suppressAutoHyphens/>
        <w:overflowPunct/>
        <w:autoSpaceDE/>
        <w:autoSpaceDN/>
        <w:adjustRightInd/>
        <w:ind w:left="1069" w:hanging="643"/>
        <w:jc w:val="both"/>
        <w:textAlignment w:val="auto"/>
        <w:rPr>
          <w:rFonts w:eastAsia="MS Mincho"/>
          <w:sz w:val="22"/>
          <w:szCs w:val="22"/>
          <w:lang w:eastAsia="ar-SA"/>
        </w:rPr>
      </w:pPr>
      <w:r w:rsidRPr="00DC3331">
        <w:rPr>
          <w:rFonts w:eastAsia="MS Mincho"/>
          <w:sz w:val="22"/>
          <w:szCs w:val="22"/>
          <w:lang w:eastAsia="ar-SA"/>
        </w:rPr>
        <w:t>еквивалентните нива на шум в определени точки по границата на площадката;</w:t>
      </w:r>
    </w:p>
    <w:p w14:paraId="65574C00" w14:textId="77777777" w:rsidR="005C5F4E" w:rsidRPr="00DC3331" w:rsidRDefault="005C5F4E" w:rsidP="00107907">
      <w:pPr>
        <w:widowControl w:val="0"/>
        <w:numPr>
          <w:ilvl w:val="0"/>
          <w:numId w:val="7"/>
        </w:numPr>
        <w:tabs>
          <w:tab w:val="clear" w:pos="1429"/>
          <w:tab w:val="left" w:pos="851"/>
          <w:tab w:val="num" w:pos="1069"/>
        </w:tabs>
        <w:suppressAutoHyphens/>
        <w:overflowPunct/>
        <w:autoSpaceDE/>
        <w:autoSpaceDN/>
        <w:adjustRightInd/>
        <w:ind w:left="1069" w:hanging="643"/>
        <w:jc w:val="both"/>
        <w:textAlignment w:val="auto"/>
        <w:rPr>
          <w:rFonts w:eastAsia="MS Mincho"/>
          <w:b/>
          <w:sz w:val="22"/>
          <w:szCs w:val="22"/>
          <w:lang w:eastAsia="ar-SA"/>
        </w:rPr>
      </w:pPr>
      <w:r w:rsidRPr="00DC3331">
        <w:rPr>
          <w:rFonts w:eastAsia="MS Mincho"/>
          <w:sz w:val="22"/>
          <w:szCs w:val="22"/>
          <w:lang w:eastAsia="ar-SA"/>
        </w:rPr>
        <w:t>еквивалентните нива на шум в мястото на въздействие.</w:t>
      </w:r>
    </w:p>
    <w:p w14:paraId="610B7AC8" w14:textId="77777777" w:rsidR="005C5F4E" w:rsidRPr="00DC3331" w:rsidRDefault="005C5F4E" w:rsidP="005C5F4E">
      <w:pPr>
        <w:tabs>
          <w:tab w:val="left" w:pos="720"/>
        </w:tabs>
        <w:suppressAutoHyphens/>
        <w:autoSpaceDN/>
        <w:adjustRightInd/>
        <w:jc w:val="both"/>
        <w:textAlignment w:val="auto"/>
        <w:rPr>
          <w:rFonts w:eastAsia="MS Mincho"/>
          <w:b/>
          <w:bCs/>
          <w:sz w:val="22"/>
          <w:szCs w:val="22"/>
          <w:lang w:eastAsia="ar-SA"/>
        </w:rPr>
      </w:pPr>
      <w:r w:rsidRPr="00DC3331">
        <w:rPr>
          <w:rFonts w:eastAsia="MS Mincho"/>
          <w:b/>
          <w:sz w:val="22"/>
          <w:szCs w:val="22"/>
          <w:lang w:eastAsia="ar-SA"/>
        </w:rPr>
        <w:t xml:space="preserve">Условие 12.2.2. </w:t>
      </w:r>
      <w:r w:rsidRPr="00DC3331">
        <w:rPr>
          <w:rFonts w:eastAsia="MS Mincho"/>
          <w:sz w:val="22"/>
          <w:szCs w:val="22"/>
          <w:lang w:val="ru-RU" w:eastAsia="ar-SA"/>
        </w:rPr>
        <w:t xml:space="preserve">Притежателят на настоящото разрешително да прилага инструкция за наблюдение на показателите по </w:t>
      </w:r>
      <w:r w:rsidRPr="00DC3331">
        <w:rPr>
          <w:rFonts w:eastAsia="MS Mincho"/>
          <w:b/>
          <w:sz w:val="22"/>
          <w:szCs w:val="22"/>
          <w:lang w:val="ru-RU" w:eastAsia="ar-SA"/>
        </w:rPr>
        <w:t>Условие 12.2.</w:t>
      </w:r>
      <w:r w:rsidRPr="00DC3331">
        <w:rPr>
          <w:rFonts w:eastAsia="MS Mincho"/>
          <w:b/>
          <w:sz w:val="22"/>
          <w:szCs w:val="22"/>
          <w:lang w:eastAsia="ar-SA"/>
        </w:rPr>
        <w:t>1</w:t>
      </w:r>
      <w:r w:rsidRPr="00DC3331">
        <w:rPr>
          <w:rFonts w:eastAsia="MS Mincho"/>
          <w:b/>
          <w:sz w:val="22"/>
          <w:szCs w:val="22"/>
          <w:lang w:val="ru-RU" w:eastAsia="ar-SA"/>
        </w:rPr>
        <w:t>.</w:t>
      </w:r>
    </w:p>
    <w:p w14:paraId="1072423F" w14:textId="77777777" w:rsidR="005C5F4E" w:rsidRPr="00DC3331" w:rsidRDefault="005C5F4E" w:rsidP="00F8067F">
      <w:pPr>
        <w:shd w:val="clear" w:color="auto" w:fill="FFFFFF"/>
        <w:suppressAutoHyphens/>
        <w:overflowPunct/>
        <w:autoSpaceDE/>
        <w:adjustRightInd/>
        <w:jc w:val="both"/>
        <w:textAlignment w:val="center"/>
        <w:rPr>
          <w:rFonts w:eastAsia="MS Mincho"/>
          <w:b/>
          <w:sz w:val="22"/>
          <w:szCs w:val="22"/>
          <w:lang w:eastAsia="ar-SA"/>
        </w:rPr>
      </w:pPr>
      <w:r w:rsidRPr="00DC3331">
        <w:rPr>
          <w:rFonts w:eastAsia="MS Mincho"/>
          <w:b/>
          <w:bCs/>
          <w:sz w:val="22"/>
          <w:szCs w:val="22"/>
          <w:lang w:eastAsia="ar-SA"/>
        </w:rPr>
        <w:t xml:space="preserve">Условие 12.2.3. </w:t>
      </w:r>
      <w:r w:rsidRPr="00DC3331">
        <w:rPr>
          <w:rFonts w:eastAsia="MS Mincho"/>
          <w:bCs/>
          <w:sz w:val="22"/>
          <w:szCs w:val="22"/>
          <w:lang w:eastAsia="ar-SA"/>
        </w:rPr>
        <w:t>Притежателят на настоящото разрешително да прилага инструкция за оценка на съответствието на установените еквивалентни нива на шума по границата на производствената площадка и в местата на въздействие с разрешените такива, установяване на причините за допуснатите несъответствия и предприемане на коригиращи действия. Наблюденията се провеждат при спазване изискванията на чл. 16, ал. 2 и чл. 18 от Наредба № 54 от 13.12.2010г.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r w:rsidRPr="00DC3331">
        <w:rPr>
          <w:rFonts w:eastAsia="MS Mincho"/>
          <w:b/>
          <w:bCs/>
          <w:sz w:val="22"/>
          <w:szCs w:val="22"/>
          <w:lang w:eastAsia="ar-SA"/>
        </w:rPr>
        <w:t>.</w:t>
      </w:r>
    </w:p>
    <w:p w14:paraId="0A641A78" w14:textId="77777777" w:rsidR="005C5F4E" w:rsidRPr="00DC3331" w:rsidRDefault="005C5F4E" w:rsidP="00F8067F">
      <w:pPr>
        <w:suppressAutoHyphens/>
        <w:overflowPunct/>
        <w:autoSpaceDE/>
        <w:adjustRightInd/>
        <w:jc w:val="both"/>
        <w:textAlignment w:val="auto"/>
        <w:rPr>
          <w:rFonts w:eastAsia="MS Mincho"/>
          <w:b/>
          <w:sz w:val="22"/>
          <w:szCs w:val="22"/>
          <w:lang w:eastAsia="ar-SA"/>
        </w:rPr>
      </w:pPr>
      <w:r w:rsidRPr="00DC3331">
        <w:rPr>
          <w:rFonts w:eastAsia="MS Mincho"/>
          <w:b/>
          <w:sz w:val="22"/>
          <w:szCs w:val="22"/>
          <w:lang w:eastAsia="ar-SA"/>
        </w:rPr>
        <w:t>Условие 12.3.</w:t>
      </w:r>
      <w:r w:rsidRPr="00DC3331">
        <w:rPr>
          <w:rFonts w:eastAsia="MS Mincho"/>
          <w:sz w:val="22"/>
          <w:szCs w:val="22"/>
          <w:lang w:eastAsia="ar-SA"/>
        </w:rPr>
        <w:t xml:space="preserve"> </w:t>
      </w:r>
      <w:r w:rsidRPr="00DC3331">
        <w:rPr>
          <w:rFonts w:eastAsia="MS Mincho"/>
          <w:b/>
          <w:sz w:val="22"/>
          <w:szCs w:val="22"/>
          <w:lang w:eastAsia="ar-SA"/>
        </w:rPr>
        <w:t>Документиране и докладване</w:t>
      </w:r>
    </w:p>
    <w:p w14:paraId="3D582E2F" w14:textId="77777777" w:rsidR="005C5F4E" w:rsidRPr="00DC3331" w:rsidRDefault="005C5F4E" w:rsidP="005C5F4E">
      <w:pPr>
        <w:suppressAutoHyphens/>
        <w:overflowPunct/>
        <w:autoSpaceDE/>
        <w:adjustRightInd/>
        <w:jc w:val="both"/>
        <w:textAlignment w:val="auto"/>
        <w:rPr>
          <w:rFonts w:eastAsia="MS Mincho"/>
          <w:b/>
          <w:sz w:val="22"/>
          <w:szCs w:val="22"/>
          <w:lang w:eastAsia="ar-SA"/>
        </w:rPr>
      </w:pPr>
      <w:r w:rsidRPr="00DC3331">
        <w:rPr>
          <w:rFonts w:eastAsia="MS Mincho"/>
          <w:b/>
          <w:sz w:val="22"/>
          <w:szCs w:val="22"/>
          <w:lang w:eastAsia="ar-SA"/>
        </w:rPr>
        <w:t>Условие 12.3.1.</w:t>
      </w:r>
      <w:r w:rsidRPr="00DC3331">
        <w:rPr>
          <w:rFonts w:eastAsia="MS Mincho"/>
          <w:sz w:val="22"/>
          <w:szCs w:val="22"/>
          <w:lang w:eastAsia="ar-SA"/>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наблюдението на определените показатели.</w:t>
      </w:r>
    </w:p>
    <w:p w14:paraId="7AF08A93" w14:textId="77777777" w:rsidR="005C5F4E" w:rsidRPr="00DC3331" w:rsidRDefault="005C5F4E" w:rsidP="005C5F4E">
      <w:pPr>
        <w:suppressAutoHyphens/>
        <w:overflowPunct/>
        <w:autoSpaceDE/>
        <w:adjustRightInd/>
        <w:jc w:val="both"/>
        <w:textAlignment w:val="auto"/>
        <w:rPr>
          <w:rFonts w:eastAsia="MS Mincho"/>
          <w:b/>
          <w:sz w:val="22"/>
          <w:szCs w:val="22"/>
          <w:lang w:eastAsia="ar-SA"/>
        </w:rPr>
      </w:pPr>
      <w:r w:rsidRPr="00DC3331">
        <w:rPr>
          <w:rFonts w:eastAsia="MS Mincho"/>
          <w:b/>
          <w:sz w:val="22"/>
          <w:szCs w:val="22"/>
          <w:lang w:eastAsia="ar-SA"/>
        </w:rPr>
        <w:t>Условие 12.3.2.</w:t>
      </w:r>
      <w:r w:rsidRPr="00DC3331">
        <w:rPr>
          <w:rFonts w:eastAsia="MS Mincho"/>
          <w:sz w:val="22"/>
          <w:szCs w:val="22"/>
          <w:lang w:eastAsia="ar-SA"/>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оценката на съответствието на установените еквивалентни нива на шума по границата на производствената площадка и в мястото на въздействие с разрешените такива, установените причини за допуснатите несъответствия и предприетите коригиращи действия.</w:t>
      </w:r>
    </w:p>
    <w:p w14:paraId="790130DF" w14:textId="77777777" w:rsidR="005C5F4E" w:rsidRPr="00DC3331" w:rsidRDefault="005C5F4E" w:rsidP="005C5F4E">
      <w:pPr>
        <w:tabs>
          <w:tab w:val="left" w:pos="720"/>
        </w:tabs>
        <w:suppressAutoHyphens/>
        <w:overflowPunct/>
        <w:autoSpaceDE/>
        <w:adjustRightInd/>
        <w:jc w:val="both"/>
        <w:textAlignment w:val="auto"/>
        <w:rPr>
          <w:rFonts w:eastAsia="MS Mincho"/>
          <w:sz w:val="22"/>
          <w:szCs w:val="22"/>
          <w:lang w:eastAsia="ar-SA"/>
        </w:rPr>
      </w:pPr>
      <w:r w:rsidRPr="00DC3331">
        <w:rPr>
          <w:rFonts w:eastAsia="MS Mincho"/>
          <w:b/>
          <w:sz w:val="22"/>
          <w:szCs w:val="22"/>
          <w:lang w:eastAsia="ar-SA"/>
        </w:rPr>
        <w:t>Условие 12.3.3.</w:t>
      </w:r>
      <w:r w:rsidRPr="00DC3331">
        <w:rPr>
          <w:rFonts w:eastAsia="MS Mincho"/>
          <w:sz w:val="22"/>
          <w:szCs w:val="22"/>
          <w:lang w:eastAsia="ar-SA"/>
        </w:rPr>
        <w:t xml:space="preserve"> Притежателят на настоящото разрешително да докладва като част от ГДОС:</w:t>
      </w:r>
    </w:p>
    <w:p w14:paraId="3DBCC470" w14:textId="77777777" w:rsidR="005C5F4E" w:rsidRPr="00DC3331" w:rsidRDefault="005C5F4E" w:rsidP="00107907">
      <w:pPr>
        <w:widowControl w:val="0"/>
        <w:numPr>
          <w:ilvl w:val="0"/>
          <w:numId w:val="9"/>
        </w:numPr>
        <w:tabs>
          <w:tab w:val="left" w:pos="0"/>
          <w:tab w:val="num" w:pos="426"/>
          <w:tab w:val="num" w:pos="851"/>
          <w:tab w:val="num" w:pos="1985"/>
        </w:tabs>
        <w:suppressAutoHyphens/>
        <w:overflowPunct/>
        <w:autoSpaceDE/>
        <w:autoSpaceDN/>
        <w:adjustRightInd/>
        <w:ind w:left="0" w:firstLine="284"/>
        <w:jc w:val="both"/>
        <w:textAlignment w:val="auto"/>
        <w:rPr>
          <w:rFonts w:eastAsia="MS Mincho"/>
          <w:sz w:val="22"/>
          <w:szCs w:val="22"/>
          <w:lang w:eastAsia="ar-SA"/>
        </w:rPr>
      </w:pPr>
      <w:r w:rsidRPr="00DC3331">
        <w:rPr>
          <w:rFonts w:eastAsia="MS Mincho"/>
          <w:sz w:val="22"/>
          <w:szCs w:val="22"/>
          <w:lang w:eastAsia="ar-SA"/>
        </w:rPr>
        <w:lastRenderedPageBreak/>
        <w:t>оплаквания от живущи около площадката;</w:t>
      </w:r>
    </w:p>
    <w:p w14:paraId="0DC8C60C" w14:textId="77777777" w:rsidR="005C5F4E" w:rsidRPr="00DC3331" w:rsidRDefault="005C5F4E" w:rsidP="00107907">
      <w:pPr>
        <w:widowControl w:val="0"/>
        <w:numPr>
          <w:ilvl w:val="0"/>
          <w:numId w:val="9"/>
        </w:numPr>
        <w:tabs>
          <w:tab w:val="left" w:pos="142"/>
          <w:tab w:val="num" w:pos="284"/>
          <w:tab w:val="num" w:pos="426"/>
          <w:tab w:val="num" w:pos="1985"/>
        </w:tabs>
        <w:suppressAutoHyphens/>
        <w:overflowPunct/>
        <w:autoSpaceDE/>
        <w:autoSpaceDN/>
        <w:adjustRightInd/>
        <w:ind w:left="426" w:hanging="142"/>
        <w:jc w:val="both"/>
        <w:textAlignment w:val="auto"/>
        <w:rPr>
          <w:rFonts w:eastAsia="MS Mincho"/>
          <w:sz w:val="22"/>
          <w:szCs w:val="22"/>
          <w:lang w:eastAsia="ar-SA"/>
        </w:rPr>
      </w:pPr>
      <w:r w:rsidRPr="00DC3331">
        <w:rPr>
          <w:rFonts w:eastAsia="MS Mincho"/>
          <w:sz w:val="22"/>
          <w:szCs w:val="22"/>
          <w:lang w:eastAsia="ar-SA"/>
        </w:rPr>
        <w:t>резултатите от извършени през изтеклата отчетна година наблюдения, в съответствие с изискванията на чл. 30,</w:t>
      </w:r>
      <w:r w:rsidRPr="00DC3331">
        <w:rPr>
          <w:rFonts w:eastAsia="MS Mincho"/>
          <w:sz w:val="22"/>
          <w:szCs w:val="22"/>
          <w:lang w:val="ru-RU" w:eastAsia="ar-SA"/>
        </w:rPr>
        <w:t xml:space="preserve"> </w:t>
      </w:r>
      <w:r w:rsidRPr="00DC3331">
        <w:rPr>
          <w:rFonts w:eastAsia="MS Mincho"/>
          <w:sz w:val="22"/>
          <w:szCs w:val="22"/>
          <w:lang w:eastAsia="ar-SA"/>
        </w:rPr>
        <w:t>ал. 3 от Наредба № 54 от 13.12.2010г.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w:t>
      </w:r>
    </w:p>
    <w:p w14:paraId="6A62672A" w14:textId="77777777" w:rsidR="000508A2" w:rsidRPr="00DC3331" w:rsidRDefault="005C5F4E" w:rsidP="00107907">
      <w:pPr>
        <w:widowControl w:val="0"/>
        <w:numPr>
          <w:ilvl w:val="0"/>
          <w:numId w:val="9"/>
        </w:numPr>
        <w:tabs>
          <w:tab w:val="left" w:pos="142"/>
          <w:tab w:val="num" w:pos="284"/>
          <w:tab w:val="num" w:pos="426"/>
          <w:tab w:val="num" w:pos="1985"/>
        </w:tabs>
        <w:suppressAutoHyphens/>
        <w:overflowPunct/>
        <w:autoSpaceDE/>
        <w:autoSpaceDN/>
        <w:adjustRightInd/>
        <w:ind w:left="426" w:hanging="142"/>
        <w:jc w:val="both"/>
        <w:textAlignment w:val="auto"/>
        <w:rPr>
          <w:rFonts w:eastAsia="MS Mincho"/>
          <w:sz w:val="22"/>
          <w:szCs w:val="22"/>
          <w:lang w:eastAsia="ar-SA"/>
        </w:rPr>
      </w:pPr>
      <w:r w:rsidRPr="00DC3331">
        <w:rPr>
          <w:rFonts w:eastAsia="MS Mincho"/>
          <w:sz w:val="22"/>
          <w:szCs w:val="22"/>
          <w:lang w:eastAsia="ar-SA"/>
        </w:rPr>
        <w:t>установени несъответствия с поставените в разрешителното гранични стойности на еквивалентните нива на шума, причини за несъответствията, предприети/планирани коригиращи действия</w:t>
      </w:r>
    </w:p>
    <w:p w14:paraId="5C1CA7EC" w14:textId="77777777" w:rsidR="005C5F4E" w:rsidRPr="00330BDF" w:rsidRDefault="005C5F4E" w:rsidP="00C36C2E">
      <w:pPr>
        <w:jc w:val="both"/>
        <w:rPr>
          <w:rFonts w:eastAsiaTheme="minorHAnsi"/>
          <w:b/>
          <w:sz w:val="22"/>
          <w:szCs w:val="22"/>
          <w:lang w:eastAsia="en-US"/>
        </w:rPr>
      </w:pPr>
    </w:p>
    <w:p w14:paraId="17CDC890" w14:textId="77777777" w:rsidR="00330BDF" w:rsidRPr="00330BDF" w:rsidRDefault="00330BDF" w:rsidP="00330BDF">
      <w:pPr>
        <w:ind w:right="-1"/>
        <w:jc w:val="both"/>
        <w:rPr>
          <w:b/>
          <w:sz w:val="22"/>
          <w:szCs w:val="22"/>
        </w:rPr>
      </w:pPr>
      <w:r w:rsidRPr="00330BDF">
        <w:rPr>
          <w:b/>
          <w:caps/>
          <w:sz w:val="22"/>
          <w:szCs w:val="22"/>
        </w:rPr>
        <w:t>У</w:t>
      </w:r>
      <w:r w:rsidRPr="00330BDF">
        <w:rPr>
          <w:b/>
          <w:sz w:val="22"/>
          <w:szCs w:val="22"/>
        </w:rPr>
        <w:t>словие</w:t>
      </w:r>
      <w:r w:rsidRPr="00330BDF">
        <w:rPr>
          <w:b/>
          <w:caps/>
          <w:sz w:val="22"/>
          <w:szCs w:val="22"/>
        </w:rPr>
        <w:t xml:space="preserve"> </w:t>
      </w:r>
      <w:r w:rsidRPr="00330BDF">
        <w:rPr>
          <w:b/>
          <w:sz w:val="22"/>
          <w:szCs w:val="22"/>
        </w:rPr>
        <w:t xml:space="preserve">№ </w:t>
      </w:r>
      <w:r w:rsidRPr="00330BDF">
        <w:rPr>
          <w:b/>
          <w:caps/>
          <w:sz w:val="22"/>
          <w:szCs w:val="22"/>
        </w:rPr>
        <w:t xml:space="preserve">13. </w:t>
      </w:r>
      <w:r w:rsidRPr="00330BDF">
        <w:rPr>
          <w:b/>
          <w:sz w:val="22"/>
          <w:szCs w:val="22"/>
        </w:rPr>
        <w:t>Опазване на почвата и подземните води от замърсяване</w:t>
      </w:r>
    </w:p>
    <w:p w14:paraId="4C93F868" w14:textId="77777777" w:rsidR="00330BDF" w:rsidRPr="00330BDF" w:rsidRDefault="00330BDF" w:rsidP="00330BDF">
      <w:pPr>
        <w:ind w:right="-1"/>
        <w:jc w:val="both"/>
        <w:rPr>
          <w:b/>
          <w:iCs/>
          <w:sz w:val="22"/>
          <w:szCs w:val="22"/>
        </w:rPr>
      </w:pPr>
      <w:r w:rsidRPr="00330BDF">
        <w:rPr>
          <w:b/>
          <w:iCs/>
          <w:sz w:val="22"/>
          <w:szCs w:val="22"/>
        </w:rPr>
        <w:t>Условие 13.1. Мерки за опазване на почвата</w:t>
      </w:r>
      <w:r w:rsidRPr="00330BDF">
        <w:rPr>
          <w:iCs/>
          <w:sz w:val="22"/>
          <w:szCs w:val="22"/>
        </w:rPr>
        <w:t xml:space="preserve"> </w:t>
      </w:r>
      <w:r w:rsidRPr="00330BDF">
        <w:rPr>
          <w:b/>
          <w:iCs/>
          <w:sz w:val="22"/>
          <w:szCs w:val="22"/>
        </w:rPr>
        <w:t>и подземните води от замърсяване</w:t>
      </w:r>
    </w:p>
    <w:p w14:paraId="63AD7B2E" w14:textId="77777777" w:rsidR="00330BDF" w:rsidRPr="00330BDF" w:rsidRDefault="00330BDF" w:rsidP="00330BDF">
      <w:pPr>
        <w:jc w:val="both"/>
        <w:rPr>
          <w:sz w:val="22"/>
          <w:szCs w:val="22"/>
        </w:rPr>
      </w:pPr>
      <w:r w:rsidRPr="00330BDF">
        <w:rPr>
          <w:b/>
          <w:sz w:val="22"/>
          <w:szCs w:val="22"/>
        </w:rPr>
        <w:t xml:space="preserve">Условие 13.1.1. </w:t>
      </w:r>
      <w:r w:rsidRPr="00330BDF">
        <w:rPr>
          <w:sz w:val="22"/>
          <w:szCs w:val="22"/>
        </w:rPr>
        <w:t>На притежателя на настоящото разрешително не се разрешава инжектиране, реинжектиране, пряко или непряко отвеждане на приоритетно опасни, приоритетни, опасни и вредни вещества в подземните води.</w:t>
      </w:r>
    </w:p>
    <w:p w14:paraId="115B85E8" w14:textId="77777777" w:rsidR="00330BDF" w:rsidRPr="00330BDF" w:rsidRDefault="00330BDF" w:rsidP="00330BDF">
      <w:pPr>
        <w:jc w:val="both"/>
        <w:rPr>
          <w:sz w:val="22"/>
          <w:szCs w:val="22"/>
        </w:rPr>
      </w:pPr>
      <w:r w:rsidRPr="00330BDF">
        <w:rPr>
          <w:b/>
          <w:sz w:val="22"/>
          <w:szCs w:val="22"/>
        </w:rPr>
        <w:t xml:space="preserve">Условие 13.1.2. </w:t>
      </w:r>
      <w:r w:rsidRPr="00330BDF">
        <w:rPr>
          <w:sz w:val="22"/>
          <w:szCs w:val="22"/>
        </w:rPr>
        <w:t>Притежателят на 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14:paraId="7F2CC1DC" w14:textId="77777777" w:rsidR="00330BDF" w:rsidRPr="00330BDF" w:rsidRDefault="00330BDF" w:rsidP="00330BDF">
      <w:pPr>
        <w:jc w:val="both"/>
        <w:rPr>
          <w:sz w:val="22"/>
          <w:szCs w:val="22"/>
        </w:rPr>
      </w:pPr>
      <w:r w:rsidRPr="00330BDF">
        <w:rPr>
          <w:b/>
          <w:sz w:val="22"/>
          <w:szCs w:val="22"/>
        </w:rPr>
        <w:t>Условие 13.1.3.</w:t>
      </w:r>
      <w:r w:rsidRPr="00330BDF">
        <w:rPr>
          <w:sz w:val="22"/>
          <w:szCs w:val="22"/>
        </w:rPr>
        <w:t xml:space="preserve"> Притежателят на настоящото разрешително да осигурява съхраняването на достатъчно количество подходящи сорбиращи материали за почистване в случай на разливи на определени за целта места.</w:t>
      </w:r>
    </w:p>
    <w:p w14:paraId="7316180B" w14:textId="77777777" w:rsidR="00330BDF" w:rsidRPr="00330BDF" w:rsidRDefault="00330BDF" w:rsidP="00330BDF">
      <w:pPr>
        <w:ind w:right="-1"/>
        <w:jc w:val="both"/>
        <w:rPr>
          <w:sz w:val="22"/>
          <w:szCs w:val="22"/>
        </w:rPr>
      </w:pPr>
      <w:r w:rsidRPr="00330BDF">
        <w:rPr>
          <w:b/>
          <w:sz w:val="22"/>
          <w:szCs w:val="22"/>
        </w:rPr>
        <w:t>Условие 13.1.4.</w:t>
      </w:r>
      <w:r w:rsidRPr="00330BDF">
        <w:rPr>
          <w:sz w:val="22"/>
          <w:szCs w:val="22"/>
        </w:rPr>
        <w:t xml:space="preserve"> Притежателят на настоящото разрешително да прилага инструкция, съдържаща мерки за отстраняване на разливи и/или изливания на вредни и опасни вещества върху производствената площадка. </w:t>
      </w:r>
    </w:p>
    <w:p w14:paraId="31A55967" w14:textId="77777777" w:rsidR="00330BDF" w:rsidRPr="00330BDF" w:rsidRDefault="00330BDF" w:rsidP="00330BDF">
      <w:pPr>
        <w:jc w:val="both"/>
        <w:rPr>
          <w:sz w:val="22"/>
          <w:szCs w:val="22"/>
        </w:rPr>
      </w:pPr>
      <w:r w:rsidRPr="00330BDF">
        <w:rPr>
          <w:b/>
          <w:sz w:val="22"/>
          <w:szCs w:val="22"/>
        </w:rPr>
        <w:t xml:space="preserve">Условие 13.1.5. </w:t>
      </w:r>
      <w:r w:rsidRPr="00330BDF">
        <w:rPr>
          <w:sz w:val="22"/>
          <w:szCs w:val="22"/>
        </w:rPr>
        <w:t>Притежателят на настоящото разрешително да прилага инструкция за периодична проверка и поддръжка на канализационната система за отпадъчни води на площадката, включително установяване на течове и предприемане на коригиращи действия за тяхното отстраняване.</w:t>
      </w:r>
    </w:p>
    <w:p w14:paraId="2F63A48D" w14:textId="77777777" w:rsidR="00330BDF" w:rsidRPr="00330BDF" w:rsidRDefault="00330BDF" w:rsidP="00330BDF">
      <w:pPr>
        <w:ind w:right="-1"/>
        <w:jc w:val="both"/>
        <w:rPr>
          <w:sz w:val="22"/>
          <w:szCs w:val="22"/>
        </w:rPr>
      </w:pPr>
      <w:r w:rsidRPr="00330BDF">
        <w:rPr>
          <w:b/>
          <w:sz w:val="22"/>
          <w:szCs w:val="22"/>
        </w:rPr>
        <w:t xml:space="preserve">Условие 13.1.6. </w:t>
      </w:r>
      <w:r w:rsidRPr="00330BDF">
        <w:rPr>
          <w:sz w:val="22"/>
          <w:szCs w:val="22"/>
        </w:rPr>
        <w:t>Не се допуска използването на материали, съдържащи приоритетни вещества при изграждането на конструкции, инженерно строителни съоръжения и други, при които се осъществява или е възможен контакт с подземните води и почвите и от които същите могат да бъдат замърсени.</w:t>
      </w:r>
    </w:p>
    <w:p w14:paraId="1CAC90CA" w14:textId="77777777" w:rsidR="00330BDF" w:rsidRPr="00330BDF" w:rsidRDefault="00330BDF" w:rsidP="00330BDF">
      <w:pPr>
        <w:ind w:right="-1"/>
        <w:jc w:val="both"/>
        <w:rPr>
          <w:sz w:val="22"/>
          <w:szCs w:val="22"/>
        </w:rPr>
      </w:pPr>
    </w:p>
    <w:p w14:paraId="233B4783" w14:textId="77777777" w:rsidR="00330BDF" w:rsidRPr="00330BDF" w:rsidRDefault="00330BDF" w:rsidP="00330BDF">
      <w:pPr>
        <w:jc w:val="both"/>
        <w:textAlignment w:val="auto"/>
        <w:rPr>
          <w:rFonts w:eastAsia="Calibri"/>
          <w:b/>
          <w:sz w:val="22"/>
          <w:szCs w:val="22"/>
          <w:lang w:eastAsia="en-US"/>
        </w:rPr>
      </w:pPr>
      <w:r w:rsidRPr="00330BDF">
        <w:rPr>
          <w:rFonts w:eastAsia="Calibri"/>
          <w:b/>
          <w:sz w:val="22"/>
          <w:szCs w:val="22"/>
          <w:lang w:eastAsia="en-US"/>
        </w:rPr>
        <w:t>Условие 13.2. Документиране и докладване</w:t>
      </w:r>
    </w:p>
    <w:p w14:paraId="343333EC" w14:textId="77777777" w:rsidR="00330BDF" w:rsidRPr="00330BDF" w:rsidRDefault="00330BDF" w:rsidP="00330BDF">
      <w:pPr>
        <w:jc w:val="both"/>
        <w:textAlignment w:val="auto"/>
        <w:rPr>
          <w:rFonts w:eastAsia="Calibri"/>
          <w:sz w:val="22"/>
          <w:szCs w:val="22"/>
          <w:lang w:eastAsia="en-US"/>
        </w:rPr>
      </w:pPr>
      <w:r w:rsidRPr="00330BDF">
        <w:rPr>
          <w:rFonts w:eastAsia="Calibri"/>
          <w:b/>
          <w:sz w:val="22"/>
          <w:szCs w:val="22"/>
          <w:lang w:eastAsia="en-US"/>
        </w:rPr>
        <w:t xml:space="preserve">Условие 13.2.1. </w:t>
      </w:r>
      <w:r w:rsidRPr="00330BDF">
        <w:rPr>
          <w:rFonts w:eastAsia="Calibri"/>
          <w:sz w:val="22"/>
          <w:szCs w:val="22"/>
          <w:lang w:eastAsia="en-US"/>
        </w:rPr>
        <w:t>Притежателят на настоящото разрешително да документира и съхранява на площадката обобщени резултати от изпълнение на инструкциите по</w:t>
      </w:r>
      <w:r w:rsidRPr="00330BDF">
        <w:rPr>
          <w:rFonts w:eastAsia="Calibri"/>
          <w:b/>
          <w:sz w:val="22"/>
          <w:szCs w:val="22"/>
          <w:lang w:eastAsia="en-US"/>
        </w:rPr>
        <w:t xml:space="preserve"> </w:t>
      </w:r>
      <w:r w:rsidRPr="00330BDF">
        <w:rPr>
          <w:rFonts w:eastAsia="Calibri"/>
          <w:b/>
          <w:iCs/>
          <w:sz w:val="22"/>
          <w:szCs w:val="22"/>
          <w:lang w:eastAsia="en-US"/>
        </w:rPr>
        <w:t>Условие 13.1.</w:t>
      </w:r>
      <w:r w:rsidRPr="00330BDF">
        <w:rPr>
          <w:rFonts w:eastAsia="Calibri"/>
          <w:iCs/>
          <w:sz w:val="22"/>
          <w:szCs w:val="22"/>
          <w:lang w:eastAsia="en-US"/>
        </w:rPr>
        <w:t xml:space="preserve"> Обобщени резултати от изпълнението на инструкциите да се докладва като част от ГДОС.</w:t>
      </w:r>
    </w:p>
    <w:p w14:paraId="2B5BBB94" w14:textId="77777777" w:rsidR="00330BDF" w:rsidRPr="00330BDF" w:rsidRDefault="00330BDF" w:rsidP="00330BDF">
      <w:pPr>
        <w:jc w:val="both"/>
        <w:textAlignment w:val="auto"/>
        <w:rPr>
          <w:rFonts w:eastAsia="Calibri"/>
          <w:b/>
          <w:sz w:val="22"/>
          <w:szCs w:val="22"/>
          <w:lang w:eastAsia="en-US"/>
        </w:rPr>
      </w:pPr>
      <w:r w:rsidRPr="00330BDF">
        <w:rPr>
          <w:rFonts w:eastAsia="Calibri"/>
          <w:b/>
          <w:sz w:val="22"/>
          <w:szCs w:val="22"/>
          <w:lang w:eastAsia="en-US"/>
        </w:rPr>
        <w:t xml:space="preserve">Условие 13.2.2. </w:t>
      </w:r>
      <w:r w:rsidRPr="00330BDF">
        <w:rPr>
          <w:rFonts w:eastAsia="Calibri"/>
          <w:sz w:val="22"/>
          <w:szCs w:val="22"/>
          <w:lang w:eastAsia="en-US"/>
        </w:rPr>
        <w:t>Притежателят на настоящото разрешително да документира и съхранява на площадката предприети допълнителни мерки за опазване на почвата и подземните води и да ги докладва като част от ГДОС.</w:t>
      </w:r>
    </w:p>
    <w:p w14:paraId="1C3ED0DB" w14:textId="77777777" w:rsidR="001A6AB9" w:rsidRPr="00AB0237" w:rsidRDefault="001A6AB9" w:rsidP="001A6AB9">
      <w:pPr>
        <w:ind w:right="-1"/>
        <w:jc w:val="both"/>
        <w:rPr>
          <w:b/>
          <w:caps/>
          <w:sz w:val="22"/>
          <w:szCs w:val="22"/>
          <w:highlight w:val="yellow"/>
        </w:rPr>
      </w:pPr>
    </w:p>
    <w:p w14:paraId="7CB63491" w14:textId="77777777" w:rsidR="007D7FE0" w:rsidRPr="004943FD" w:rsidRDefault="007D7FE0" w:rsidP="00C36C2E">
      <w:pPr>
        <w:jc w:val="both"/>
        <w:rPr>
          <w:b/>
          <w:bCs/>
          <w:noProof/>
          <w:sz w:val="22"/>
          <w:szCs w:val="22"/>
        </w:rPr>
      </w:pPr>
      <w:r w:rsidRPr="004943FD">
        <w:rPr>
          <w:b/>
          <w:sz w:val="22"/>
          <w:szCs w:val="22"/>
        </w:rPr>
        <w:t xml:space="preserve">Условие № 14. </w:t>
      </w:r>
      <w:r w:rsidRPr="004943FD">
        <w:rPr>
          <w:b/>
          <w:noProof/>
          <w:sz w:val="22"/>
          <w:szCs w:val="22"/>
        </w:rPr>
        <w:t>Предотвратяване и действия при аварии и случаите на непосредствена заплаха за екологични щети и/или причинени екологични щети</w:t>
      </w:r>
    </w:p>
    <w:p w14:paraId="750B8972" w14:textId="77777777" w:rsidR="00591153" w:rsidRPr="004943FD" w:rsidRDefault="00591153" w:rsidP="00C36C2E">
      <w:pPr>
        <w:suppressAutoHyphens/>
        <w:overflowPunct/>
        <w:autoSpaceDE/>
        <w:autoSpaceDN/>
        <w:adjustRightInd/>
        <w:jc w:val="both"/>
        <w:textAlignment w:val="auto"/>
        <w:rPr>
          <w:rFonts w:eastAsia="MS Mincho"/>
          <w:b/>
          <w:sz w:val="22"/>
          <w:szCs w:val="22"/>
          <w:lang w:eastAsia="ar-SA"/>
        </w:rPr>
      </w:pPr>
      <w:r w:rsidRPr="004943FD">
        <w:rPr>
          <w:rFonts w:eastAsia="MS Mincho"/>
          <w:b/>
          <w:sz w:val="22"/>
          <w:szCs w:val="22"/>
          <w:lang w:eastAsia="ar-SA"/>
        </w:rPr>
        <w:t>Условие 14.1.</w:t>
      </w:r>
      <w:r w:rsidRPr="004943FD">
        <w:rPr>
          <w:rFonts w:eastAsia="MS Mincho"/>
          <w:sz w:val="22"/>
          <w:szCs w:val="22"/>
          <w:lang w:eastAsia="ar-SA"/>
        </w:rPr>
        <w:t xml:space="preserve"> Притежателят на настоящото разрешително да прилага инструкция за оценка на риска от аварии при извършване на организационни и технически промени.</w:t>
      </w:r>
    </w:p>
    <w:p w14:paraId="56A4D479" w14:textId="77777777" w:rsidR="00591153" w:rsidRPr="004943FD" w:rsidRDefault="00591153" w:rsidP="00C36C2E">
      <w:pPr>
        <w:suppressAutoHyphens/>
        <w:overflowPunct/>
        <w:autoSpaceDE/>
        <w:autoSpaceDN/>
        <w:adjustRightInd/>
        <w:jc w:val="both"/>
        <w:textAlignment w:val="auto"/>
        <w:rPr>
          <w:rFonts w:eastAsia="MS Mincho"/>
          <w:b/>
          <w:sz w:val="22"/>
          <w:szCs w:val="22"/>
          <w:lang w:eastAsia="ar-SA"/>
        </w:rPr>
      </w:pPr>
      <w:r w:rsidRPr="004943FD">
        <w:rPr>
          <w:rFonts w:eastAsia="MS Mincho"/>
          <w:b/>
          <w:sz w:val="22"/>
          <w:szCs w:val="22"/>
          <w:lang w:eastAsia="ar-SA"/>
        </w:rPr>
        <w:t>Условие 14.2.</w:t>
      </w:r>
      <w:r w:rsidRPr="004943FD">
        <w:rPr>
          <w:rFonts w:eastAsia="MS Mincho"/>
          <w:sz w:val="22"/>
          <w:szCs w:val="22"/>
          <w:lang w:eastAsia="ar-SA"/>
        </w:rPr>
        <w:t xml:space="preserve"> Притежателят на насто</w:t>
      </w:r>
      <w:r w:rsidR="005D5789" w:rsidRPr="004943FD">
        <w:rPr>
          <w:rFonts w:eastAsia="MS Mincho"/>
          <w:sz w:val="22"/>
          <w:szCs w:val="22"/>
          <w:lang w:eastAsia="ar-SA"/>
        </w:rPr>
        <w:t>ящото разрешително да предприема</w:t>
      </w:r>
      <w:r w:rsidRPr="004943FD">
        <w:rPr>
          <w:rFonts w:eastAsia="MS Mincho"/>
          <w:sz w:val="22"/>
          <w:szCs w:val="22"/>
          <w:lang w:eastAsia="ar-SA"/>
        </w:rPr>
        <w:t xml:space="preserve"> мерки за предотвратяване, контрол и/или </w:t>
      </w:r>
      <w:r w:rsidR="005D5789" w:rsidRPr="004943FD">
        <w:rPr>
          <w:rFonts w:eastAsia="MS Mincho"/>
          <w:sz w:val="22"/>
          <w:szCs w:val="22"/>
          <w:lang w:eastAsia="ar-SA"/>
        </w:rPr>
        <w:t>ликвидиране на последствията от</w:t>
      </w:r>
      <w:r w:rsidRPr="004943FD">
        <w:rPr>
          <w:rFonts w:eastAsia="MS Mincho"/>
          <w:sz w:val="22"/>
          <w:szCs w:val="22"/>
          <w:lang w:eastAsia="ar-SA"/>
        </w:rPr>
        <w:t xml:space="preserve"> аварии.</w:t>
      </w:r>
    </w:p>
    <w:p w14:paraId="0C77FBC1" w14:textId="77777777" w:rsidR="00591153" w:rsidRPr="004943FD" w:rsidRDefault="00591153" w:rsidP="00C36C2E">
      <w:pPr>
        <w:tabs>
          <w:tab w:val="left" w:pos="720"/>
          <w:tab w:val="left" w:pos="1428"/>
        </w:tabs>
        <w:suppressAutoHyphens/>
        <w:overflowPunct/>
        <w:autoSpaceDE/>
        <w:autoSpaceDN/>
        <w:adjustRightInd/>
        <w:jc w:val="both"/>
        <w:textAlignment w:val="auto"/>
        <w:rPr>
          <w:rFonts w:eastAsia="MS Mincho"/>
          <w:sz w:val="22"/>
          <w:szCs w:val="22"/>
          <w:lang w:eastAsia="ar-SA"/>
        </w:rPr>
      </w:pPr>
      <w:r w:rsidRPr="004943FD">
        <w:rPr>
          <w:rFonts w:eastAsia="MS Mincho"/>
          <w:b/>
          <w:sz w:val="22"/>
          <w:szCs w:val="22"/>
          <w:lang w:eastAsia="ar-SA"/>
        </w:rPr>
        <w:t>Условие 14.3.</w:t>
      </w:r>
      <w:r w:rsidRPr="004943FD">
        <w:rPr>
          <w:rFonts w:eastAsia="MS Mincho"/>
          <w:sz w:val="22"/>
          <w:szCs w:val="22"/>
          <w:lang w:eastAsia="ar-SA"/>
        </w:rPr>
        <w:t xml:space="preserve"> Притежателят на настоящото разрешително да води документация за всяка възникнала аварийна ситуация, описваща: </w:t>
      </w:r>
    </w:p>
    <w:p w14:paraId="7201CDC3" w14:textId="77777777" w:rsidR="00591153" w:rsidRPr="004943FD" w:rsidRDefault="00591153" w:rsidP="00107907">
      <w:pPr>
        <w:numPr>
          <w:ilvl w:val="0"/>
          <w:numId w:val="6"/>
        </w:numPr>
        <w:suppressAutoHyphens/>
        <w:overflowPunct/>
        <w:autoSpaceDE/>
        <w:autoSpaceDN/>
        <w:adjustRightInd/>
        <w:jc w:val="both"/>
        <w:textAlignment w:val="auto"/>
        <w:rPr>
          <w:rFonts w:eastAsia="MS Mincho"/>
          <w:sz w:val="22"/>
          <w:szCs w:val="22"/>
          <w:lang w:eastAsia="ar-SA"/>
        </w:rPr>
      </w:pPr>
      <w:r w:rsidRPr="004943FD">
        <w:rPr>
          <w:rFonts w:eastAsia="MS Mincho"/>
          <w:sz w:val="22"/>
          <w:szCs w:val="22"/>
          <w:lang w:eastAsia="ar-SA"/>
        </w:rPr>
        <w:t>причините за аварията;</w:t>
      </w:r>
    </w:p>
    <w:p w14:paraId="4A3FA9F3" w14:textId="77777777" w:rsidR="00591153" w:rsidRPr="004943FD" w:rsidRDefault="00591153" w:rsidP="00107907">
      <w:pPr>
        <w:numPr>
          <w:ilvl w:val="0"/>
          <w:numId w:val="6"/>
        </w:numPr>
        <w:suppressAutoHyphens/>
        <w:overflowPunct/>
        <w:autoSpaceDE/>
        <w:autoSpaceDN/>
        <w:adjustRightInd/>
        <w:jc w:val="both"/>
        <w:textAlignment w:val="auto"/>
        <w:rPr>
          <w:rFonts w:eastAsia="MS Mincho"/>
          <w:sz w:val="22"/>
          <w:szCs w:val="22"/>
          <w:lang w:eastAsia="ar-SA"/>
        </w:rPr>
      </w:pPr>
      <w:r w:rsidRPr="004943FD">
        <w:rPr>
          <w:rFonts w:eastAsia="MS Mincho"/>
          <w:sz w:val="22"/>
          <w:szCs w:val="22"/>
          <w:lang w:eastAsia="ar-SA"/>
        </w:rPr>
        <w:t>време и място на възникване;</w:t>
      </w:r>
    </w:p>
    <w:p w14:paraId="0767AFB7" w14:textId="77777777" w:rsidR="00591153" w:rsidRPr="004943FD" w:rsidRDefault="00591153" w:rsidP="00107907">
      <w:pPr>
        <w:numPr>
          <w:ilvl w:val="0"/>
          <w:numId w:val="6"/>
        </w:numPr>
        <w:suppressAutoHyphens/>
        <w:overflowPunct/>
        <w:autoSpaceDE/>
        <w:autoSpaceDN/>
        <w:adjustRightInd/>
        <w:jc w:val="both"/>
        <w:textAlignment w:val="auto"/>
        <w:rPr>
          <w:rFonts w:eastAsia="MS Mincho"/>
          <w:sz w:val="22"/>
          <w:szCs w:val="22"/>
          <w:lang w:eastAsia="ar-SA"/>
        </w:rPr>
      </w:pPr>
      <w:r w:rsidRPr="004943FD">
        <w:rPr>
          <w:rFonts w:eastAsia="MS Mincho"/>
          <w:sz w:val="22"/>
          <w:szCs w:val="22"/>
          <w:lang w:eastAsia="ar-SA"/>
        </w:rPr>
        <w:t>последствия върху здравето на населението и околната среда;</w:t>
      </w:r>
    </w:p>
    <w:p w14:paraId="2FCCAA31" w14:textId="77777777" w:rsidR="00591153" w:rsidRPr="004943FD" w:rsidRDefault="00591153" w:rsidP="00107907">
      <w:pPr>
        <w:numPr>
          <w:ilvl w:val="0"/>
          <w:numId w:val="6"/>
        </w:numPr>
        <w:suppressAutoHyphens/>
        <w:overflowPunct/>
        <w:autoSpaceDE/>
        <w:autoSpaceDN/>
        <w:adjustRightInd/>
        <w:jc w:val="both"/>
        <w:textAlignment w:val="auto"/>
        <w:rPr>
          <w:rFonts w:eastAsia="MS Mincho"/>
          <w:sz w:val="22"/>
          <w:szCs w:val="22"/>
          <w:lang w:eastAsia="ar-SA"/>
        </w:rPr>
      </w:pPr>
      <w:r w:rsidRPr="004943FD">
        <w:rPr>
          <w:rFonts w:eastAsia="MS Mincho"/>
          <w:sz w:val="22"/>
          <w:szCs w:val="22"/>
          <w:lang w:eastAsia="ar-SA"/>
        </w:rPr>
        <w:t>предприети действия по прекратяването на аварията и/или отстраняването на последствията от нея.</w:t>
      </w:r>
    </w:p>
    <w:p w14:paraId="59A9E1CE" w14:textId="77777777" w:rsidR="00591153" w:rsidRPr="004943FD" w:rsidRDefault="00591153" w:rsidP="00C36C2E">
      <w:pPr>
        <w:widowControl w:val="0"/>
        <w:suppressAutoHyphens/>
        <w:overflowPunct/>
        <w:autoSpaceDE/>
        <w:autoSpaceDN/>
        <w:adjustRightInd/>
        <w:ind w:right="-97"/>
        <w:jc w:val="both"/>
        <w:textAlignment w:val="auto"/>
        <w:rPr>
          <w:rFonts w:eastAsia="MS Mincho"/>
          <w:b/>
          <w:sz w:val="22"/>
          <w:szCs w:val="22"/>
          <w:lang w:eastAsia="ar-SA"/>
        </w:rPr>
      </w:pPr>
      <w:r w:rsidRPr="004943FD">
        <w:rPr>
          <w:rFonts w:eastAsia="MS Mincho"/>
          <w:sz w:val="22"/>
          <w:szCs w:val="22"/>
          <w:lang w:eastAsia="ar-SA"/>
        </w:rPr>
        <w:t>Документацията да се съхранява и представя при поискване от компетентния орган.</w:t>
      </w:r>
    </w:p>
    <w:p w14:paraId="65488B07" w14:textId="77777777" w:rsidR="00591153" w:rsidRPr="004943FD" w:rsidRDefault="00591153" w:rsidP="00C36C2E">
      <w:pPr>
        <w:tabs>
          <w:tab w:val="left" w:pos="720"/>
        </w:tabs>
        <w:suppressAutoHyphens/>
        <w:autoSpaceDN/>
        <w:adjustRightInd/>
        <w:jc w:val="both"/>
        <w:rPr>
          <w:rFonts w:eastAsia="MS Mincho"/>
          <w:sz w:val="22"/>
          <w:szCs w:val="22"/>
          <w:lang w:eastAsia="ar-SA"/>
        </w:rPr>
      </w:pPr>
      <w:r w:rsidRPr="004943FD">
        <w:rPr>
          <w:rFonts w:eastAsia="MS Mincho"/>
          <w:b/>
          <w:sz w:val="22"/>
          <w:szCs w:val="22"/>
          <w:lang w:eastAsia="ar-SA"/>
        </w:rPr>
        <w:t>Условие 14.4.</w:t>
      </w:r>
      <w:r w:rsidRPr="004943FD">
        <w:rPr>
          <w:rFonts w:eastAsia="MS Mincho"/>
          <w:sz w:val="22"/>
          <w:szCs w:val="22"/>
          <w:lang w:eastAsia="ar-SA"/>
        </w:rPr>
        <w:t xml:space="preserve"> Притежателят на настоящото разрешително незабавно да уведомява РИОСВ и да води документация за следните случаи:</w:t>
      </w:r>
    </w:p>
    <w:p w14:paraId="4C108D8B" w14:textId="77777777" w:rsidR="00591153" w:rsidRPr="004943FD" w:rsidRDefault="00591153" w:rsidP="00107907">
      <w:pPr>
        <w:numPr>
          <w:ilvl w:val="0"/>
          <w:numId w:val="1"/>
        </w:numPr>
        <w:tabs>
          <w:tab w:val="left" w:pos="709"/>
        </w:tabs>
        <w:suppressAutoHyphens/>
        <w:overflowPunct/>
        <w:autoSpaceDE/>
        <w:autoSpaceDN/>
        <w:adjustRightInd/>
        <w:ind w:left="709" w:hanging="283"/>
        <w:jc w:val="both"/>
        <w:textAlignment w:val="auto"/>
        <w:rPr>
          <w:rFonts w:eastAsia="MS Mincho"/>
          <w:sz w:val="22"/>
          <w:szCs w:val="22"/>
          <w:lang w:eastAsia="ar-SA"/>
        </w:rPr>
      </w:pPr>
      <w:r w:rsidRPr="004943FD">
        <w:rPr>
          <w:rFonts w:eastAsia="MS Mincho"/>
          <w:sz w:val="22"/>
          <w:szCs w:val="22"/>
          <w:lang w:eastAsia="ar-SA"/>
        </w:rPr>
        <w:t>непланирана емисия;</w:t>
      </w:r>
    </w:p>
    <w:p w14:paraId="3212F9C5" w14:textId="77777777" w:rsidR="00591153" w:rsidRPr="004943FD" w:rsidRDefault="00591153" w:rsidP="00107907">
      <w:pPr>
        <w:numPr>
          <w:ilvl w:val="0"/>
          <w:numId w:val="1"/>
        </w:numPr>
        <w:tabs>
          <w:tab w:val="left" w:pos="720"/>
        </w:tabs>
        <w:suppressAutoHyphens/>
        <w:overflowPunct/>
        <w:autoSpaceDE/>
        <w:autoSpaceDN/>
        <w:adjustRightInd/>
        <w:ind w:left="709" w:hanging="283"/>
        <w:jc w:val="both"/>
        <w:textAlignment w:val="auto"/>
        <w:rPr>
          <w:sz w:val="22"/>
          <w:szCs w:val="22"/>
        </w:rPr>
      </w:pPr>
      <w:r w:rsidRPr="004943FD">
        <w:rPr>
          <w:rFonts w:eastAsia="MS Mincho"/>
          <w:sz w:val="22"/>
          <w:szCs w:val="22"/>
          <w:lang w:eastAsia="ar-SA"/>
        </w:rPr>
        <w:lastRenderedPageBreak/>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p>
    <w:p w14:paraId="1D04C01A" w14:textId="77777777" w:rsidR="007D7FE0" w:rsidRPr="00AB0237" w:rsidRDefault="007D7FE0" w:rsidP="00C36C2E">
      <w:pPr>
        <w:jc w:val="both"/>
        <w:rPr>
          <w:b/>
          <w:sz w:val="22"/>
          <w:szCs w:val="22"/>
          <w:highlight w:val="yellow"/>
          <w:lang w:eastAsia="en-US"/>
        </w:rPr>
      </w:pPr>
    </w:p>
    <w:p w14:paraId="5A4A6E80" w14:textId="77777777" w:rsidR="00EA0CC0" w:rsidRPr="008815DD" w:rsidRDefault="00EA0CC0" w:rsidP="00C36C2E">
      <w:pPr>
        <w:jc w:val="both"/>
        <w:rPr>
          <w:b/>
          <w:noProof/>
          <w:sz w:val="22"/>
          <w:szCs w:val="22"/>
        </w:rPr>
      </w:pPr>
      <w:r w:rsidRPr="008815DD">
        <w:rPr>
          <w:b/>
          <w:bCs/>
          <w:noProof/>
          <w:sz w:val="22"/>
          <w:szCs w:val="22"/>
        </w:rPr>
        <w:t>Условие №15.</w:t>
      </w:r>
      <w:r w:rsidRPr="008815DD">
        <w:rPr>
          <w:b/>
          <w:noProof/>
          <w:sz w:val="22"/>
          <w:szCs w:val="22"/>
        </w:rPr>
        <w:t xml:space="preserve"> </w:t>
      </w:r>
      <w:r w:rsidRPr="008815DD">
        <w:rPr>
          <w:b/>
          <w:bCs/>
          <w:noProof/>
          <w:sz w:val="22"/>
          <w:szCs w:val="22"/>
        </w:rPr>
        <w:t>Преходни режими на работа (пускане, спиране, внезапни спирания и други)</w:t>
      </w:r>
    </w:p>
    <w:p w14:paraId="69430582" w14:textId="5CF1560B" w:rsidR="00EA0CC0" w:rsidRPr="008815DD" w:rsidRDefault="00EA0CC0" w:rsidP="00C36C2E">
      <w:pPr>
        <w:jc w:val="both"/>
        <w:rPr>
          <w:sz w:val="22"/>
          <w:szCs w:val="22"/>
        </w:rPr>
      </w:pPr>
      <w:r w:rsidRPr="008815DD">
        <w:rPr>
          <w:b/>
          <w:sz w:val="22"/>
          <w:szCs w:val="22"/>
        </w:rPr>
        <w:t>Условие 15.</w:t>
      </w:r>
      <w:r w:rsidR="00FA0265" w:rsidRPr="008815DD">
        <w:rPr>
          <w:b/>
          <w:sz w:val="22"/>
          <w:szCs w:val="22"/>
        </w:rPr>
        <w:t>1</w:t>
      </w:r>
      <w:r w:rsidRPr="008815DD">
        <w:rPr>
          <w:b/>
          <w:sz w:val="22"/>
          <w:szCs w:val="22"/>
        </w:rPr>
        <w:t xml:space="preserve">. </w:t>
      </w:r>
      <w:r w:rsidRPr="008815DD">
        <w:rPr>
          <w:sz w:val="22"/>
          <w:szCs w:val="22"/>
        </w:rPr>
        <w:t xml:space="preserve">Притежателят на настоящото разрешително да прилага технологични инструкции за пускане (влизане в стабилен работен режим) и спиране на инсталацията по </w:t>
      </w:r>
      <w:r w:rsidRPr="008815DD">
        <w:rPr>
          <w:b/>
          <w:sz w:val="22"/>
          <w:szCs w:val="22"/>
        </w:rPr>
        <w:t>Условие № 2</w:t>
      </w:r>
      <w:r w:rsidRPr="008815DD">
        <w:rPr>
          <w:sz w:val="22"/>
          <w:szCs w:val="22"/>
        </w:rPr>
        <w:t>, съдържащи необходимите мерки и действия, осигуряващи оптималното протичане на производствените процеси.</w:t>
      </w:r>
    </w:p>
    <w:p w14:paraId="4B37466F" w14:textId="344770CC" w:rsidR="00EA0CC0" w:rsidRPr="008815DD" w:rsidRDefault="00EA0CC0" w:rsidP="00C36C2E">
      <w:pPr>
        <w:jc w:val="both"/>
        <w:rPr>
          <w:sz w:val="22"/>
          <w:szCs w:val="22"/>
        </w:rPr>
      </w:pPr>
      <w:r w:rsidRPr="008815DD">
        <w:rPr>
          <w:b/>
          <w:sz w:val="22"/>
          <w:szCs w:val="22"/>
        </w:rPr>
        <w:t>Условие 15.</w:t>
      </w:r>
      <w:r w:rsidR="008815DD" w:rsidRPr="008815DD">
        <w:rPr>
          <w:b/>
          <w:sz w:val="22"/>
          <w:szCs w:val="22"/>
        </w:rPr>
        <w:t>2</w:t>
      </w:r>
      <w:r w:rsidRPr="008815DD">
        <w:rPr>
          <w:b/>
          <w:sz w:val="22"/>
          <w:szCs w:val="22"/>
        </w:rPr>
        <w:t xml:space="preserve">. </w:t>
      </w:r>
      <w:r w:rsidRPr="008815DD">
        <w:rPr>
          <w:sz w:val="22"/>
          <w:szCs w:val="22"/>
        </w:rPr>
        <w:t>Притежателят на настоящото разрешително да документира изпълнението на инструкциите</w:t>
      </w:r>
      <w:r w:rsidR="00FF2742" w:rsidRPr="008815DD">
        <w:rPr>
          <w:sz w:val="22"/>
          <w:szCs w:val="22"/>
        </w:rPr>
        <w:t xml:space="preserve"> по </w:t>
      </w:r>
      <w:r w:rsidR="00FF2742" w:rsidRPr="008815DD">
        <w:rPr>
          <w:b/>
          <w:sz w:val="22"/>
          <w:szCs w:val="22"/>
        </w:rPr>
        <w:t>Условие 15.2.</w:t>
      </w:r>
      <w:r w:rsidRPr="008815DD">
        <w:rPr>
          <w:sz w:val="22"/>
          <w:szCs w:val="22"/>
        </w:rPr>
        <w:t xml:space="preserve"> </w:t>
      </w:r>
      <w:r w:rsidR="00FF2742" w:rsidRPr="008815DD">
        <w:rPr>
          <w:sz w:val="22"/>
          <w:szCs w:val="22"/>
        </w:rPr>
        <w:t xml:space="preserve">и да води </w:t>
      </w:r>
      <w:r w:rsidRPr="008815DD">
        <w:rPr>
          <w:sz w:val="22"/>
          <w:szCs w:val="22"/>
        </w:rPr>
        <w:t xml:space="preserve">отчет на продължителността на </w:t>
      </w:r>
      <w:r w:rsidR="00FF2742" w:rsidRPr="008815DD">
        <w:rPr>
          <w:sz w:val="22"/>
          <w:szCs w:val="22"/>
        </w:rPr>
        <w:t>периодите на пускане и спиране на инсталаци</w:t>
      </w:r>
      <w:r w:rsidR="008815DD" w:rsidRPr="008815DD">
        <w:rPr>
          <w:sz w:val="22"/>
          <w:szCs w:val="22"/>
        </w:rPr>
        <w:t>ята</w:t>
      </w:r>
      <w:r w:rsidR="00FF2742" w:rsidRPr="008815DD">
        <w:rPr>
          <w:sz w:val="22"/>
          <w:szCs w:val="22"/>
        </w:rPr>
        <w:t xml:space="preserve"> по </w:t>
      </w:r>
      <w:r w:rsidR="00FF2742" w:rsidRPr="008815DD">
        <w:rPr>
          <w:b/>
          <w:sz w:val="22"/>
          <w:szCs w:val="22"/>
        </w:rPr>
        <w:t>Условие № 2</w:t>
      </w:r>
      <w:r w:rsidRPr="008815DD">
        <w:rPr>
          <w:sz w:val="22"/>
          <w:szCs w:val="22"/>
        </w:rPr>
        <w:t>. Документацията да се съхранява на площадката и предоставя при поискване от компетентния орган.</w:t>
      </w:r>
    </w:p>
    <w:p w14:paraId="2295F3FB" w14:textId="27A2D9BB" w:rsidR="00EA0CC0" w:rsidRPr="008815DD" w:rsidRDefault="008815DD" w:rsidP="00C36C2E">
      <w:pPr>
        <w:jc w:val="both"/>
        <w:rPr>
          <w:sz w:val="22"/>
          <w:szCs w:val="22"/>
        </w:rPr>
      </w:pPr>
      <w:r w:rsidRPr="008815DD">
        <w:rPr>
          <w:b/>
          <w:sz w:val="22"/>
          <w:szCs w:val="22"/>
        </w:rPr>
        <w:t>Условие 15.3</w:t>
      </w:r>
      <w:r w:rsidR="00EA0CC0" w:rsidRPr="008815DD">
        <w:rPr>
          <w:b/>
          <w:sz w:val="22"/>
          <w:szCs w:val="22"/>
        </w:rPr>
        <w:t>.</w:t>
      </w:r>
      <w:r w:rsidR="00EA0CC0" w:rsidRPr="008815DD">
        <w:rPr>
          <w:sz w:val="22"/>
          <w:szCs w:val="22"/>
        </w:rPr>
        <w:t xml:space="preserve"> Притежателят на настоящото разрешително да прилага план за мониторинг пр</w:t>
      </w:r>
      <w:r w:rsidR="003231A3" w:rsidRPr="008815DD">
        <w:rPr>
          <w:sz w:val="22"/>
          <w:szCs w:val="22"/>
        </w:rPr>
        <w:t>и анормални режими на инсталаци</w:t>
      </w:r>
      <w:r w:rsidRPr="008815DD">
        <w:rPr>
          <w:sz w:val="22"/>
          <w:szCs w:val="22"/>
        </w:rPr>
        <w:t>ята</w:t>
      </w:r>
      <w:r w:rsidR="00EA0CC0" w:rsidRPr="008815DD">
        <w:rPr>
          <w:sz w:val="22"/>
          <w:szCs w:val="22"/>
        </w:rPr>
        <w:t xml:space="preserve"> по </w:t>
      </w:r>
      <w:r w:rsidR="00EA0CC0" w:rsidRPr="008815DD">
        <w:rPr>
          <w:b/>
          <w:sz w:val="22"/>
          <w:szCs w:val="22"/>
        </w:rPr>
        <w:t>Условие № 2</w:t>
      </w:r>
      <w:r w:rsidR="00EA0CC0" w:rsidRPr="008815DD">
        <w:rPr>
          <w:sz w:val="22"/>
          <w:szCs w:val="22"/>
        </w:rPr>
        <w:t xml:space="preserve">, който да включва като минимум вида, количествата и продължителността във времето на извънредните емисии, </w:t>
      </w:r>
      <w:r w:rsidR="0094259F" w:rsidRPr="008815DD">
        <w:rPr>
          <w:sz w:val="22"/>
          <w:szCs w:val="22"/>
        </w:rPr>
        <w:t xml:space="preserve">както и </w:t>
      </w:r>
      <w:r w:rsidR="00EA0CC0" w:rsidRPr="008815DD">
        <w:rPr>
          <w:sz w:val="22"/>
          <w:szCs w:val="22"/>
        </w:rPr>
        <w:t>метода на измерване и контрол. Обобщени резултати от мониторинга да се представя като част от ГДОС.</w:t>
      </w:r>
    </w:p>
    <w:p w14:paraId="20C89988" w14:textId="77777777" w:rsidR="00AC448C" w:rsidRPr="00682343" w:rsidRDefault="00AC448C" w:rsidP="00AC448C"/>
    <w:p w14:paraId="4AB6A8FC" w14:textId="77777777" w:rsidR="00C65F92" w:rsidRPr="00682343" w:rsidRDefault="00C65F92" w:rsidP="00C36C2E">
      <w:pPr>
        <w:rPr>
          <w:b/>
          <w:sz w:val="22"/>
          <w:szCs w:val="22"/>
        </w:rPr>
      </w:pPr>
      <w:r w:rsidRPr="00682343">
        <w:rPr>
          <w:b/>
          <w:sz w:val="22"/>
          <w:szCs w:val="22"/>
        </w:rPr>
        <w:t>Условие №16. Прекратяване на работата на инсталациите или на части от тях</w:t>
      </w:r>
    </w:p>
    <w:p w14:paraId="5C7D9653" w14:textId="77777777" w:rsidR="00C65F92" w:rsidRPr="00682343" w:rsidRDefault="00C65F92" w:rsidP="00C36C2E">
      <w:pPr>
        <w:jc w:val="both"/>
        <w:rPr>
          <w:sz w:val="22"/>
          <w:szCs w:val="22"/>
        </w:rPr>
      </w:pPr>
      <w:r w:rsidRPr="00682343">
        <w:rPr>
          <w:b/>
          <w:sz w:val="22"/>
          <w:szCs w:val="22"/>
        </w:rPr>
        <w:t>Условие 16.1.</w:t>
      </w:r>
      <w:r w:rsidRPr="00682343">
        <w:rPr>
          <w:sz w:val="22"/>
          <w:szCs w:val="22"/>
        </w:rPr>
        <w:t xml:space="preserve"> В случай на взето от оператора решение за прекратяване на дейността на инсталаци</w:t>
      </w:r>
      <w:r w:rsidR="00DD697F" w:rsidRPr="00682343">
        <w:rPr>
          <w:sz w:val="22"/>
          <w:szCs w:val="22"/>
        </w:rPr>
        <w:t>ите</w:t>
      </w:r>
      <w:r w:rsidRPr="00682343">
        <w:rPr>
          <w:sz w:val="22"/>
          <w:szCs w:val="22"/>
        </w:rPr>
        <w:t>, посочен</w:t>
      </w:r>
      <w:r w:rsidR="00DD697F" w:rsidRPr="00682343">
        <w:rPr>
          <w:sz w:val="22"/>
          <w:szCs w:val="22"/>
        </w:rPr>
        <w:t>и</w:t>
      </w:r>
      <w:r w:rsidRPr="00682343">
        <w:rPr>
          <w:sz w:val="22"/>
          <w:szCs w:val="22"/>
        </w:rPr>
        <w:t xml:space="preserve"> в настоящото разрешително или на части от </w:t>
      </w:r>
      <w:r w:rsidR="00DD697F" w:rsidRPr="00682343">
        <w:rPr>
          <w:sz w:val="22"/>
          <w:szCs w:val="22"/>
        </w:rPr>
        <w:t>тях</w:t>
      </w:r>
      <w:r w:rsidRPr="00682343">
        <w:rPr>
          <w:sz w:val="22"/>
          <w:szCs w:val="22"/>
        </w:rPr>
        <w:t xml:space="preserve">, притежателят му да уведоми </w:t>
      </w:r>
      <w:r w:rsidR="00DD697F" w:rsidRPr="00682343">
        <w:rPr>
          <w:sz w:val="22"/>
          <w:szCs w:val="22"/>
        </w:rPr>
        <w:t xml:space="preserve">незабавно </w:t>
      </w:r>
      <w:r w:rsidRPr="00682343">
        <w:rPr>
          <w:sz w:val="22"/>
          <w:szCs w:val="22"/>
        </w:rPr>
        <w:t>РИОСВ.</w:t>
      </w:r>
    </w:p>
    <w:p w14:paraId="58FCD2A1" w14:textId="77777777" w:rsidR="00C65F92" w:rsidRPr="00682343" w:rsidRDefault="00C65F92" w:rsidP="00C36C2E">
      <w:pPr>
        <w:jc w:val="both"/>
        <w:rPr>
          <w:sz w:val="22"/>
          <w:szCs w:val="22"/>
        </w:rPr>
      </w:pPr>
      <w:r w:rsidRPr="00682343">
        <w:rPr>
          <w:b/>
          <w:sz w:val="22"/>
          <w:szCs w:val="22"/>
        </w:rPr>
        <w:t>Условие 16.2.</w:t>
      </w:r>
      <w:r w:rsidRPr="00682343">
        <w:rPr>
          <w:sz w:val="22"/>
          <w:szCs w:val="22"/>
        </w:rPr>
        <w:t xml:space="preserve"> В срок до един месец преди прекратяване на дейността на инсталаци</w:t>
      </w:r>
      <w:r w:rsidR="00582457" w:rsidRPr="00682343">
        <w:rPr>
          <w:sz w:val="22"/>
          <w:szCs w:val="22"/>
        </w:rPr>
        <w:t>ите</w:t>
      </w:r>
      <w:r w:rsidRPr="00682343">
        <w:rPr>
          <w:sz w:val="22"/>
          <w:szCs w:val="22"/>
        </w:rPr>
        <w:t xml:space="preserve"> или </w:t>
      </w:r>
      <w:r w:rsidR="00582457" w:rsidRPr="00682343">
        <w:rPr>
          <w:sz w:val="22"/>
          <w:szCs w:val="22"/>
        </w:rPr>
        <w:t xml:space="preserve">на </w:t>
      </w:r>
      <w:r w:rsidRPr="00682343">
        <w:rPr>
          <w:sz w:val="22"/>
          <w:szCs w:val="22"/>
        </w:rPr>
        <w:t xml:space="preserve">части от </w:t>
      </w:r>
      <w:r w:rsidR="00582457" w:rsidRPr="00682343">
        <w:rPr>
          <w:sz w:val="22"/>
          <w:szCs w:val="22"/>
        </w:rPr>
        <w:t>тях</w:t>
      </w:r>
      <w:r w:rsidRPr="00682343">
        <w:rPr>
          <w:sz w:val="22"/>
          <w:szCs w:val="22"/>
        </w:rPr>
        <w:t xml:space="preserve">, притежателят на настоящото разрешително да изготви и представи в РИОСВ подробен план за закриване на дейността на площадката или </w:t>
      </w:r>
      <w:r w:rsidR="00582457" w:rsidRPr="00682343">
        <w:rPr>
          <w:sz w:val="22"/>
          <w:szCs w:val="22"/>
        </w:rPr>
        <w:t xml:space="preserve">на </w:t>
      </w:r>
      <w:r w:rsidRPr="00682343">
        <w:rPr>
          <w:sz w:val="22"/>
          <w:szCs w:val="22"/>
        </w:rPr>
        <w:t>части от нея. Планът е необходимо да включва като минимум:</w:t>
      </w:r>
    </w:p>
    <w:p w14:paraId="76295A94" w14:textId="77777777" w:rsidR="00C65F92" w:rsidRPr="00682343" w:rsidRDefault="00C65F92" w:rsidP="00107907">
      <w:pPr>
        <w:numPr>
          <w:ilvl w:val="0"/>
          <w:numId w:val="2"/>
        </w:numPr>
        <w:overflowPunct/>
        <w:autoSpaceDE/>
        <w:adjustRightInd/>
        <w:jc w:val="both"/>
        <w:textAlignment w:val="auto"/>
        <w:rPr>
          <w:sz w:val="22"/>
          <w:szCs w:val="22"/>
        </w:rPr>
      </w:pPr>
      <w:r w:rsidRPr="00682343">
        <w:rPr>
          <w:sz w:val="22"/>
          <w:szCs w:val="22"/>
        </w:rPr>
        <w:t>отстраняване от площадката на всички контролирани от законодателството по околна среда материали/вещества;</w:t>
      </w:r>
    </w:p>
    <w:p w14:paraId="2B84D5C7" w14:textId="27524084" w:rsidR="00C65F92" w:rsidRPr="00682343" w:rsidRDefault="00C65F92" w:rsidP="00107907">
      <w:pPr>
        <w:numPr>
          <w:ilvl w:val="0"/>
          <w:numId w:val="2"/>
        </w:numPr>
        <w:overflowPunct/>
        <w:autoSpaceDE/>
        <w:adjustRightInd/>
        <w:jc w:val="both"/>
        <w:textAlignment w:val="auto"/>
        <w:rPr>
          <w:sz w:val="22"/>
          <w:szCs w:val="22"/>
        </w:rPr>
      </w:pPr>
      <w:r w:rsidRPr="00682343">
        <w:rPr>
          <w:sz w:val="22"/>
          <w:szCs w:val="22"/>
        </w:rPr>
        <w:t>почистване (отстраняване/демонтиране при окончателно закриване) на тръбопроводи и съоръжения, които са работили с вещества/материали, контролирани от националното законодателство;</w:t>
      </w:r>
    </w:p>
    <w:p w14:paraId="220A106E" w14:textId="3F197C8A" w:rsidR="00C65F92" w:rsidRPr="00682343" w:rsidRDefault="00C65F92" w:rsidP="00107907">
      <w:pPr>
        <w:numPr>
          <w:ilvl w:val="0"/>
          <w:numId w:val="2"/>
        </w:numPr>
        <w:overflowPunct/>
        <w:autoSpaceDE/>
        <w:adjustRightInd/>
        <w:jc w:val="both"/>
        <w:textAlignment w:val="auto"/>
        <w:rPr>
          <w:sz w:val="22"/>
          <w:szCs w:val="22"/>
        </w:rPr>
      </w:pPr>
      <w:r w:rsidRPr="00682343">
        <w:rPr>
          <w:sz w:val="22"/>
          <w:szCs w:val="22"/>
        </w:rPr>
        <w:t>почистване (отстраняване/демонтиране при окончателно закриване) на складови помещения/ складови площадки, временни площадки за съхранение на отпадъци, обваловки и басейни;</w:t>
      </w:r>
    </w:p>
    <w:p w14:paraId="77251D54" w14:textId="77777777" w:rsidR="00C65F92" w:rsidRPr="00682343" w:rsidRDefault="00C65F92" w:rsidP="00107907">
      <w:pPr>
        <w:numPr>
          <w:ilvl w:val="0"/>
          <w:numId w:val="2"/>
        </w:numPr>
        <w:overflowPunct/>
        <w:autoSpaceDE/>
        <w:adjustRightInd/>
        <w:jc w:val="both"/>
        <w:textAlignment w:val="auto"/>
        <w:rPr>
          <w:sz w:val="22"/>
          <w:szCs w:val="22"/>
        </w:rPr>
      </w:pPr>
      <w:r w:rsidRPr="00682343">
        <w:rPr>
          <w:sz w:val="22"/>
          <w:szCs w:val="22"/>
        </w:rPr>
        <w:t>почистване и рекултивиране на замърсената на територията на площадката почва;</w:t>
      </w:r>
    </w:p>
    <w:p w14:paraId="65E329C2" w14:textId="77777777" w:rsidR="00C65F92" w:rsidRPr="00682343" w:rsidRDefault="00C65F92" w:rsidP="00107907">
      <w:pPr>
        <w:numPr>
          <w:ilvl w:val="0"/>
          <w:numId w:val="2"/>
        </w:numPr>
        <w:overflowPunct/>
        <w:autoSpaceDE/>
        <w:adjustRightInd/>
        <w:jc w:val="both"/>
        <w:textAlignment w:val="auto"/>
        <w:rPr>
          <w:sz w:val="22"/>
          <w:szCs w:val="22"/>
        </w:rPr>
      </w:pPr>
      <w:r w:rsidRPr="00682343">
        <w:rPr>
          <w:sz w:val="22"/>
          <w:szCs w:val="22"/>
        </w:rPr>
        <w:t>инструкции и отговорни лица за в</w:t>
      </w:r>
      <w:r w:rsidR="00582457" w:rsidRPr="00682343">
        <w:rPr>
          <w:sz w:val="22"/>
          <w:szCs w:val="22"/>
        </w:rPr>
        <w:t>сяка от дейностите по закриване.</w:t>
      </w:r>
    </w:p>
    <w:p w14:paraId="56C5D643" w14:textId="77777777" w:rsidR="00C65F92" w:rsidRPr="00682343" w:rsidRDefault="00C65F92" w:rsidP="00C36C2E">
      <w:pPr>
        <w:tabs>
          <w:tab w:val="left" w:pos="0"/>
          <w:tab w:val="left" w:pos="1080"/>
          <w:tab w:val="left" w:pos="1260"/>
          <w:tab w:val="left" w:pos="2160"/>
        </w:tabs>
        <w:jc w:val="both"/>
        <w:rPr>
          <w:sz w:val="22"/>
          <w:szCs w:val="22"/>
        </w:rPr>
      </w:pPr>
      <w:r w:rsidRPr="00682343">
        <w:rPr>
          <w:b/>
          <w:sz w:val="22"/>
          <w:szCs w:val="22"/>
        </w:rPr>
        <w:t>Условие 16.2.1.</w:t>
      </w:r>
      <w:r w:rsidRPr="00682343">
        <w:rPr>
          <w:sz w:val="22"/>
          <w:szCs w:val="22"/>
        </w:rPr>
        <w:t xml:space="preserve"> В случай, че изпълнението на Плана за закриване дейността на инсталацията или на части от нея налага промяна в условията на комплексното разрешително, да се предприемат необходимите действия за разрешаването на тези промени преди изпълнение на плана по </w:t>
      </w:r>
      <w:r w:rsidRPr="00682343">
        <w:rPr>
          <w:b/>
          <w:sz w:val="22"/>
          <w:szCs w:val="22"/>
        </w:rPr>
        <w:t>Условие 16.2.</w:t>
      </w:r>
    </w:p>
    <w:p w14:paraId="7EB9998F" w14:textId="77777777" w:rsidR="00C65F92" w:rsidRPr="00682343" w:rsidRDefault="00C65F92" w:rsidP="00C36C2E">
      <w:pPr>
        <w:jc w:val="both"/>
        <w:rPr>
          <w:sz w:val="22"/>
          <w:szCs w:val="22"/>
        </w:rPr>
      </w:pPr>
      <w:r w:rsidRPr="00682343">
        <w:rPr>
          <w:b/>
          <w:sz w:val="22"/>
          <w:szCs w:val="22"/>
        </w:rPr>
        <w:t xml:space="preserve">Условие 16.3. </w:t>
      </w:r>
      <w:r w:rsidRPr="00682343">
        <w:rPr>
          <w:sz w:val="22"/>
          <w:szCs w:val="22"/>
        </w:rPr>
        <w:t>В срок до един месец преди временно прекратяване на дейността на инсталаци</w:t>
      </w:r>
      <w:r w:rsidR="00582457" w:rsidRPr="00682343">
        <w:rPr>
          <w:sz w:val="22"/>
          <w:szCs w:val="22"/>
        </w:rPr>
        <w:t>ите</w:t>
      </w:r>
      <w:r w:rsidRPr="00682343">
        <w:rPr>
          <w:sz w:val="22"/>
          <w:szCs w:val="22"/>
        </w:rPr>
        <w:t xml:space="preserve"> (технологичните съоръжения) или на части от тях, да се изготви и представи в РИОСВ подробен План за временно прекратяване на дейностите на площадката или част от тях. Планът да включва като минимум:</w:t>
      </w:r>
    </w:p>
    <w:p w14:paraId="3144FF42" w14:textId="77777777" w:rsidR="00C65F92" w:rsidRPr="00682343" w:rsidRDefault="00C65F92" w:rsidP="00107907">
      <w:pPr>
        <w:numPr>
          <w:ilvl w:val="0"/>
          <w:numId w:val="3"/>
        </w:numPr>
        <w:overflowPunct/>
        <w:autoSpaceDE/>
        <w:adjustRightInd/>
        <w:jc w:val="both"/>
        <w:textAlignment w:val="auto"/>
        <w:rPr>
          <w:sz w:val="22"/>
          <w:szCs w:val="22"/>
        </w:rPr>
      </w:pPr>
      <w:r w:rsidRPr="00682343">
        <w:rPr>
          <w:sz w:val="22"/>
          <w:szCs w:val="22"/>
        </w:rPr>
        <w:t>почистване на тръбопроводи и оборудване, които са работили с вещества/материали, контролирани от националното законодателство;</w:t>
      </w:r>
    </w:p>
    <w:p w14:paraId="3F0147A4" w14:textId="77777777" w:rsidR="00C65F92" w:rsidRPr="00682343" w:rsidRDefault="00C65F92" w:rsidP="00107907">
      <w:pPr>
        <w:numPr>
          <w:ilvl w:val="0"/>
          <w:numId w:val="3"/>
        </w:numPr>
        <w:overflowPunct/>
        <w:autoSpaceDE/>
        <w:adjustRightInd/>
        <w:jc w:val="both"/>
        <w:textAlignment w:val="auto"/>
        <w:rPr>
          <w:sz w:val="22"/>
          <w:szCs w:val="22"/>
        </w:rPr>
      </w:pPr>
      <w:r w:rsidRPr="00682343">
        <w:rPr>
          <w:sz w:val="22"/>
          <w:szCs w:val="22"/>
        </w:rPr>
        <w:t>почистване на складови помещения/ складови площадки, временни площадки за съхраняване на отпадъци, обваловки и басейни;</w:t>
      </w:r>
    </w:p>
    <w:p w14:paraId="2F262F0D" w14:textId="77777777" w:rsidR="00C65F92" w:rsidRPr="00682343" w:rsidRDefault="00C65F92" w:rsidP="00107907">
      <w:pPr>
        <w:numPr>
          <w:ilvl w:val="0"/>
          <w:numId w:val="3"/>
        </w:numPr>
        <w:overflowPunct/>
        <w:autoSpaceDE/>
        <w:adjustRightInd/>
        <w:jc w:val="both"/>
        <w:textAlignment w:val="auto"/>
        <w:rPr>
          <w:sz w:val="22"/>
          <w:szCs w:val="22"/>
        </w:rPr>
      </w:pPr>
      <w:r w:rsidRPr="00682343">
        <w:rPr>
          <w:sz w:val="22"/>
          <w:szCs w:val="22"/>
        </w:rPr>
        <w:t>инструкции и отговорни лица за всяка от дейностите по временно прекратяване;</w:t>
      </w:r>
    </w:p>
    <w:p w14:paraId="66E7E2B5" w14:textId="77777777" w:rsidR="00C65F92" w:rsidRPr="00682343" w:rsidRDefault="00C65F92" w:rsidP="00107907">
      <w:pPr>
        <w:numPr>
          <w:ilvl w:val="0"/>
          <w:numId w:val="3"/>
        </w:numPr>
        <w:overflowPunct/>
        <w:autoSpaceDE/>
        <w:adjustRightInd/>
        <w:jc w:val="both"/>
        <w:textAlignment w:val="auto"/>
        <w:rPr>
          <w:sz w:val="22"/>
          <w:szCs w:val="22"/>
        </w:rPr>
      </w:pPr>
      <w:r w:rsidRPr="00682343">
        <w:rPr>
          <w:sz w:val="22"/>
          <w:szCs w:val="22"/>
        </w:rPr>
        <w:t>окончателна цена за всяка от дейностите и осигуряване на необходимите средства.</w:t>
      </w:r>
    </w:p>
    <w:p w14:paraId="68F1238D" w14:textId="4875E665" w:rsidR="00C65F92" w:rsidRPr="00682343" w:rsidRDefault="00C65F92" w:rsidP="00C36C2E">
      <w:pPr>
        <w:jc w:val="both"/>
        <w:rPr>
          <w:b/>
          <w:sz w:val="22"/>
          <w:szCs w:val="22"/>
        </w:rPr>
      </w:pPr>
      <w:r w:rsidRPr="00682343">
        <w:rPr>
          <w:b/>
          <w:sz w:val="22"/>
          <w:szCs w:val="22"/>
        </w:rPr>
        <w:t xml:space="preserve">Условие 16.3.1. </w:t>
      </w:r>
      <w:r w:rsidRPr="00682343">
        <w:rPr>
          <w:sz w:val="22"/>
          <w:szCs w:val="22"/>
        </w:rPr>
        <w:t>Притежателят на настоящото р</w:t>
      </w:r>
      <w:r w:rsidR="00794BF6">
        <w:rPr>
          <w:sz w:val="22"/>
          <w:szCs w:val="22"/>
        </w:rPr>
        <w:t>азрешително да актуализира плана</w:t>
      </w:r>
      <w:r w:rsidRPr="00682343">
        <w:rPr>
          <w:sz w:val="22"/>
          <w:szCs w:val="22"/>
        </w:rPr>
        <w:t xml:space="preserve"> за временно прекратяване при всяка промяна в експлоатацията на инсталаци</w:t>
      </w:r>
      <w:r w:rsidR="00D635AC" w:rsidRPr="00682343">
        <w:rPr>
          <w:sz w:val="22"/>
          <w:szCs w:val="22"/>
        </w:rPr>
        <w:t>ите</w:t>
      </w:r>
      <w:r w:rsidRPr="00682343">
        <w:rPr>
          <w:sz w:val="22"/>
          <w:szCs w:val="22"/>
        </w:rPr>
        <w:t>.</w:t>
      </w:r>
    </w:p>
    <w:p w14:paraId="05EDC459" w14:textId="77777777" w:rsidR="00C65F92" w:rsidRPr="00682343" w:rsidRDefault="00C65F92" w:rsidP="00C36C2E">
      <w:pPr>
        <w:jc w:val="both"/>
        <w:rPr>
          <w:sz w:val="22"/>
          <w:szCs w:val="22"/>
        </w:rPr>
      </w:pPr>
      <w:r w:rsidRPr="00682343">
        <w:rPr>
          <w:b/>
          <w:sz w:val="22"/>
          <w:szCs w:val="22"/>
        </w:rPr>
        <w:t xml:space="preserve">Условие 16.4. </w:t>
      </w:r>
      <w:r w:rsidRPr="00682343">
        <w:rPr>
          <w:sz w:val="22"/>
          <w:szCs w:val="22"/>
        </w:rPr>
        <w:t xml:space="preserve">Изпълнението на мерките по плановете по </w:t>
      </w:r>
      <w:r w:rsidRPr="00682343">
        <w:rPr>
          <w:b/>
          <w:sz w:val="22"/>
          <w:szCs w:val="22"/>
        </w:rPr>
        <w:t>Условие 16.2</w:t>
      </w:r>
      <w:r w:rsidRPr="00682343">
        <w:rPr>
          <w:sz w:val="22"/>
          <w:szCs w:val="22"/>
        </w:rPr>
        <w:t xml:space="preserve"> и </w:t>
      </w:r>
      <w:r w:rsidRPr="00682343">
        <w:rPr>
          <w:b/>
          <w:sz w:val="22"/>
          <w:szCs w:val="22"/>
        </w:rPr>
        <w:t>Условие 16.3</w:t>
      </w:r>
      <w:r w:rsidRPr="00682343">
        <w:rPr>
          <w:sz w:val="22"/>
          <w:szCs w:val="22"/>
        </w:rPr>
        <w:t xml:space="preserve"> да се докладва, като част от съответния ГДОС.</w:t>
      </w:r>
    </w:p>
    <w:p w14:paraId="0D9241EF" w14:textId="77777777" w:rsidR="00C65F92" w:rsidRPr="00682343" w:rsidRDefault="00C65F92" w:rsidP="00C36C2E">
      <w:pPr>
        <w:tabs>
          <w:tab w:val="left" w:pos="426"/>
        </w:tabs>
        <w:jc w:val="both"/>
        <w:rPr>
          <w:rFonts w:eastAsia="MS Mincho"/>
          <w:sz w:val="22"/>
          <w:szCs w:val="22"/>
          <w:lang w:eastAsia="ar-SA"/>
        </w:rPr>
      </w:pPr>
      <w:r w:rsidRPr="00682343">
        <w:rPr>
          <w:b/>
          <w:bCs/>
          <w:sz w:val="22"/>
          <w:szCs w:val="22"/>
        </w:rPr>
        <w:t xml:space="preserve">Условие 16.5. </w:t>
      </w:r>
      <w:r w:rsidRPr="00682343">
        <w:rPr>
          <w:rFonts w:eastAsia="MS Mincho"/>
          <w:sz w:val="22"/>
          <w:szCs w:val="22"/>
          <w:lang w:eastAsia="ar-SA"/>
        </w:rPr>
        <w:t>В случай, че се закриват всички инсталации</w:t>
      </w:r>
      <w:r w:rsidR="00014BE5" w:rsidRPr="00682343">
        <w:rPr>
          <w:rFonts w:eastAsia="MS Mincho"/>
          <w:sz w:val="22"/>
          <w:szCs w:val="22"/>
          <w:lang w:eastAsia="ar-SA"/>
        </w:rPr>
        <w:t xml:space="preserve"> и дейности по Приложение № 4 към</w:t>
      </w:r>
      <w:r w:rsidRPr="00682343">
        <w:rPr>
          <w:rFonts w:eastAsia="MS Mincho"/>
          <w:sz w:val="22"/>
          <w:szCs w:val="22"/>
          <w:lang w:eastAsia="ar-SA"/>
        </w:rPr>
        <w:t xml:space="preserve"> ЗООС, притежателят на настоящото разрешително да:</w:t>
      </w:r>
    </w:p>
    <w:p w14:paraId="3EF818C2" w14:textId="77777777" w:rsidR="00C65F92" w:rsidRPr="00682343" w:rsidRDefault="00C65F92" w:rsidP="00107907">
      <w:pPr>
        <w:numPr>
          <w:ilvl w:val="0"/>
          <w:numId w:val="4"/>
        </w:numPr>
        <w:overflowPunct/>
        <w:autoSpaceDE/>
        <w:adjustRightInd/>
        <w:jc w:val="both"/>
        <w:textAlignment w:val="auto"/>
        <w:rPr>
          <w:rFonts w:eastAsia="MS Mincho"/>
          <w:sz w:val="22"/>
          <w:szCs w:val="22"/>
          <w:lang w:eastAsia="ar-SA"/>
        </w:rPr>
      </w:pPr>
      <w:r w:rsidRPr="00682343">
        <w:rPr>
          <w:rFonts w:eastAsia="MS Mincho"/>
          <w:sz w:val="22"/>
          <w:szCs w:val="22"/>
          <w:lang w:eastAsia="ar-SA"/>
        </w:rPr>
        <w:t>направи оценка на състоянието на замърсяване на почвата и подземните води с опасни вещества, използвани, произвеждани или изпускани от инсталацията през целия период на експлоатация</w:t>
      </w:r>
      <w:r w:rsidR="00D635AC" w:rsidRPr="00682343">
        <w:rPr>
          <w:rFonts w:eastAsia="MS Mincho"/>
          <w:sz w:val="22"/>
          <w:szCs w:val="22"/>
          <w:lang w:eastAsia="ar-SA"/>
        </w:rPr>
        <w:t xml:space="preserve"> ѝ</w:t>
      </w:r>
      <w:r w:rsidRPr="00682343">
        <w:rPr>
          <w:rFonts w:eastAsia="MS Mincho"/>
          <w:sz w:val="22"/>
          <w:szCs w:val="22"/>
          <w:lang w:eastAsia="ar-SA"/>
        </w:rPr>
        <w:t>;</w:t>
      </w:r>
    </w:p>
    <w:p w14:paraId="4EDAA763" w14:textId="77777777" w:rsidR="00C65F92" w:rsidRPr="00682343" w:rsidRDefault="00C65F92" w:rsidP="00107907">
      <w:pPr>
        <w:numPr>
          <w:ilvl w:val="0"/>
          <w:numId w:val="4"/>
        </w:numPr>
        <w:overflowPunct/>
        <w:autoSpaceDE/>
        <w:adjustRightInd/>
        <w:jc w:val="both"/>
        <w:textAlignment w:val="auto"/>
        <w:rPr>
          <w:rFonts w:eastAsia="MS Mincho"/>
          <w:sz w:val="22"/>
          <w:szCs w:val="22"/>
          <w:lang w:eastAsia="ar-SA"/>
        </w:rPr>
      </w:pPr>
      <w:r w:rsidRPr="00682343">
        <w:rPr>
          <w:rFonts w:eastAsia="MS Mincho"/>
          <w:sz w:val="22"/>
          <w:szCs w:val="22"/>
          <w:lang w:eastAsia="ar-SA"/>
        </w:rPr>
        <w:lastRenderedPageBreak/>
        <w:t>предприеме мерки за отстраняване на замърсяването до връщане на почвата и/или подземните води до базовото състояние, съгласно докладът за базово състояние, в случай, че оценката е показала значително замърсяване на почвата и подземните води;</w:t>
      </w:r>
    </w:p>
    <w:p w14:paraId="355463CC" w14:textId="77777777" w:rsidR="00C65F92" w:rsidRPr="00682343" w:rsidRDefault="00C65F92" w:rsidP="00107907">
      <w:pPr>
        <w:numPr>
          <w:ilvl w:val="0"/>
          <w:numId w:val="4"/>
        </w:numPr>
        <w:overflowPunct/>
        <w:autoSpaceDE/>
        <w:adjustRightInd/>
        <w:jc w:val="both"/>
        <w:textAlignment w:val="auto"/>
        <w:rPr>
          <w:rFonts w:eastAsia="MS Mincho"/>
          <w:sz w:val="22"/>
          <w:szCs w:val="22"/>
          <w:lang w:eastAsia="ar-SA"/>
        </w:rPr>
      </w:pPr>
      <w:r w:rsidRPr="00682343">
        <w:rPr>
          <w:rFonts w:eastAsia="MS Mincho"/>
          <w:sz w:val="22"/>
          <w:szCs w:val="22"/>
          <w:lang w:eastAsia="ar-SA"/>
        </w:rPr>
        <w:t>предприеме допълнителни действия за отстраняване, контролиране, ограничаване или намаляване на опасните вещества така, че предвид характеристиката на площадката и бъдещото й предназначение да не представлява риск за човешкото здраве и околната среда – когато установените в доклада за базово състояние нива на замърсяване представлява такъв риск;</w:t>
      </w:r>
    </w:p>
    <w:p w14:paraId="018552FE" w14:textId="2D09F69B" w:rsidR="00C65F92" w:rsidRPr="00682343" w:rsidRDefault="00C65F92" w:rsidP="00107907">
      <w:pPr>
        <w:numPr>
          <w:ilvl w:val="0"/>
          <w:numId w:val="4"/>
        </w:numPr>
        <w:overflowPunct/>
        <w:autoSpaceDE/>
        <w:adjustRightInd/>
        <w:jc w:val="both"/>
        <w:textAlignment w:val="auto"/>
        <w:rPr>
          <w:rFonts w:eastAsia="MS Mincho"/>
          <w:sz w:val="22"/>
          <w:szCs w:val="22"/>
          <w:lang w:eastAsia="ar-SA"/>
        </w:rPr>
      </w:pPr>
      <w:r w:rsidRPr="00682343">
        <w:rPr>
          <w:rFonts w:eastAsia="MS Mincho"/>
          <w:sz w:val="22"/>
          <w:szCs w:val="22"/>
          <w:lang w:eastAsia="ar-SA"/>
        </w:rPr>
        <w:t>извършва действията по предходната подточка</w:t>
      </w:r>
      <w:r w:rsidR="001B3106">
        <w:rPr>
          <w:rFonts w:eastAsia="MS Mincho"/>
          <w:sz w:val="22"/>
          <w:szCs w:val="22"/>
          <w:lang w:eastAsia="ar-SA"/>
        </w:rPr>
        <w:t>,</w:t>
      </w:r>
      <w:r w:rsidRPr="00682343">
        <w:rPr>
          <w:rFonts w:eastAsia="MS Mincho"/>
          <w:sz w:val="22"/>
          <w:szCs w:val="22"/>
          <w:lang w:eastAsia="ar-SA"/>
        </w:rPr>
        <w:t xml:space="preserve"> дори когато от него не се изисква да представя базов доклад, т.е. когато не използва, произвежда или изпуска съответни ОХВ</w:t>
      </w:r>
      <w:r w:rsidR="00A402DF">
        <w:rPr>
          <w:rFonts w:eastAsia="MS Mincho"/>
          <w:sz w:val="22"/>
          <w:szCs w:val="22"/>
          <w:lang w:eastAsia="ar-SA"/>
        </w:rPr>
        <w:t>С</w:t>
      </w:r>
      <w:r w:rsidRPr="00682343">
        <w:rPr>
          <w:rFonts w:eastAsia="MS Mincho"/>
          <w:sz w:val="22"/>
          <w:szCs w:val="22"/>
          <w:lang w:eastAsia="ar-SA"/>
        </w:rPr>
        <w:t>, но е заварил такова предходно замърсяване. Подходът за определяне дали ОХВ</w:t>
      </w:r>
      <w:r w:rsidR="00A402DF">
        <w:rPr>
          <w:rFonts w:eastAsia="MS Mincho"/>
          <w:sz w:val="22"/>
          <w:szCs w:val="22"/>
          <w:lang w:eastAsia="ar-SA"/>
        </w:rPr>
        <w:t>С</w:t>
      </w:r>
      <w:r w:rsidRPr="00682343">
        <w:rPr>
          <w:rFonts w:eastAsia="MS Mincho"/>
          <w:sz w:val="22"/>
          <w:szCs w:val="22"/>
          <w:lang w:eastAsia="ar-SA"/>
        </w:rPr>
        <w:t xml:space="preserve"> са съответни е указан в Съобщение на Европейската комисия за насоки относно изготвянето на докладите за базово състояние;</w:t>
      </w:r>
    </w:p>
    <w:p w14:paraId="72CD917E" w14:textId="77777777" w:rsidR="005D795E" w:rsidRPr="00682343" w:rsidRDefault="00C65F92" w:rsidP="00107907">
      <w:pPr>
        <w:numPr>
          <w:ilvl w:val="0"/>
          <w:numId w:val="4"/>
        </w:numPr>
        <w:overflowPunct/>
        <w:autoSpaceDE/>
        <w:adjustRightInd/>
        <w:jc w:val="both"/>
        <w:textAlignment w:val="auto"/>
        <w:rPr>
          <w:rFonts w:eastAsia="MS Mincho"/>
          <w:sz w:val="22"/>
          <w:szCs w:val="22"/>
          <w:lang w:eastAsia="ar-SA"/>
        </w:rPr>
      </w:pPr>
      <w:r w:rsidRPr="00682343">
        <w:rPr>
          <w:rFonts w:eastAsia="MS Mincho"/>
          <w:sz w:val="22"/>
          <w:szCs w:val="22"/>
          <w:lang w:eastAsia="ar-SA"/>
        </w:rPr>
        <w:t>изготви и представи в РИОСВ доклад за изпълнението на дейностите за привеждане на площадката в задоволително състояние с оглед одобреното й бъдещо предназначение.</w:t>
      </w:r>
    </w:p>
    <w:p w14:paraId="535389F5" w14:textId="77777777" w:rsidR="00D14E22" w:rsidRPr="00AB0237" w:rsidRDefault="00D14E22" w:rsidP="00C36C2E">
      <w:pPr>
        <w:jc w:val="both"/>
        <w:rPr>
          <w:b/>
          <w:sz w:val="22"/>
          <w:szCs w:val="22"/>
          <w:highlight w:val="yellow"/>
        </w:rPr>
      </w:pPr>
    </w:p>
    <w:p w14:paraId="46E052B2" w14:textId="77777777" w:rsidR="00446B59" w:rsidRPr="00AB0237" w:rsidRDefault="00446B59" w:rsidP="00C36C2E">
      <w:pPr>
        <w:overflowPunct/>
        <w:autoSpaceDE/>
        <w:autoSpaceDN/>
        <w:adjustRightInd/>
        <w:textAlignment w:val="auto"/>
        <w:rPr>
          <w:b/>
          <w:sz w:val="22"/>
          <w:szCs w:val="22"/>
          <w:highlight w:val="yellow"/>
          <w:lang w:val="en-US"/>
        </w:rPr>
      </w:pPr>
      <w:r w:rsidRPr="00AB0237">
        <w:rPr>
          <w:b/>
          <w:sz w:val="22"/>
          <w:szCs w:val="22"/>
          <w:highlight w:val="yellow"/>
          <w:lang w:val="en-US"/>
        </w:rPr>
        <w:br w:type="page"/>
      </w:r>
    </w:p>
    <w:p w14:paraId="26D15693" w14:textId="77777777" w:rsidR="00C23F5C" w:rsidRPr="00AB0237" w:rsidRDefault="00C23F5C" w:rsidP="00C23F5C">
      <w:pPr>
        <w:spacing w:before="120"/>
        <w:ind w:left="284"/>
        <w:jc w:val="center"/>
        <w:rPr>
          <w:b/>
          <w:sz w:val="22"/>
          <w:szCs w:val="22"/>
          <w:highlight w:val="yellow"/>
        </w:rPr>
      </w:pPr>
    </w:p>
    <w:p w14:paraId="47F30C0F" w14:textId="77777777" w:rsidR="00D14E22" w:rsidRPr="00512A5E" w:rsidRDefault="00D14E22" w:rsidP="00C23F5C">
      <w:pPr>
        <w:spacing w:before="120"/>
        <w:ind w:left="284"/>
        <w:jc w:val="center"/>
        <w:rPr>
          <w:b/>
          <w:sz w:val="22"/>
          <w:szCs w:val="22"/>
        </w:rPr>
      </w:pPr>
      <w:r w:rsidRPr="00512A5E">
        <w:rPr>
          <w:b/>
          <w:sz w:val="22"/>
          <w:szCs w:val="22"/>
        </w:rPr>
        <w:t>Приложение № 1</w:t>
      </w:r>
    </w:p>
    <w:p w14:paraId="5222804D" w14:textId="77777777" w:rsidR="00D14E22" w:rsidRPr="00512A5E" w:rsidRDefault="00D14E22" w:rsidP="00C36C2E">
      <w:pPr>
        <w:overflowPunct/>
        <w:autoSpaceDE/>
        <w:adjustRightInd/>
        <w:ind w:left="284"/>
        <w:rPr>
          <w:sz w:val="22"/>
          <w:szCs w:val="22"/>
        </w:rPr>
      </w:pPr>
    </w:p>
    <w:p w14:paraId="10A0F68C" w14:textId="332EEBAB" w:rsidR="00D14E22" w:rsidRPr="00512A5E" w:rsidRDefault="00512A5E" w:rsidP="00107907">
      <w:pPr>
        <w:numPr>
          <w:ilvl w:val="0"/>
          <w:numId w:val="5"/>
        </w:numPr>
        <w:overflowPunct/>
        <w:autoSpaceDE/>
        <w:adjustRightInd/>
        <w:jc w:val="both"/>
        <w:textAlignment w:val="auto"/>
        <w:rPr>
          <w:b/>
          <w:sz w:val="22"/>
          <w:szCs w:val="22"/>
        </w:rPr>
      </w:pPr>
      <w:r w:rsidRPr="00512A5E">
        <w:rPr>
          <w:sz w:val="22"/>
          <w:szCs w:val="22"/>
        </w:rPr>
        <w:t>З</w:t>
      </w:r>
      <w:r w:rsidR="00D14E22" w:rsidRPr="00512A5E">
        <w:rPr>
          <w:sz w:val="22"/>
          <w:szCs w:val="22"/>
        </w:rPr>
        <w:t xml:space="preserve">аявление за издаване на комплексно разрешително на </w:t>
      </w:r>
      <w:r w:rsidR="00727D7B" w:rsidRPr="00512A5E">
        <w:rPr>
          <w:bCs/>
          <w:sz w:val="22"/>
          <w:szCs w:val="22"/>
        </w:rPr>
        <w:t>„</w:t>
      </w:r>
      <w:r w:rsidRPr="00512A5E">
        <w:rPr>
          <w:bCs/>
          <w:sz w:val="22"/>
          <w:szCs w:val="22"/>
        </w:rPr>
        <w:t>РАДУН</w:t>
      </w:r>
      <w:r w:rsidR="00727D7B" w:rsidRPr="00512A5E">
        <w:rPr>
          <w:bCs/>
          <w:sz w:val="22"/>
          <w:szCs w:val="22"/>
        </w:rPr>
        <w:t xml:space="preserve">” </w:t>
      </w:r>
      <w:r w:rsidRPr="00512A5E">
        <w:rPr>
          <w:bCs/>
          <w:sz w:val="22"/>
          <w:szCs w:val="22"/>
        </w:rPr>
        <w:t>ОО</w:t>
      </w:r>
      <w:r w:rsidR="00727D7B" w:rsidRPr="00512A5E">
        <w:rPr>
          <w:bCs/>
          <w:sz w:val="22"/>
          <w:szCs w:val="22"/>
        </w:rPr>
        <w:t xml:space="preserve">Д, гр. </w:t>
      </w:r>
      <w:r w:rsidRPr="00512A5E">
        <w:rPr>
          <w:bCs/>
          <w:sz w:val="22"/>
          <w:szCs w:val="22"/>
        </w:rPr>
        <w:t>Плевен</w:t>
      </w:r>
      <w:r w:rsidR="00FA61C4" w:rsidRPr="00512A5E">
        <w:rPr>
          <w:bCs/>
          <w:sz w:val="22"/>
          <w:szCs w:val="22"/>
        </w:rPr>
        <w:t xml:space="preserve">, площадка гр. </w:t>
      </w:r>
      <w:r w:rsidRPr="00512A5E">
        <w:rPr>
          <w:bCs/>
          <w:sz w:val="22"/>
          <w:szCs w:val="22"/>
        </w:rPr>
        <w:t>Плевен</w:t>
      </w:r>
      <w:r w:rsidR="0055249E" w:rsidRPr="00512A5E">
        <w:rPr>
          <w:bCs/>
          <w:sz w:val="22"/>
          <w:szCs w:val="22"/>
        </w:rPr>
        <w:t>.</w:t>
      </w:r>
    </w:p>
    <w:sectPr w:rsidR="00D14E22" w:rsidRPr="00512A5E" w:rsidSect="005E1FD9">
      <w:headerReference w:type="default" r:id="rId9"/>
      <w:footerReference w:type="default" r:id="rId10"/>
      <w:pgSz w:w="12240" w:h="15840"/>
      <w:pgMar w:top="709" w:right="1134" w:bottom="1134" w:left="1134" w:header="284"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F1E8B" w14:textId="77777777" w:rsidR="001E1B89" w:rsidRDefault="001E1B89" w:rsidP="00C40D80">
      <w:r>
        <w:separator/>
      </w:r>
    </w:p>
  </w:endnote>
  <w:endnote w:type="continuationSeparator" w:id="0">
    <w:p w14:paraId="07B6155F" w14:textId="77777777" w:rsidR="001E1B89" w:rsidRDefault="001E1B89" w:rsidP="00C4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Univers (W1)">
    <w:altName w:val="Arial"/>
    <w:panose1 w:val="00000000000000000000"/>
    <w:charset w:val="00"/>
    <w:family w:val="roman"/>
    <w:notTrueType/>
    <w:pitch w:val="default"/>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bar">
    <w:altName w:val="Segoe UI"/>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19BB" w14:textId="2217AFA7" w:rsidR="00706EAC" w:rsidRPr="002A5EC8" w:rsidRDefault="00706EAC" w:rsidP="002A5EC8">
    <w:pPr>
      <w:pBdr>
        <w:top w:val="single" w:sz="4" w:space="1" w:color="auto"/>
      </w:pBdr>
      <w:tabs>
        <w:tab w:val="center" w:pos="4536"/>
        <w:tab w:val="right" w:pos="9072"/>
      </w:tabs>
      <w:jc w:val="center"/>
    </w:pPr>
    <w:r w:rsidRPr="005E1FD9">
      <w:t xml:space="preserve">Комплексно разрешително на „РАДУН” ООД, гр. Плевен, площадка гр. Плевен, </w:t>
    </w:r>
    <w:r w:rsidRPr="005E1FD9">
      <w:rPr>
        <w:highlight w:val="yellow"/>
      </w:rPr>
      <w:t>№ ХХХ-Н0/2023 г.</w:t>
    </w:r>
  </w:p>
  <w:p w14:paraId="4E52F2D3" w14:textId="4C380A38" w:rsidR="00706EAC" w:rsidRDefault="001E1B89">
    <w:pPr>
      <w:pStyle w:val="Footer"/>
      <w:jc w:val="right"/>
    </w:pPr>
    <w:sdt>
      <w:sdtPr>
        <w:id w:val="1625272558"/>
        <w:docPartObj>
          <w:docPartGallery w:val="Page Numbers (Bottom of Page)"/>
          <w:docPartUnique/>
        </w:docPartObj>
      </w:sdtPr>
      <w:sdtEndPr>
        <w:rPr>
          <w:noProof/>
        </w:rPr>
      </w:sdtEndPr>
      <w:sdtContent>
        <w:r w:rsidR="00706EAC">
          <w:fldChar w:fldCharType="begin"/>
        </w:r>
        <w:r w:rsidR="00706EAC">
          <w:instrText xml:space="preserve"> PAGE   \* MERGEFORMAT </w:instrText>
        </w:r>
        <w:r w:rsidR="00706EAC">
          <w:fldChar w:fldCharType="separate"/>
        </w:r>
        <w:r w:rsidR="0055712A">
          <w:rPr>
            <w:noProof/>
          </w:rPr>
          <w:t>1</w:t>
        </w:r>
        <w:r w:rsidR="00706EAC">
          <w:rPr>
            <w:noProof/>
          </w:rPr>
          <w:fldChar w:fldCharType="end"/>
        </w:r>
      </w:sdtContent>
    </w:sdt>
  </w:p>
  <w:p w14:paraId="5F3A64F6" w14:textId="77777777" w:rsidR="00706EAC" w:rsidRDefault="00706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A62FB" w14:textId="77777777" w:rsidR="001E1B89" w:rsidRDefault="001E1B89" w:rsidP="00C40D80">
      <w:r>
        <w:separator/>
      </w:r>
    </w:p>
  </w:footnote>
  <w:footnote w:type="continuationSeparator" w:id="0">
    <w:p w14:paraId="374877E1" w14:textId="77777777" w:rsidR="001E1B89" w:rsidRDefault="001E1B89" w:rsidP="00C40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6C017" w14:textId="3AF59C6F" w:rsidR="00706EAC" w:rsidRDefault="00706EAC" w:rsidP="00F51CA4">
    <w:pPr>
      <w:pBdr>
        <w:bottom w:val="single" w:sz="6" w:space="1" w:color="auto"/>
      </w:pBdr>
      <w:tabs>
        <w:tab w:val="center" w:pos="4536"/>
        <w:tab w:val="right" w:pos="9072"/>
      </w:tabs>
      <w:jc w:val="center"/>
    </w:pPr>
    <w:r w:rsidRPr="005E1FD9">
      <w:t>Комплексно разрешително на „РАДУН” ООД, гр. Плевен, площадка гр. Плевен</w:t>
    </w:r>
    <w:r w:rsidRPr="0055712A">
      <w:t>, № ХХХ-Н0/2023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1E5200"/>
    <w:lvl w:ilvl="0">
      <w:numFmt w:val="decimal"/>
      <w:lvlText w:val="*"/>
      <w:lvlJc w:val="left"/>
    </w:lvl>
  </w:abstractNum>
  <w:abstractNum w:abstractNumId="1">
    <w:nsid w:val="00000002"/>
    <w:multiLevelType w:val="singleLevel"/>
    <w:tmpl w:val="00000002"/>
    <w:name w:val="WW8Num2"/>
    <w:lvl w:ilvl="0">
      <w:numFmt w:val="bullet"/>
      <w:lvlText w:val="-"/>
      <w:lvlJc w:val="left"/>
      <w:pPr>
        <w:tabs>
          <w:tab w:val="num" w:pos="1065"/>
        </w:tabs>
        <w:ind w:left="1065" w:hanging="360"/>
      </w:pPr>
      <w:rPr>
        <w:rFonts w:ascii="Times New Roman" w:hAnsi="Times New Roman" w:cs="Times New Roman"/>
        <w:color w:val="auto"/>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Times New Roman" w:hAnsi="Times New Roman" w:cs="Times New Roman"/>
        <w:sz w:val="20"/>
        <w:szCs w:val="20"/>
      </w:rPr>
    </w:lvl>
  </w:abstractNum>
  <w:abstractNum w:abstractNumId="4">
    <w:nsid w:val="00000005"/>
    <w:multiLevelType w:val="singleLevel"/>
    <w:tmpl w:val="00000005"/>
    <w:name w:val="WW8Num5"/>
    <w:lvl w:ilvl="0">
      <w:start w:val="1"/>
      <w:numFmt w:val="bullet"/>
      <w:lvlText w:val="-"/>
      <w:lvlJc w:val="left"/>
      <w:pPr>
        <w:tabs>
          <w:tab w:val="num" w:pos="780"/>
        </w:tabs>
        <w:ind w:left="780" w:hanging="360"/>
      </w:pPr>
      <w:rPr>
        <w:rFonts w:ascii="Times New Roman" w:hAnsi="Times New Roman" w:cs="Times New Roman"/>
        <w:sz w:val="22"/>
        <w:szCs w:val="22"/>
      </w:rPr>
    </w:lvl>
  </w:abstractNum>
  <w:abstractNum w:abstractNumId="5">
    <w:nsid w:val="00000006"/>
    <w:multiLevelType w:val="singleLevel"/>
    <w:tmpl w:val="00000006"/>
    <w:name w:val="WW8Num7"/>
    <w:lvl w:ilvl="0">
      <w:numFmt w:val="bullet"/>
      <w:lvlText w:val="-"/>
      <w:lvlJc w:val="left"/>
      <w:pPr>
        <w:tabs>
          <w:tab w:val="num" w:pos="1065"/>
        </w:tabs>
        <w:ind w:left="1065" w:hanging="360"/>
      </w:pPr>
      <w:rPr>
        <w:rFonts w:ascii="Times New Roman" w:hAnsi="Times New Roman" w:cs="Times New Roman"/>
      </w:rPr>
    </w:lvl>
  </w:abstractNum>
  <w:abstractNum w:abstractNumId="6">
    <w:nsid w:val="00000007"/>
    <w:multiLevelType w:val="multilevel"/>
    <w:tmpl w:val="00000007"/>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singleLevel"/>
    <w:tmpl w:val="00000008"/>
    <w:name w:val="WW8Num9"/>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10"/>
    <w:lvl w:ilvl="0">
      <w:numFmt w:val="bullet"/>
      <w:lvlText w:val="-"/>
      <w:lvlJc w:val="left"/>
      <w:pPr>
        <w:tabs>
          <w:tab w:val="num" w:pos="705"/>
        </w:tabs>
        <w:ind w:left="705" w:hanging="360"/>
      </w:pPr>
      <w:rPr>
        <w:rFonts w:ascii="Times New Roman" w:hAnsi="Times New Roman" w:cs="Times New Roman"/>
      </w:rPr>
    </w:lvl>
  </w:abstractNum>
  <w:abstractNum w:abstractNumId="9">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10">
    <w:nsid w:val="0000000C"/>
    <w:multiLevelType w:val="singleLevel"/>
    <w:tmpl w:val="0000000C"/>
    <w:lvl w:ilvl="0">
      <w:start w:val="1"/>
      <w:numFmt w:val="bullet"/>
      <w:lvlText w:val="-"/>
      <w:lvlJc w:val="left"/>
      <w:pPr>
        <w:tabs>
          <w:tab w:val="num" w:pos="1080"/>
        </w:tabs>
        <w:ind w:left="1080" w:hanging="360"/>
      </w:pPr>
      <w:rPr>
        <w:rFonts w:ascii="Times New Roman" w:hAnsi="Times New Roman" w:cs="Times New Roman"/>
      </w:rPr>
    </w:lvl>
  </w:abstractNum>
  <w:abstractNum w:abstractNumId="11">
    <w:nsid w:val="0000000E"/>
    <w:multiLevelType w:val="singleLevel"/>
    <w:tmpl w:val="0000000E"/>
    <w:name w:val="WW8Num14"/>
    <w:lvl w:ilvl="0">
      <w:start w:val="1"/>
      <w:numFmt w:val="bullet"/>
      <w:lvlText w:val=""/>
      <w:lvlJc w:val="left"/>
      <w:pPr>
        <w:tabs>
          <w:tab w:val="num" w:pos="720"/>
        </w:tabs>
        <w:ind w:left="720" w:hanging="360"/>
      </w:pPr>
      <w:rPr>
        <w:rFonts w:ascii="Symbol" w:hAnsi="Symbol" w:cs="Times New Roman"/>
      </w:rPr>
    </w:lvl>
  </w:abstractNum>
  <w:abstractNum w:abstractNumId="12">
    <w:nsid w:val="0000000F"/>
    <w:multiLevelType w:val="singleLevel"/>
    <w:tmpl w:val="0000000F"/>
    <w:name w:val="WW8Num15"/>
    <w:lvl w:ilvl="0">
      <w:numFmt w:val="bullet"/>
      <w:lvlText w:val="-"/>
      <w:lvlJc w:val="left"/>
      <w:pPr>
        <w:tabs>
          <w:tab w:val="num" w:pos="720"/>
        </w:tabs>
        <w:ind w:left="1069" w:hanging="360"/>
      </w:pPr>
      <w:rPr>
        <w:rFonts w:ascii="Times New Roman" w:hAnsi="Times New Roman" w:cs="Times New Roman"/>
        <w:sz w:val="22"/>
        <w:szCs w:val="22"/>
      </w:rPr>
    </w:lvl>
  </w:abstractNum>
  <w:abstractNum w:abstractNumId="13">
    <w:nsid w:val="00000010"/>
    <w:multiLevelType w:val="singleLevel"/>
    <w:tmpl w:val="00000010"/>
    <w:name w:val="WW8Num17"/>
    <w:lvl w:ilvl="0">
      <w:start w:val="1"/>
      <w:numFmt w:val="bullet"/>
      <w:lvlText w:val=""/>
      <w:lvlJc w:val="left"/>
      <w:pPr>
        <w:tabs>
          <w:tab w:val="num" w:pos="720"/>
        </w:tabs>
        <w:ind w:left="720" w:hanging="360"/>
      </w:pPr>
      <w:rPr>
        <w:rFonts w:ascii="Symbol" w:hAnsi="Symbol" w:cs="Times New Roman"/>
      </w:rPr>
    </w:lvl>
  </w:abstractNum>
  <w:abstractNum w:abstractNumId="14">
    <w:nsid w:val="00000011"/>
    <w:multiLevelType w:val="singleLevel"/>
    <w:tmpl w:val="00000011"/>
    <w:lvl w:ilvl="0">
      <w:start w:val="4"/>
      <w:numFmt w:val="bullet"/>
      <w:lvlText w:val="-"/>
      <w:lvlJc w:val="left"/>
      <w:pPr>
        <w:tabs>
          <w:tab w:val="num" w:pos="1429"/>
        </w:tabs>
        <w:ind w:left="1429" w:hanging="360"/>
      </w:pPr>
      <w:rPr>
        <w:rFonts w:ascii="Times New Roman" w:hAnsi="Times New Roman" w:cs="Times New Roman"/>
        <w:sz w:val="22"/>
        <w:szCs w:val="22"/>
        <w:lang w:val="ru-RU"/>
      </w:rPr>
    </w:lvl>
  </w:abstractNum>
  <w:abstractNum w:abstractNumId="15">
    <w:nsid w:val="00000012"/>
    <w:multiLevelType w:val="multilevel"/>
    <w:tmpl w:val="00000012"/>
    <w:name w:val="WW8Num18"/>
    <w:lvl w:ilvl="0">
      <w:numFmt w:val="bullet"/>
      <w:lvlText w:val="-"/>
      <w:lvlJc w:val="left"/>
      <w:pPr>
        <w:tabs>
          <w:tab w:val="num" w:pos="720"/>
        </w:tabs>
        <w:ind w:left="720" w:hanging="360"/>
      </w:pPr>
      <w:rPr>
        <w:rFonts w:ascii="Times New Roman" w:hAnsi="Times New Roman"/>
        <w:b w:val="0"/>
      </w:rPr>
    </w:lvl>
    <w:lvl w:ilvl="1">
      <w:start w:val="1"/>
      <w:numFmt w:val="decimal"/>
      <w:lvlText w:val="%2."/>
      <w:lvlJc w:val="left"/>
      <w:pPr>
        <w:tabs>
          <w:tab w:val="num" w:pos="1440"/>
        </w:tabs>
        <w:ind w:left="1440" w:hanging="360"/>
      </w:pPr>
    </w:lvl>
    <w:lvl w:ilvl="2">
      <w:numFmt w:val="bullet"/>
      <w:lvlText w:val="-"/>
      <w:lvlJc w:val="left"/>
      <w:pPr>
        <w:tabs>
          <w:tab w:val="num" w:pos="2340"/>
        </w:tabs>
        <w:ind w:left="2340" w:hanging="360"/>
      </w:pPr>
      <w:rPr>
        <w:rFonts w:ascii="Times New Roman" w:hAnsi="Times New Roman"/>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4"/>
    <w:multiLevelType w:val="singleLevel"/>
    <w:tmpl w:val="00000014"/>
    <w:name w:val="WW8Num20"/>
    <w:lvl w:ilvl="0">
      <w:start w:val="1"/>
      <w:numFmt w:val="bullet"/>
      <w:lvlText w:val="-"/>
      <w:lvlJc w:val="left"/>
      <w:pPr>
        <w:tabs>
          <w:tab w:val="num" w:pos="1136"/>
        </w:tabs>
        <w:ind w:left="1136" w:hanging="360"/>
      </w:pPr>
      <w:rPr>
        <w:rFonts w:ascii="Times New Roman" w:hAnsi="Times New Roman" w:cs="Times New Roman"/>
      </w:rPr>
    </w:lvl>
  </w:abstractNum>
  <w:abstractNum w:abstractNumId="17">
    <w:nsid w:val="00000016"/>
    <w:multiLevelType w:val="singleLevel"/>
    <w:tmpl w:val="00000016"/>
    <w:name w:val="WW8Num23"/>
    <w:lvl w:ilvl="0">
      <w:numFmt w:val="bullet"/>
      <w:lvlText w:val="-"/>
      <w:lvlJc w:val="left"/>
      <w:pPr>
        <w:tabs>
          <w:tab w:val="num" w:pos="1065"/>
        </w:tabs>
        <w:ind w:left="1065" w:hanging="360"/>
      </w:pPr>
      <w:rPr>
        <w:rFonts w:ascii="Times New Roman" w:hAnsi="Times New Roman" w:cs="Times New Roman"/>
        <w:color w:val="auto"/>
      </w:rPr>
    </w:lvl>
  </w:abstractNum>
  <w:abstractNum w:abstractNumId="18">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sz w:val="22"/>
        <w:szCs w:val="22"/>
        <w:lang w:eastAsia="bg-BG"/>
      </w:rPr>
    </w:lvl>
  </w:abstractNum>
  <w:abstractNum w:abstractNumId="19">
    <w:nsid w:val="0000001B"/>
    <w:multiLevelType w:val="singleLevel"/>
    <w:tmpl w:val="0000001B"/>
    <w:name w:val="WW8Num27"/>
    <w:lvl w:ilvl="0">
      <w:numFmt w:val="bullet"/>
      <w:lvlText w:val="-"/>
      <w:lvlJc w:val="left"/>
      <w:pPr>
        <w:tabs>
          <w:tab w:val="num" w:pos="720"/>
        </w:tabs>
        <w:ind w:left="720" w:hanging="360"/>
      </w:pPr>
      <w:rPr>
        <w:rFonts w:ascii="Times New Roman" w:hAnsi="Times New Roman" w:cs="Times New Roman" w:hint="default"/>
        <w:b w:val="0"/>
        <w:sz w:val="22"/>
        <w:szCs w:val="22"/>
        <w:lang w:eastAsia="bg-BG"/>
      </w:rPr>
    </w:lvl>
  </w:abstractNum>
  <w:abstractNum w:abstractNumId="20">
    <w:nsid w:val="0000001D"/>
    <w:multiLevelType w:val="singleLevel"/>
    <w:tmpl w:val="0000001D"/>
    <w:name w:val="WW8Num30"/>
    <w:lvl w:ilvl="0">
      <w:start w:val="1"/>
      <w:numFmt w:val="bullet"/>
      <w:lvlText w:val="-"/>
      <w:lvlJc w:val="left"/>
      <w:pPr>
        <w:tabs>
          <w:tab w:val="num" w:pos="1080"/>
        </w:tabs>
        <w:ind w:left="1080" w:hanging="360"/>
      </w:pPr>
      <w:rPr>
        <w:rFonts w:ascii="Times New Roman" w:hAnsi="Times New Roman" w:cs="Times New Roman"/>
        <w:sz w:val="20"/>
        <w:szCs w:val="20"/>
      </w:rPr>
    </w:lvl>
  </w:abstractNum>
  <w:abstractNum w:abstractNumId="21">
    <w:nsid w:val="0000001F"/>
    <w:multiLevelType w:val="singleLevel"/>
    <w:tmpl w:val="0000001F"/>
    <w:name w:val="WW8Num31"/>
    <w:lvl w:ilvl="0">
      <w:start w:val="1"/>
      <w:numFmt w:val="decimal"/>
      <w:lvlText w:val="%1."/>
      <w:lvlJc w:val="left"/>
      <w:pPr>
        <w:tabs>
          <w:tab w:val="num" w:pos="720"/>
        </w:tabs>
        <w:ind w:left="720" w:hanging="360"/>
      </w:pPr>
    </w:lvl>
  </w:abstractNum>
  <w:abstractNum w:abstractNumId="22">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hint="default"/>
      </w:rPr>
    </w:lvl>
  </w:abstractNum>
  <w:abstractNum w:abstractNumId="23">
    <w:nsid w:val="00000021"/>
    <w:multiLevelType w:val="singleLevel"/>
    <w:tmpl w:val="00000021"/>
    <w:name w:val="WW8Num33"/>
    <w:lvl w:ilvl="0">
      <w:numFmt w:val="bullet"/>
      <w:lvlText w:val="-"/>
      <w:lvlJc w:val="left"/>
      <w:pPr>
        <w:tabs>
          <w:tab w:val="num" w:pos="1065"/>
        </w:tabs>
        <w:ind w:left="1065" w:hanging="360"/>
      </w:pPr>
      <w:rPr>
        <w:rFonts w:ascii="Times New Roman" w:hAnsi="Times New Roman" w:cs="Times New Roman"/>
      </w:rPr>
    </w:lvl>
  </w:abstractNum>
  <w:abstractNum w:abstractNumId="24">
    <w:nsid w:val="00000023"/>
    <w:multiLevelType w:val="singleLevel"/>
    <w:tmpl w:val="00000023"/>
    <w:lvl w:ilvl="0">
      <w:start w:val="1"/>
      <w:numFmt w:val="bullet"/>
      <w:lvlText w:val="-"/>
      <w:lvlJc w:val="left"/>
      <w:pPr>
        <w:tabs>
          <w:tab w:val="num" w:pos="1789"/>
        </w:tabs>
        <w:ind w:left="1789" w:hanging="360"/>
      </w:pPr>
      <w:rPr>
        <w:rFonts w:ascii="Times New Roman" w:hAnsi="Times New Roman" w:cs="Times New Roman"/>
      </w:rPr>
    </w:lvl>
  </w:abstractNum>
  <w:abstractNum w:abstractNumId="25">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hint="default"/>
        <w:sz w:val="22"/>
        <w:szCs w:val="22"/>
      </w:rPr>
    </w:lvl>
  </w:abstractNum>
  <w:abstractNum w:abstractNumId="26">
    <w:nsid w:val="00000025"/>
    <w:multiLevelType w:val="singleLevel"/>
    <w:tmpl w:val="00000025"/>
    <w:name w:val="WW8Num37"/>
    <w:lvl w:ilvl="0">
      <w:start w:val="1"/>
      <w:numFmt w:val="bullet"/>
      <w:lvlText w:val=""/>
      <w:lvlJc w:val="left"/>
      <w:pPr>
        <w:tabs>
          <w:tab w:val="num" w:pos="0"/>
        </w:tabs>
        <w:ind w:left="720" w:hanging="360"/>
      </w:pPr>
      <w:rPr>
        <w:rFonts w:ascii="Symbol" w:hAnsi="Symbol" w:cs="Symbol" w:hint="default"/>
        <w:sz w:val="22"/>
        <w:szCs w:val="22"/>
      </w:rPr>
    </w:lvl>
  </w:abstractNum>
  <w:abstractNum w:abstractNumId="27">
    <w:nsid w:val="00000026"/>
    <w:multiLevelType w:val="singleLevel"/>
    <w:tmpl w:val="00000026"/>
    <w:name w:val="WW8Num38"/>
    <w:lvl w:ilvl="0">
      <w:numFmt w:val="bullet"/>
      <w:lvlText w:val="-"/>
      <w:lvlJc w:val="left"/>
      <w:pPr>
        <w:tabs>
          <w:tab w:val="num" w:pos="0"/>
        </w:tabs>
        <w:ind w:left="1440" w:hanging="360"/>
      </w:pPr>
      <w:rPr>
        <w:rFonts w:ascii="Times New Roman" w:hAnsi="Times New Roman" w:cs="Times New Roman"/>
      </w:rPr>
    </w:lvl>
  </w:abstractNum>
  <w:abstractNum w:abstractNumId="28">
    <w:nsid w:val="0000002C"/>
    <w:multiLevelType w:val="multilevel"/>
    <w:tmpl w:val="0000002C"/>
    <w:name w:val="WW8Num44"/>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9">
    <w:nsid w:val="0000002F"/>
    <w:multiLevelType w:val="singleLevel"/>
    <w:tmpl w:val="0000002F"/>
    <w:name w:val="WW8Num47"/>
    <w:lvl w:ilvl="0">
      <w:start w:val="1"/>
      <w:numFmt w:val="bullet"/>
      <w:lvlText w:val=""/>
      <w:lvlJc w:val="left"/>
      <w:pPr>
        <w:tabs>
          <w:tab w:val="num" w:pos="720"/>
        </w:tabs>
        <w:ind w:left="720" w:hanging="360"/>
      </w:pPr>
      <w:rPr>
        <w:rFonts w:ascii="Symbol" w:hAnsi="Symbol" w:cs="Symbol"/>
      </w:rPr>
    </w:lvl>
  </w:abstractNum>
  <w:abstractNum w:abstractNumId="30">
    <w:nsid w:val="00000031"/>
    <w:multiLevelType w:val="singleLevel"/>
    <w:tmpl w:val="00000031"/>
    <w:name w:val="WW8Num49"/>
    <w:lvl w:ilvl="0">
      <w:start w:val="1"/>
      <w:numFmt w:val="bullet"/>
      <w:lvlText w:val="-"/>
      <w:lvlJc w:val="left"/>
      <w:pPr>
        <w:tabs>
          <w:tab w:val="num" w:pos="1789"/>
        </w:tabs>
        <w:ind w:left="1789" w:hanging="360"/>
      </w:pPr>
      <w:rPr>
        <w:rFonts w:ascii="Times New Roman" w:hAnsi="Times New Roman" w:cs="Times New Roman"/>
      </w:rPr>
    </w:lvl>
  </w:abstractNum>
  <w:abstractNum w:abstractNumId="31">
    <w:nsid w:val="019C5AEE"/>
    <w:multiLevelType w:val="hybridMultilevel"/>
    <w:tmpl w:val="FC8AD914"/>
    <w:lvl w:ilvl="0" w:tplc="00000014">
      <w:start w:val="1"/>
      <w:numFmt w:val="bullet"/>
      <w:lvlText w:val="-"/>
      <w:lvlJc w:val="left"/>
      <w:pPr>
        <w:ind w:left="1440" w:hanging="360"/>
      </w:pPr>
      <w:rPr>
        <w:rFonts w:ascii="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2">
    <w:nsid w:val="0496129F"/>
    <w:multiLevelType w:val="hybridMultilevel"/>
    <w:tmpl w:val="1FAA3EBC"/>
    <w:lvl w:ilvl="0" w:tplc="617ADCC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07A3353F"/>
    <w:multiLevelType w:val="hybridMultilevel"/>
    <w:tmpl w:val="DEDC2A8A"/>
    <w:lvl w:ilvl="0" w:tplc="617ADCC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10A65576"/>
    <w:multiLevelType w:val="hybridMultilevel"/>
    <w:tmpl w:val="A4362974"/>
    <w:lvl w:ilvl="0" w:tplc="00000004">
      <w:start w:val="1"/>
      <w:numFmt w:val="bullet"/>
      <w:lvlText w:val="-"/>
      <w:lvlJc w:val="left"/>
      <w:pPr>
        <w:ind w:left="720" w:hanging="360"/>
      </w:pPr>
      <w:rPr>
        <w:rFonts w:ascii="Times New Roman" w:hAnsi="Times New Roman" w:cs="Times New Roman"/>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129B6F19"/>
    <w:multiLevelType w:val="hybridMultilevel"/>
    <w:tmpl w:val="A7088538"/>
    <w:lvl w:ilvl="0" w:tplc="4DE26A20">
      <w:numFmt w:val="bullet"/>
      <w:lvlText w:val="-"/>
      <w:lvlJc w:val="left"/>
      <w:pPr>
        <w:tabs>
          <w:tab w:val="num" w:pos="705"/>
        </w:tabs>
        <w:ind w:left="705" w:hanging="360"/>
      </w:pPr>
      <w:rPr>
        <w:rFonts w:ascii="Times New Roman" w:eastAsia="Times New Roman" w:hAnsi="Times New Roman" w:cs="Times New Roman"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6">
    <w:nsid w:val="16085A8D"/>
    <w:multiLevelType w:val="hybridMultilevel"/>
    <w:tmpl w:val="996A12B0"/>
    <w:lvl w:ilvl="0" w:tplc="267CE8F6">
      <w:start w:val="1"/>
      <w:numFmt w:val="decimal"/>
      <w:pStyle w:val="TOC3"/>
      <w:lvlText w:val="%1."/>
      <w:lvlJc w:val="left"/>
      <w:pPr>
        <w:tabs>
          <w:tab w:val="num" w:pos="360"/>
        </w:tabs>
        <w:ind w:left="360" w:hanging="360"/>
      </w:pPr>
      <w:rPr>
        <w:b w:val="0"/>
      </w:rPr>
    </w:lvl>
    <w:lvl w:ilvl="1" w:tplc="04020003">
      <w:start w:val="1"/>
      <w:numFmt w:val="lowerLetter"/>
      <w:lvlText w:val="%2."/>
      <w:lvlJc w:val="left"/>
      <w:pPr>
        <w:tabs>
          <w:tab w:val="num" w:pos="1440"/>
        </w:tabs>
        <w:ind w:left="1440" w:hanging="360"/>
      </w:pPr>
    </w:lvl>
    <w:lvl w:ilvl="2" w:tplc="04020005">
      <w:start w:val="1"/>
      <w:numFmt w:val="lowerRoman"/>
      <w:lvlText w:val="%3."/>
      <w:lvlJc w:val="right"/>
      <w:pPr>
        <w:tabs>
          <w:tab w:val="num" w:pos="2160"/>
        </w:tabs>
        <w:ind w:left="2160" w:hanging="180"/>
      </w:pPr>
    </w:lvl>
    <w:lvl w:ilvl="3" w:tplc="04020001">
      <w:start w:val="1"/>
      <w:numFmt w:val="decimal"/>
      <w:lvlText w:val="%4."/>
      <w:lvlJc w:val="left"/>
      <w:pPr>
        <w:tabs>
          <w:tab w:val="num" w:pos="2880"/>
        </w:tabs>
        <w:ind w:left="2880" w:hanging="360"/>
      </w:pPr>
    </w:lvl>
    <w:lvl w:ilvl="4" w:tplc="04020003">
      <w:start w:val="1"/>
      <w:numFmt w:val="lowerLetter"/>
      <w:lvlText w:val="%5."/>
      <w:lvlJc w:val="left"/>
      <w:pPr>
        <w:tabs>
          <w:tab w:val="num" w:pos="3600"/>
        </w:tabs>
        <w:ind w:left="3600" w:hanging="360"/>
      </w:pPr>
    </w:lvl>
    <w:lvl w:ilvl="5" w:tplc="04020005">
      <w:start w:val="1"/>
      <w:numFmt w:val="lowerRoman"/>
      <w:lvlText w:val="%6."/>
      <w:lvlJc w:val="right"/>
      <w:pPr>
        <w:tabs>
          <w:tab w:val="num" w:pos="4320"/>
        </w:tabs>
        <w:ind w:left="4320" w:hanging="180"/>
      </w:pPr>
    </w:lvl>
    <w:lvl w:ilvl="6" w:tplc="04020001">
      <w:start w:val="1"/>
      <w:numFmt w:val="decimal"/>
      <w:lvlText w:val="%7."/>
      <w:lvlJc w:val="left"/>
      <w:pPr>
        <w:tabs>
          <w:tab w:val="num" w:pos="5040"/>
        </w:tabs>
        <w:ind w:left="5040" w:hanging="360"/>
      </w:pPr>
    </w:lvl>
    <w:lvl w:ilvl="7" w:tplc="04020003">
      <w:start w:val="1"/>
      <w:numFmt w:val="lowerLetter"/>
      <w:lvlText w:val="%8."/>
      <w:lvlJc w:val="left"/>
      <w:pPr>
        <w:tabs>
          <w:tab w:val="num" w:pos="5760"/>
        </w:tabs>
        <w:ind w:left="5760" w:hanging="360"/>
      </w:pPr>
    </w:lvl>
    <w:lvl w:ilvl="8" w:tplc="04020005">
      <w:start w:val="1"/>
      <w:numFmt w:val="lowerRoman"/>
      <w:lvlText w:val="%9."/>
      <w:lvlJc w:val="right"/>
      <w:pPr>
        <w:tabs>
          <w:tab w:val="num" w:pos="6480"/>
        </w:tabs>
        <w:ind w:left="6480" w:hanging="180"/>
      </w:pPr>
    </w:lvl>
  </w:abstractNum>
  <w:abstractNum w:abstractNumId="37">
    <w:nsid w:val="16C0047C"/>
    <w:multiLevelType w:val="hybridMultilevel"/>
    <w:tmpl w:val="79483EA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1FCA5077"/>
    <w:multiLevelType w:val="hybridMultilevel"/>
    <w:tmpl w:val="6C8003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9">
    <w:nsid w:val="200C2548"/>
    <w:multiLevelType w:val="hybridMultilevel"/>
    <w:tmpl w:val="1A34A830"/>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0">
    <w:nsid w:val="252D759D"/>
    <w:multiLevelType w:val="hybridMultilevel"/>
    <w:tmpl w:val="ABFC663A"/>
    <w:lvl w:ilvl="0" w:tplc="FFFFFFFF">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1">
    <w:nsid w:val="2C8408C1"/>
    <w:multiLevelType w:val="hybridMultilevel"/>
    <w:tmpl w:val="1FC87C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2CE15D71"/>
    <w:multiLevelType w:val="hybridMultilevel"/>
    <w:tmpl w:val="F2846986"/>
    <w:lvl w:ilvl="0" w:tplc="0F6AAE24">
      <w:numFmt w:val="bullet"/>
      <w:lvlText w:val="-"/>
      <w:lvlJc w:val="left"/>
      <w:pPr>
        <w:tabs>
          <w:tab w:val="num" w:pos="1065"/>
        </w:tabs>
        <w:ind w:left="1065" w:hanging="360"/>
      </w:pPr>
      <w:rPr>
        <w:rFonts w:ascii="Times New Roman" w:eastAsia="Times New Roman" w:hAnsi="Times New Roman" w:cs="Times New Roman" w:hint="default"/>
      </w:rPr>
    </w:lvl>
    <w:lvl w:ilvl="1" w:tplc="3CD646FE" w:tentative="1">
      <w:start w:val="1"/>
      <w:numFmt w:val="bullet"/>
      <w:lvlText w:val="o"/>
      <w:lvlJc w:val="left"/>
      <w:pPr>
        <w:tabs>
          <w:tab w:val="num" w:pos="1440"/>
        </w:tabs>
        <w:ind w:left="1440" w:hanging="360"/>
      </w:pPr>
      <w:rPr>
        <w:rFonts w:ascii="Courier New" w:hAnsi="Courier New" w:cs="Courier New" w:hint="default"/>
      </w:rPr>
    </w:lvl>
    <w:lvl w:ilvl="2" w:tplc="EDA8E44C" w:tentative="1">
      <w:start w:val="1"/>
      <w:numFmt w:val="bullet"/>
      <w:lvlText w:val=""/>
      <w:lvlJc w:val="left"/>
      <w:pPr>
        <w:tabs>
          <w:tab w:val="num" w:pos="2160"/>
        </w:tabs>
        <w:ind w:left="2160" w:hanging="360"/>
      </w:pPr>
      <w:rPr>
        <w:rFonts w:ascii="Wingdings" w:hAnsi="Wingdings" w:hint="default"/>
      </w:rPr>
    </w:lvl>
    <w:lvl w:ilvl="3" w:tplc="E2765868" w:tentative="1">
      <w:start w:val="1"/>
      <w:numFmt w:val="bullet"/>
      <w:lvlText w:val=""/>
      <w:lvlJc w:val="left"/>
      <w:pPr>
        <w:tabs>
          <w:tab w:val="num" w:pos="2880"/>
        </w:tabs>
        <w:ind w:left="2880" w:hanging="360"/>
      </w:pPr>
      <w:rPr>
        <w:rFonts w:ascii="Symbol" w:hAnsi="Symbol" w:hint="default"/>
      </w:rPr>
    </w:lvl>
    <w:lvl w:ilvl="4" w:tplc="29B2F7F8" w:tentative="1">
      <w:start w:val="1"/>
      <w:numFmt w:val="bullet"/>
      <w:lvlText w:val="o"/>
      <w:lvlJc w:val="left"/>
      <w:pPr>
        <w:tabs>
          <w:tab w:val="num" w:pos="3600"/>
        </w:tabs>
        <w:ind w:left="3600" w:hanging="360"/>
      </w:pPr>
      <w:rPr>
        <w:rFonts w:ascii="Courier New" w:hAnsi="Courier New" w:cs="Courier New" w:hint="default"/>
      </w:rPr>
    </w:lvl>
    <w:lvl w:ilvl="5" w:tplc="8354D702" w:tentative="1">
      <w:start w:val="1"/>
      <w:numFmt w:val="bullet"/>
      <w:lvlText w:val=""/>
      <w:lvlJc w:val="left"/>
      <w:pPr>
        <w:tabs>
          <w:tab w:val="num" w:pos="4320"/>
        </w:tabs>
        <w:ind w:left="4320" w:hanging="360"/>
      </w:pPr>
      <w:rPr>
        <w:rFonts w:ascii="Wingdings" w:hAnsi="Wingdings" w:hint="default"/>
      </w:rPr>
    </w:lvl>
    <w:lvl w:ilvl="6" w:tplc="E8AEEF86" w:tentative="1">
      <w:start w:val="1"/>
      <w:numFmt w:val="bullet"/>
      <w:lvlText w:val=""/>
      <w:lvlJc w:val="left"/>
      <w:pPr>
        <w:tabs>
          <w:tab w:val="num" w:pos="5040"/>
        </w:tabs>
        <w:ind w:left="5040" w:hanging="360"/>
      </w:pPr>
      <w:rPr>
        <w:rFonts w:ascii="Symbol" w:hAnsi="Symbol" w:hint="default"/>
      </w:rPr>
    </w:lvl>
    <w:lvl w:ilvl="7" w:tplc="9916688C" w:tentative="1">
      <w:start w:val="1"/>
      <w:numFmt w:val="bullet"/>
      <w:lvlText w:val="o"/>
      <w:lvlJc w:val="left"/>
      <w:pPr>
        <w:tabs>
          <w:tab w:val="num" w:pos="5760"/>
        </w:tabs>
        <w:ind w:left="5760" w:hanging="360"/>
      </w:pPr>
      <w:rPr>
        <w:rFonts w:ascii="Courier New" w:hAnsi="Courier New" w:cs="Courier New" w:hint="default"/>
      </w:rPr>
    </w:lvl>
    <w:lvl w:ilvl="8" w:tplc="3DC06528" w:tentative="1">
      <w:start w:val="1"/>
      <w:numFmt w:val="bullet"/>
      <w:lvlText w:val=""/>
      <w:lvlJc w:val="left"/>
      <w:pPr>
        <w:tabs>
          <w:tab w:val="num" w:pos="6480"/>
        </w:tabs>
        <w:ind w:left="6480" w:hanging="360"/>
      </w:pPr>
      <w:rPr>
        <w:rFonts w:ascii="Wingdings" w:hAnsi="Wingdings" w:hint="default"/>
      </w:rPr>
    </w:lvl>
  </w:abstractNum>
  <w:abstractNum w:abstractNumId="43">
    <w:nsid w:val="3776740F"/>
    <w:multiLevelType w:val="hybridMultilevel"/>
    <w:tmpl w:val="89D65098"/>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26386E"/>
    <w:multiLevelType w:val="hybridMultilevel"/>
    <w:tmpl w:val="15B88520"/>
    <w:lvl w:ilvl="0" w:tplc="3AF2E124">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5">
    <w:nsid w:val="395C4B8E"/>
    <w:multiLevelType w:val="hybridMultilevel"/>
    <w:tmpl w:val="7D4EBE64"/>
    <w:lvl w:ilvl="0" w:tplc="3AF2E124">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nsid w:val="42FE40C0"/>
    <w:multiLevelType w:val="hybridMultilevel"/>
    <w:tmpl w:val="2E4A2E8A"/>
    <w:lvl w:ilvl="0" w:tplc="DA568E3C">
      <w:start w:val="1"/>
      <w:numFmt w:val="upperRoman"/>
      <w:lvlText w:val="%1."/>
      <w:lvlJc w:val="right"/>
      <w:pPr>
        <w:ind w:left="720" w:hanging="360"/>
      </w:pPr>
      <w:rPr>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4470334F"/>
    <w:multiLevelType w:val="hybridMultilevel"/>
    <w:tmpl w:val="2CC4DA8A"/>
    <w:lvl w:ilvl="0" w:tplc="617ADCC0">
      <w:start w:val="1"/>
      <w:numFmt w:val="bullet"/>
      <w:lvlText w:val="-"/>
      <w:lvlJc w:val="left"/>
      <w:pPr>
        <w:ind w:left="1440" w:hanging="360"/>
      </w:pPr>
      <w:rPr>
        <w:rFonts w:ascii="Courier New" w:hAnsi="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8">
    <w:nsid w:val="44757F1C"/>
    <w:multiLevelType w:val="hybridMultilevel"/>
    <w:tmpl w:val="3A761FF6"/>
    <w:lvl w:ilvl="0" w:tplc="617ADCC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45A226A5"/>
    <w:multiLevelType w:val="hybridMultilevel"/>
    <w:tmpl w:val="57E8E270"/>
    <w:lvl w:ilvl="0" w:tplc="80EC75EA">
      <w:start w:val="1"/>
      <w:numFmt w:val="decimal"/>
      <w:lvlText w:val="%1."/>
      <w:lvlJc w:val="left"/>
      <w:pPr>
        <w:tabs>
          <w:tab w:val="num" w:pos="720"/>
        </w:tabs>
        <w:ind w:left="720" w:hanging="360"/>
      </w:pPr>
      <w:rPr>
        <w:b w:val="0"/>
      </w:rPr>
    </w:lvl>
    <w:lvl w:ilvl="1" w:tplc="54A806C0">
      <w:start w:val="1"/>
      <w:numFmt w:val="bullet"/>
      <w:lvlText w:val=""/>
      <w:lvlJc w:val="left"/>
      <w:pPr>
        <w:tabs>
          <w:tab w:val="num" w:pos="1440"/>
        </w:tabs>
        <w:ind w:left="1440" w:hanging="360"/>
      </w:pPr>
      <w:rPr>
        <w:rFonts w:ascii="Symbol" w:hAnsi="Symbol" w:hint="default"/>
        <w:color w:val="auto"/>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0">
    <w:nsid w:val="4E543C95"/>
    <w:multiLevelType w:val="hybridMultilevel"/>
    <w:tmpl w:val="AF7A5DB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1">
    <w:nsid w:val="537D1765"/>
    <w:multiLevelType w:val="hybridMultilevel"/>
    <w:tmpl w:val="46520B84"/>
    <w:lvl w:ilvl="0" w:tplc="C69269D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2">
    <w:nsid w:val="54B206B5"/>
    <w:multiLevelType w:val="hybridMultilevel"/>
    <w:tmpl w:val="09B6CA62"/>
    <w:lvl w:ilvl="0" w:tplc="00000004">
      <w:start w:val="1"/>
      <w:numFmt w:val="bullet"/>
      <w:lvlText w:val="-"/>
      <w:lvlJc w:val="left"/>
      <w:pPr>
        <w:ind w:left="720" w:hanging="360"/>
      </w:pPr>
      <w:rPr>
        <w:rFonts w:ascii="Times New Roman" w:hAnsi="Times New Roman" w:cs="Times New Roman"/>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55A44E73"/>
    <w:multiLevelType w:val="hybridMultilevel"/>
    <w:tmpl w:val="A49C6202"/>
    <w:lvl w:ilvl="0" w:tplc="617ADCC0">
      <w:start w:val="1"/>
      <w:numFmt w:val="bullet"/>
      <w:lvlText w:val="-"/>
      <w:lvlJc w:val="left"/>
      <w:pPr>
        <w:ind w:left="1440" w:hanging="360"/>
      </w:pPr>
      <w:rPr>
        <w:rFonts w:ascii="Courier New" w:hAnsi="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4">
    <w:nsid w:val="57A63B2D"/>
    <w:multiLevelType w:val="hybridMultilevel"/>
    <w:tmpl w:val="BCF486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62470FCC"/>
    <w:multiLevelType w:val="hybridMultilevel"/>
    <w:tmpl w:val="4BF2FFE8"/>
    <w:lvl w:ilvl="0" w:tplc="00000009">
      <w:numFmt w:val="bullet"/>
      <w:lvlText w:val="-"/>
      <w:lvlJc w:val="left"/>
      <w:pPr>
        <w:ind w:left="720" w:hanging="360"/>
      </w:pPr>
      <w:rPr>
        <w:rFonts w:ascii="Times New Roman"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5937EF7"/>
    <w:multiLevelType w:val="hybridMultilevel"/>
    <w:tmpl w:val="2A9E3912"/>
    <w:lvl w:ilvl="0" w:tplc="617ADCC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6BD04D19"/>
    <w:multiLevelType w:val="hybridMultilevel"/>
    <w:tmpl w:val="EA043966"/>
    <w:lvl w:ilvl="0" w:tplc="617ADCC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C095A8A"/>
    <w:multiLevelType w:val="singleLevel"/>
    <w:tmpl w:val="B01CA892"/>
    <w:lvl w:ilvl="0">
      <w:start w:val="1"/>
      <w:numFmt w:val="bullet"/>
      <w:pStyle w:val="Bullet1"/>
      <w:lvlText w:val=""/>
      <w:lvlJc w:val="left"/>
      <w:pPr>
        <w:tabs>
          <w:tab w:val="num" w:pos="360"/>
        </w:tabs>
        <w:ind w:left="340" w:hanging="340"/>
      </w:pPr>
      <w:rPr>
        <w:rFonts w:ascii="Symbol" w:hAnsi="Symbol" w:hint="default"/>
      </w:rPr>
    </w:lvl>
  </w:abstractNum>
  <w:abstractNum w:abstractNumId="59">
    <w:nsid w:val="6CDE445A"/>
    <w:multiLevelType w:val="hybridMultilevel"/>
    <w:tmpl w:val="005C21C0"/>
    <w:lvl w:ilvl="0" w:tplc="617ADCC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6CF82897"/>
    <w:multiLevelType w:val="hybridMultilevel"/>
    <w:tmpl w:val="7EF2912A"/>
    <w:lvl w:ilvl="0" w:tplc="FFFFFFFF">
      <w:start w:val="1"/>
      <w:numFmt w:val="decimal"/>
      <w:lvlText w:val="%1."/>
      <w:lvlJc w:val="left"/>
      <w:pPr>
        <w:tabs>
          <w:tab w:val="num" w:pos="1713"/>
        </w:tabs>
        <w:ind w:left="1713" w:hanging="1005"/>
      </w:pPr>
      <w:rPr>
        <w:rFonts w:hint="default"/>
      </w:rPr>
    </w:lvl>
    <w:lvl w:ilvl="1" w:tplc="FFFFFFFF">
      <w:start w:val="1"/>
      <w:numFmt w:val="bullet"/>
      <w:lvlText w:val=""/>
      <w:lvlJc w:val="left"/>
      <w:pPr>
        <w:tabs>
          <w:tab w:val="num" w:pos="1788"/>
        </w:tabs>
        <w:ind w:left="1788" w:hanging="360"/>
      </w:pPr>
      <w:rPr>
        <w:rFonts w:ascii="Symbol" w:hAnsi="Symbol" w:hint="default"/>
      </w:rPr>
    </w:lvl>
    <w:lvl w:ilvl="2" w:tplc="FFFFFFFF">
      <w:start w:val="1"/>
      <w:numFmt w:val="bullet"/>
      <w:lvlText w:val="-"/>
      <w:lvlJc w:val="left"/>
      <w:pPr>
        <w:tabs>
          <w:tab w:val="num" w:pos="2688"/>
        </w:tabs>
        <w:ind w:left="2688" w:hanging="360"/>
      </w:pPr>
      <w:rPr>
        <w:rFonts w:ascii="Times New Roman" w:eastAsia="Times New Roman" w:hAnsi="Times New Roman" w:cs="Times New Roman"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1">
    <w:nsid w:val="718E2ED6"/>
    <w:multiLevelType w:val="hybridMultilevel"/>
    <w:tmpl w:val="2BA493FA"/>
    <w:lvl w:ilvl="0" w:tplc="617ADCC0">
      <w:start w:val="1"/>
      <w:numFmt w:val="bullet"/>
      <w:lvlText w:val="-"/>
      <w:lvlJc w:val="left"/>
      <w:pPr>
        <w:ind w:left="1080" w:hanging="360"/>
      </w:pPr>
      <w:rPr>
        <w:rFonts w:ascii="Courier New" w:hAnsi="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2">
    <w:nsid w:val="71F87851"/>
    <w:multiLevelType w:val="singleLevel"/>
    <w:tmpl w:val="00000030"/>
    <w:lvl w:ilvl="0">
      <w:start w:val="1"/>
      <w:numFmt w:val="upperRoman"/>
      <w:lvlText w:val="%1."/>
      <w:lvlJc w:val="left"/>
      <w:pPr>
        <w:tabs>
          <w:tab w:val="num" w:pos="0"/>
        </w:tabs>
        <w:ind w:left="1080" w:hanging="720"/>
      </w:pPr>
    </w:lvl>
  </w:abstractNum>
  <w:abstractNum w:abstractNumId="63">
    <w:nsid w:val="7E543D00"/>
    <w:multiLevelType w:val="hybridMultilevel"/>
    <w:tmpl w:val="BB2C0B8C"/>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5"/>
  </w:num>
  <w:num w:numId="3">
    <w:abstractNumId w:val="38"/>
  </w:num>
  <w:num w:numId="4">
    <w:abstractNumId w:val="51"/>
  </w:num>
  <w:num w:numId="5">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14"/>
  </w:num>
  <w:num w:numId="8">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63"/>
  </w:num>
  <w:num w:numId="11">
    <w:abstractNumId w:val="57"/>
  </w:num>
  <w:num w:numId="12">
    <w:abstractNumId w:val="46"/>
  </w:num>
  <w:num w:numId="13">
    <w:abstractNumId w:val="54"/>
  </w:num>
  <w:num w:numId="14">
    <w:abstractNumId w:val="48"/>
  </w:num>
  <w:num w:numId="15">
    <w:abstractNumId w:val="47"/>
  </w:num>
  <w:num w:numId="16">
    <w:abstractNumId w:val="31"/>
  </w:num>
  <w:num w:numId="17">
    <w:abstractNumId w:val="41"/>
  </w:num>
  <w:num w:numId="18">
    <w:abstractNumId w:val="53"/>
  </w:num>
  <w:num w:numId="19">
    <w:abstractNumId w:val="55"/>
  </w:num>
  <w:num w:numId="20">
    <w:abstractNumId w:val="62"/>
  </w:num>
  <w:num w:numId="21">
    <w:abstractNumId w:val="52"/>
  </w:num>
  <w:num w:numId="22">
    <w:abstractNumId w:val="34"/>
  </w:num>
  <w:num w:numId="23">
    <w:abstractNumId w:val="33"/>
  </w:num>
  <w:num w:numId="24">
    <w:abstractNumId w:val="32"/>
  </w:num>
  <w:num w:numId="25">
    <w:abstractNumId w:val="56"/>
  </w:num>
  <w:num w:numId="26">
    <w:abstractNumId w:val="59"/>
  </w:num>
  <w:num w:numId="27">
    <w:abstractNumId w:val="28"/>
  </w:num>
  <w:num w:numId="28">
    <w:abstractNumId w:val="39"/>
  </w:num>
  <w:num w:numId="29">
    <w:abstractNumId w:val="36"/>
  </w:num>
  <w:num w:numId="30">
    <w:abstractNumId w:val="58"/>
  </w:num>
  <w:num w:numId="31">
    <w:abstractNumId w:val="37"/>
  </w:num>
  <w:num w:numId="32">
    <w:abstractNumId w:val="16"/>
  </w:num>
  <w:num w:numId="33">
    <w:abstractNumId w:val="1"/>
  </w:num>
  <w:num w:numId="34">
    <w:abstractNumId w:val="6"/>
  </w:num>
  <w:num w:numId="35">
    <w:abstractNumId w:val="7"/>
  </w:num>
  <w:num w:numId="36">
    <w:abstractNumId w:val="40"/>
  </w:num>
  <w:num w:numId="37">
    <w:abstractNumId w:val="42"/>
  </w:num>
  <w:num w:numId="38">
    <w:abstractNumId w:val="27"/>
  </w:num>
  <w:num w:numId="39">
    <w:abstractNumId w:val="4"/>
  </w:num>
  <w:num w:numId="40">
    <w:abstractNumId w:val="0"/>
    <w:lvlOverride w:ilvl="0">
      <w:lvl w:ilvl="0">
        <w:numFmt w:val="bullet"/>
        <w:lvlText w:val="-"/>
        <w:legacy w:legacy="1" w:legacySpace="120" w:legacyIndent="360"/>
        <w:lvlJc w:val="left"/>
        <w:pPr>
          <w:ind w:left="1080" w:hanging="360"/>
        </w:pPr>
      </w:lvl>
    </w:lvlOverride>
  </w:num>
  <w:num w:numId="41">
    <w:abstractNumId w:val="45"/>
  </w:num>
  <w:num w:numId="42">
    <w:abstractNumId w:val="44"/>
  </w:num>
  <w:num w:numId="43">
    <w:abstractNumId w:val="30"/>
  </w:num>
  <w:num w:numId="44">
    <w:abstractNumId w:val="61"/>
  </w:num>
  <w:num w:numId="45">
    <w:abstractNumId w:val="5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23"/>
    <w:rsid w:val="000004EA"/>
    <w:rsid w:val="000008FE"/>
    <w:rsid w:val="00000989"/>
    <w:rsid w:val="00001C5C"/>
    <w:rsid w:val="00002731"/>
    <w:rsid w:val="00004515"/>
    <w:rsid w:val="00004717"/>
    <w:rsid w:val="000109CE"/>
    <w:rsid w:val="00010D64"/>
    <w:rsid w:val="000143A3"/>
    <w:rsid w:val="00014BE5"/>
    <w:rsid w:val="00014F52"/>
    <w:rsid w:val="00015121"/>
    <w:rsid w:val="0001577D"/>
    <w:rsid w:val="00016165"/>
    <w:rsid w:val="00016ACA"/>
    <w:rsid w:val="00016D52"/>
    <w:rsid w:val="00017225"/>
    <w:rsid w:val="000174B4"/>
    <w:rsid w:val="000201F1"/>
    <w:rsid w:val="000203EF"/>
    <w:rsid w:val="0002137C"/>
    <w:rsid w:val="00023123"/>
    <w:rsid w:val="000263EB"/>
    <w:rsid w:val="000270C0"/>
    <w:rsid w:val="0002769A"/>
    <w:rsid w:val="000308E5"/>
    <w:rsid w:val="00030955"/>
    <w:rsid w:val="00030FD6"/>
    <w:rsid w:val="00032576"/>
    <w:rsid w:val="00034378"/>
    <w:rsid w:val="00035C96"/>
    <w:rsid w:val="00036364"/>
    <w:rsid w:val="000375C5"/>
    <w:rsid w:val="000411CB"/>
    <w:rsid w:val="00042587"/>
    <w:rsid w:val="0004301D"/>
    <w:rsid w:val="00043314"/>
    <w:rsid w:val="00044682"/>
    <w:rsid w:val="0004540D"/>
    <w:rsid w:val="00045921"/>
    <w:rsid w:val="000508A2"/>
    <w:rsid w:val="00055579"/>
    <w:rsid w:val="00056FAA"/>
    <w:rsid w:val="00060C1F"/>
    <w:rsid w:val="000616A1"/>
    <w:rsid w:val="000669E7"/>
    <w:rsid w:val="00067985"/>
    <w:rsid w:val="000679A5"/>
    <w:rsid w:val="00067A34"/>
    <w:rsid w:val="00070C62"/>
    <w:rsid w:val="00071BD7"/>
    <w:rsid w:val="0007253C"/>
    <w:rsid w:val="00074F7C"/>
    <w:rsid w:val="00076DFB"/>
    <w:rsid w:val="000775D6"/>
    <w:rsid w:val="00077E25"/>
    <w:rsid w:val="00082C09"/>
    <w:rsid w:val="00086753"/>
    <w:rsid w:val="00087A48"/>
    <w:rsid w:val="00087BC9"/>
    <w:rsid w:val="0009213A"/>
    <w:rsid w:val="000932E1"/>
    <w:rsid w:val="00093C37"/>
    <w:rsid w:val="00096AB8"/>
    <w:rsid w:val="000A0A43"/>
    <w:rsid w:val="000A7CB1"/>
    <w:rsid w:val="000B282D"/>
    <w:rsid w:val="000B2A58"/>
    <w:rsid w:val="000B3222"/>
    <w:rsid w:val="000B3709"/>
    <w:rsid w:val="000B594E"/>
    <w:rsid w:val="000C05C5"/>
    <w:rsid w:val="000C27EB"/>
    <w:rsid w:val="000C3988"/>
    <w:rsid w:val="000C3DF7"/>
    <w:rsid w:val="000C5B42"/>
    <w:rsid w:val="000D1E0D"/>
    <w:rsid w:val="000D3431"/>
    <w:rsid w:val="000D3BE7"/>
    <w:rsid w:val="000D5F54"/>
    <w:rsid w:val="000D6B93"/>
    <w:rsid w:val="000D7DB8"/>
    <w:rsid w:val="000D7EFE"/>
    <w:rsid w:val="000E631C"/>
    <w:rsid w:val="000E6D8C"/>
    <w:rsid w:val="000F0F3A"/>
    <w:rsid w:val="000F11E8"/>
    <w:rsid w:val="000F31B6"/>
    <w:rsid w:val="000F45A9"/>
    <w:rsid w:val="000F4A48"/>
    <w:rsid w:val="000F7C44"/>
    <w:rsid w:val="00100239"/>
    <w:rsid w:val="00100AD9"/>
    <w:rsid w:val="00100D73"/>
    <w:rsid w:val="00101553"/>
    <w:rsid w:val="001028F8"/>
    <w:rsid w:val="00107907"/>
    <w:rsid w:val="00112134"/>
    <w:rsid w:val="00112A87"/>
    <w:rsid w:val="00112E7C"/>
    <w:rsid w:val="00114A5B"/>
    <w:rsid w:val="0011558D"/>
    <w:rsid w:val="00123AA9"/>
    <w:rsid w:val="001240EF"/>
    <w:rsid w:val="001245AB"/>
    <w:rsid w:val="00125E3D"/>
    <w:rsid w:val="00131100"/>
    <w:rsid w:val="0013212D"/>
    <w:rsid w:val="00134519"/>
    <w:rsid w:val="00134A62"/>
    <w:rsid w:val="00134C90"/>
    <w:rsid w:val="00136096"/>
    <w:rsid w:val="00140148"/>
    <w:rsid w:val="00140810"/>
    <w:rsid w:val="001432A0"/>
    <w:rsid w:val="0014556C"/>
    <w:rsid w:val="00145CA3"/>
    <w:rsid w:val="0014770F"/>
    <w:rsid w:val="00151DBF"/>
    <w:rsid w:val="00152CF6"/>
    <w:rsid w:val="00152D5E"/>
    <w:rsid w:val="0015390A"/>
    <w:rsid w:val="00154498"/>
    <w:rsid w:val="00155E8F"/>
    <w:rsid w:val="0015726B"/>
    <w:rsid w:val="00160490"/>
    <w:rsid w:val="00160D37"/>
    <w:rsid w:val="00163742"/>
    <w:rsid w:val="00165E09"/>
    <w:rsid w:val="0016726A"/>
    <w:rsid w:val="001705EC"/>
    <w:rsid w:val="00171A19"/>
    <w:rsid w:val="00172BF1"/>
    <w:rsid w:val="00173E3F"/>
    <w:rsid w:val="00173E9B"/>
    <w:rsid w:val="00175023"/>
    <w:rsid w:val="00175F58"/>
    <w:rsid w:val="0017739A"/>
    <w:rsid w:val="00177D64"/>
    <w:rsid w:val="00182F16"/>
    <w:rsid w:val="001833EF"/>
    <w:rsid w:val="00184A03"/>
    <w:rsid w:val="00185309"/>
    <w:rsid w:val="00185DE2"/>
    <w:rsid w:val="00186B72"/>
    <w:rsid w:val="00190C67"/>
    <w:rsid w:val="00191EC8"/>
    <w:rsid w:val="00192A55"/>
    <w:rsid w:val="001932AA"/>
    <w:rsid w:val="001932D8"/>
    <w:rsid w:val="00194629"/>
    <w:rsid w:val="00194BC8"/>
    <w:rsid w:val="001965EE"/>
    <w:rsid w:val="00196CB2"/>
    <w:rsid w:val="00197908"/>
    <w:rsid w:val="001A4CA2"/>
    <w:rsid w:val="001A68EA"/>
    <w:rsid w:val="001A6AB9"/>
    <w:rsid w:val="001A7EBE"/>
    <w:rsid w:val="001B25A1"/>
    <w:rsid w:val="001B3106"/>
    <w:rsid w:val="001B3441"/>
    <w:rsid w:val="001B51F6"/>
    <w:rsid w:val="001C14EE"/>
    <w:rsid w:val="001C1596"/>
    <w:rsid w:val="001C54F5"/>
    <w:rsid w:val="001C596E"/>
    <w:rsid w:val="001C75FB"/>
    <w:rsid w:val="001D2233"/>
    <w:rsid w:val="001D4A29"/>
    <w:rsid w:val="001D66E5"/>
    <w:rsid w:val="001E0846"/>
    <w:rsid w:val="001E0A9C"/>
    <w:rsid w:val="001E1B89"/>
    <w:rsid w:val="001E215F"/>
    <w:rsid w:val="001E2258"/>
    <w:rsid w:val="001E2BC7"/>
    <w:rsid w:val="001E3FE0"/>
    <w:rsid w:val="001E60BA"/>
    <w:rsid w:val="001E6456"/>
    <w:rsid w:val="001F3260"/>
    <w:rsid w:val="001F4082"/>
    <w:rsid w:val="001F4DA3"/>
    <w:rsid w:val="0020145B"/>
    <w:rsid w:val="0020386A"/>
    <w:rsid w:val="00204E9C"/>
    <w:rsid w:val="002054BD"/>
    <w:rsid w:val="00205B62"/>
    <w:rsid w:val="00205EEC"/>
    <w:rsid w:val="00206AB4"/>
    <w:rsid w:val="0020753C"/>
    <w:rsid w:val="00210B1D"/>
    <w:rsid w:val="0021245A"/>
    <w:rsid w:val="002169FD"/>
    <w:rsid w:val="00220063"/>
    <w:rsid w:val="00221DD5"/>
    <w:rsid w:val="00221F46"/>
    <w:rsid w:val="0022244F"/>
    <w:rsid w:val="0022411D"/>
    <w:rsid w:val="00225A21"/>
    <w:rsid w:val="002269B2"/>
    <w:rsid w:val="00231851"/>
    <w:rsid w:val="00231BD7"/>
    <w:rsid w:val="002360DF"/>
    <w:rsid w:val="00241F04"/>
    <w:rsid w:val="002426C2"/>
    <w:rsid w:val="00243B12"/>
    <w:rsid w:val="0024439F"/>
    <w:rsid w:val="002468CD"/>
    <w:rsid w:val="00247B3F"/>
    <w:rsid w:val="002513B3"/>
    <w:rsid w:val="0025276A"/>
    <w:rsid w:val="002527D4"/>
    <w:rsid w:val="00253AE3"/>
    <w:rsid w:val="00253AE5"/>
    <w:rsid w:val="002543B1"/>
    <w:rsid w:val="0025442D"/>
    <w:rsid w:val="00254C3C"/>
    <w:rsid w:val="00254F52"/>
    <w:rsid w:val="00255644"/>
    <w:rsid w:val="002576FB"/>
    <w:rsid w:val="00257AB6"/>
    <w:rsid w:val="00261393"/>
    <w:rsid w:val="00262E5E"/>
    <w:rsid w:val="0026336B"/>
    <w:rsid w:val="00264F47"/>
    <w:rsid w:val="002675EF"/>
    <w:rsid w:val="002720BE"/>
    <w:rsid w:val="002724C9"/>
    <w:rsid w:val="0027345F"/>
    <w:rsid w:val="002748BF"/>
    <w:rsid w:val="002757DC"/>
    <w:rsid w:val="002776BA"/>
    <w:rsid w:val="00281EFA"/>
    <w:rsid w:val="00281FD4"/>
    <w:rsid w:val="00282E2C"/>
    <w:rsid w:val="00284DCA"/>
    <w:rsid w:val="00290705"/>
    <w:rsid w:val="0029225E"/>
    <w:rsid w:val="002922E0"/>
    <w:rsid w:val="002942BC"/>
    <w:rsid w:val="002949DB"/>
    <w:rsid w:val="002957DC"/>
    <w:rsid w:val="00297768"/>
    <w:rsid w:val="002A2CFE"/>
    <w:rsid w:val="002A2E54"/>
    <w:rsid w:val="002A5EC8"/>
    <w:rsid w:val="002A667C"/>
    <w:rsid w:val="002A67C2"/>
    <w:rsid w:val="002A7C74"/>
    <w:rsid w:val="002B0C26"/>
    <w:rsid w:val="002B23DE"/>
    <w:rsid w:val="002B3021"/>
    <w:rsid w:val="002B3B81"/>
    <w:rsid w:val="002B4671"/>
    <w:rsid w:val="002B4B68"/>
    <w:rsid w:val="002B5278"/>
    <w:rsid w:val="002B6681"/>
    <w:rsid w:val="002B7F57"/>
    <w:rsid w:val="002C1170"/>
    <w:rsid w:val="002C13FE"/>
    <w:rsid w:val="002D22A8"/>
    <w:rsid w:val="002D24FF"/>
    <w:rsid w:val="002D3AFA"/>
    <w:rsid w:val="002D4450"/>
    <w:rsid w:val="002D6454"/>
    <w:rsid w:val="002E02E0"/>
    <w:rsid w:val="002E05E2"/>
    <w:rsid w:val="002E204B"/>
    <w:rsid w:val="002E3848"/>
    <w:rsid w:val="002E3CC4"/>
    <w:rsid w:val="002E409E"/>
    <w:rsid w:val="002E7E86"/>
    <w:rsid w:val="002F157E"/>
    <w:rsid w:val="002F2F95"/>
    <w:rsid w:val="002F3BBE"/>
    <w:rsid w:val="002F4D41"/>
    <w:rsid w:val="002F53AA"/>
    <w:rsid w:val="002F5B12"/>
    <w:rsid w:val="00300BB0"/>
    <w:rsid w:val="00303F6C"/>
    <w:rsid w:val="0030468C"/>
    <w:rsid w:val="003116C8"/>
    <w:rsid w:val="003117B1"/>
    <w:rsid w:val="003157F3"/>
    <w:rsid w:val="00317935"/>
    <w:rsid w:val="00321E59"/>
    <w:rsid w:val="003231A3"/>
    <w:rsid w:val="00323E16"/>
    <w:rsid w:val="0032577E"/>
    <w:rsid w:val="00326968"/>
    <w:rsid w:val="00326F1C"/>
    <w:rsid w:val="00330553"/>
    <w:rsid w:val="00330BDF"/>
    <w:rsid w:val="00335482"/>
    <w:rsid w:val="00340B6C"/>
    <w:rsid w:val="00341DCE"/>
    <w:rsid w:val="0034480D"/>
    <w:rsid w:val="00345093"/>
    <w:rsid w:val="003463DE"/>
    <w:rsid w:val="00346ABA"/>
    <w:rsid w:val="003500BE"/>
    <w:rsid w:val="0035180F"/>
    <w:rsid w:val="00351D04"/>
    <w:rsid w:val="00352A51"/>
    <w:rsid w:val="00353190"/>
    <w:rsid w:val="003531E5"/>
    <w:rsid w:val="00354762"/>
    <w:rsid w:val="00354E80"/>
    <w:rsid w:val="00355579"/>
    <w:rsid w:val="00355C5F"/>
    <w:rsid w:val="00355D30"/>
    <w:rsid w:val="003579B4"/>
    <w:rsid w:val="00365501"/>
    <w:rsid w:val="003727BE"/>
    <w:rsid w:val="0037402A"/>
    <w:rsid w:val="003747DB"/>
    <w:rsid w:val="00374871"/>
    <w:rsid w:val="00374DB0"/>
    <w:rsid w:val="0037515F"/>
    <w:rsid w:val="00376B23"/>
    <w:rsid w:val="003802C4"/>
    <w:rsid w:val="00380638"/>
    <w:rsid w:val="0038197A"/>
    <w:rsid w:val="00381AA6"/>
    <w:rsid w:val="00386EAE"/>
    <w:rsid w:val="00390071"/>
    <w:rsid w:val="003909A0"/>
    <w:rsid w:val="003914F8"/>
    <w:rsid w:val="00391F1C"/>
    <w:rsid w:val="00392AD9"/>
    <w:rsid w:val="003932DD"/>
    <w:rsid w:val="00395A27"/>
    <w:rsid w:val="003970D4"/>
    <w:rsid w:val="003A0CB9"/>
    <w:rsid w:val="003A479C"/>
    <w:rsid w:val="003A52EF"/>
    <w:rsid w:val="003A58C9"/>
    <w:rsid w:val="003B0F46"/>
    <w:rsid w:val="003B177F"/>
    <w:rsid w:val="003B2460"/>
    <w:rsid w:val="003B65FA"/>
    <w:rsid w:val="003B685B"/>
    <w:rsid w:val="003B75F9"/>
    <w:rsid w:val="003B7889"/>
    <w:rsid w:val="003C02BB"/>
    <w:rsid w:val="003C11A1"/>
    <w:rsid w:val="003C1232"/>
    <w:rsid w:val="003C1669"/>
    <w:rsid w:val="003C226A"/>
    <w:rsid w:val="003C3E3E"/>
    <w:rsid w:val="003C6805"/>
    <w:rsid w:val="003C7068"/>
    <w:rsid w:val="003C75E4"/>
    <w:rsid w:val="003C76E5"/>
    <w:rsid w:val="003E0D1B"/>
    <w:rsid w:val="003E27D0"/>
    <w:rsid w:val="003E2C19"/>
    <w:rsid w:val="003E3242"/>
    <w:rsid w:val="003E327D"/>
    <w:rsid w:val="003E3901"/>
    <w:rsid w:val="003E3C42"/>
    <w:rsid w:val="003E4E2A"/>
    <w:rsid w:val="003E66FE"/>
    <w:rsid w:val="003E7654"/>
    <w:rsid w:val="003F000E"/>
    <w:rsid w:val="003F4106"/>
    <w:rsid w:val="003F630D"/>
    <w:rsid w:val="003F63DA"/>
    <w:rsid w:val="003F6692"/>
    <w:rsid w:val="003F6A35"/>
    <w:rsid w:val="003F7F89"/>
    <w:rsid w:val="0040080A"/>
    <w:rsid w:val="0040138C"/>
    <w:rsid w:val="0040441B"/>
    <w:rsid w:val="0040451F"/>
    <w:rsid w:val="00407D34"/>
    <w:rsid w:val="0041084F"/>
    <w:rsid w:val="00412FAC"/>
    <w:rsid w:val="004142F5"/>
    <w:rsid w:val="00414FCE"/>
    <w:rsid w:val="00417F19"/>
    <w:rsid w:val="00421009"/>
    <w:rsid w:val="0042129E"/>
    <w:rsid w:val="0042183F"/>
    <w:rsid w:val="004228B5"/>
    <w:rsid w:val="00426F60"/>
    <w:rsid w:val="00432F59"/>
    <w:rsid w:val="00433619"/>
    <w:rsid w:val="004360FB"/>
    <w:rsid w:val="004379F8"/>
    <w:rsid w:val="00437F74"/>
    <w:rsid w:val="004402CF"/>
    <w:rsid w:val="004439FA"/>
    <w:rsid w:val="004458F2"/>
    <w:rsid w:val="00446493"/>
    <w:rsid w:val="00446B59"/>
    <w:rsid w:val="00452A1A"/>
    <w:rsid w:val="00452F13"/>
    <w:rsid w:val="0045332F"/>
    <w:rsid w:val="0045413B"/>
    <w:rsid w:val="00455C35"/>
    <w:rsid w:val="004576CF"/>
    <w:rsid w:val="004607E2"/>
    <w:rsid w:val="00461BD7"/>
    <w:rsid w:val="004621E6"/>
    <w:rsid w:val="00467656"/>
    <w:rsid w:val="00467FED"/>
    <w:rsid w:val="00470A7F"/>
    <w:rsid w:val="00471654"/>
    <w:rsid w:val="00471879"/>
    <w:rsid w:val="004722BC"/>
    <w:rsid w:val="00472708"/>
    <w:rsid w:val="00472920"/>
    <w:rsid w:val="0047452D"/>
    <w:rsid w:val="00476003"/>
    <w:rsid w:val="0047635B"/>
    <w:rsid w:val="00476CA7"/>
    <w:rsid w:val="00480881"/>
    <w:rsid w:val="00481E5B"/>
    <w:rsid w:val="00482B65"/>
    <w:rsid w:val="0048347D"/>
    <w:rsid w:val="00483A63"/>
    <w:rsid w:val="004854D5"/>
    <w:rsid w:val="0049007D"/>
    <w:rsid w:val="004933A0"/>
    <w:rsid w:val="004943FD"/>
    <w:rsid w:val="004952C5"/>
    <w:rsid w:val="00496337"/>
    <w:rsid w:val="004972E0"/>
    <w:rsid w:val="004976F0"/>
    <w:rsid w:val="004A0287"/>
    <w:rsid w:val="004A09E8"/>
    <w:rsid w:val="004A1E6B"/>
    <w:rsid w:val="004A3B41"/>
    <w:rsid w:val="004A44E9"/>
    <w:rsid w:val="004A4662"/>
    <w:rsid w:val="004A50A4"/>
    <w:rsid w:val="004A6B3D"/>
    <w:rsid w:val="004A7DD3"/>
    <w:rsid w:val="004B08CD"/>
    <w:rsid w:val="004B1925"/>
    <w:rsid w:val="004B1CE8"/>
    <w:rsid w:val="004B6680"/>
    <w:rsid w:val="004B684F"/>
    <w:rsid w:val="004B6867"/>
    <w:rsid w:val="004B7076"/>
    <w:rsid w:val="004B7E62"/>
    <w:rsid w:val="004C187C"/>
    <w:rsid w:val="004C3FD0"/>
    <w:rsid w:val="004C4621"/>
    <w:rsid w:val="004C51DD"/>
    <w:rsid w:val="004C5BED"/>
    <w:rsid w:val="004C7C88"/>
    <w:rsid w:val="004D15C3"/>
    <w:rsid w:val="004D1BF0"/>
    <w:rsid w:val="004D447F"/>
    <w:rsid w:val="004D663A"/>
    <w:rsid w:val="004E07D0"/>
    <w:rsid w:val="004E0C10"/>
    <w:rsid w:val="004E2C9B"/>
    <w:rsid w:val="004E39F5"/>
    <w:rsid w:val="004E48E2"/>
    <w:rsid w:val="004F1E86"/>
    <w:rsid w:val="004F25FD"/>
    <w:rsid w:val="004F3CA8"/>
    <w:rsid w:val="004F3EA2"/>
    <w:rsid w:val="004F5779"/>
    <w:rsid w:val="004F78AD"/>
    <w:rsid w:val="0050299F"/>
    <w:rsid w:val="00505D6B"/>
    <w:rsid w:val="00506254"/>
    <w:rsid w:val="00512A5E"/>
    <w:rsid w:val="005132BC"/>
    <w:rsid w:val="00516003"/>
    <w:rsid w:val="00516488"/>
    <w:rsid w:val="00516A45"/>
    <w:rsid w:val="00520B12"/>
    <w:rsid w:val="00522E27"/>
    <w:rsid w:val="005315B5"/>
    <w:rsid w:val="00531789"/>
    <w:rsid w:val="0053327E"/>
    <w:rsid w:val="00533BAB"/>
    <w:rsid w:val="00537157"/>
    <w:rsid w:val="0053762A"/>
    <w:rsid w:val="005376E6"/>
    <w:rsid w:val="00537E81"/>
    <w:rsid w:val="00540400"/>
    <w:rsid w:val="005405F2"/>
    <w:rsid w:val="0054116F"/>
    <w:rsid w:val="00541719"/>
    <w:rsid w:val="005432A2"/>
    <w:rsid w:val="00545A00"/>
    <w:rsid w:val="00546981"/>
    <w:rsid w:val="00546DD8"/>
    <w:rsid w:val="00547FCA"/>
    <w:rsid w:val="00550812"/>
    <w:rsid w:val="0055249E"/>
    <w:rsid w:val="00552B85"/>
    <w:rsid w:val="00552B86"/>
    <w:rsid w:val="0055560B"/>
    <w:rsid w:val="00556125"/>
    <w:rsid w:val="0055712A"/>
    <w:rsid w:val="00557752"/>
    <w:rsid w:val="005627F1"/>
    <w:rsid w:val="00566F15"/>
    <w:rsid w:val="0057006D"/>
    <w:rsid w:val="00572714"/>
    <w:rsid w:val="00572E5D"/>
    <w:rsid w:val="00574397"/>
    <w:rsid w:val="00574412"/>
    <w:rsid w:val="00582423"/>
    <w:rsid w:val="00582457"/>
    <w:rsid w:val="00584F2D"/>
    <w:rsid w:val="00590146"/>
    <w:rsid w:val="00591153"/>
    <w:rsid w:val="00592E2B"/>
    <w:rsid w:val="005932F5"/>
    <w:rsid w:val="00595FA7"/>
    <w:rsid w:val="005961D7"/>
    <w:rsid w:val="00596BD6"/>
    <w:rsid w:val="00596FDF"/>
    <w:rsid w:val="00597D43"/>
    <w:rsid w:val="005A0968"/>
    <w:rsid w:val="005A0BFB"/>
    <w:rsid w:val="005A1A42"/>
    <w:rsid w:val="005A2AA2"/>
    <w:rsid w:val="005A3B25"/>
    <w:rsid w:val="005A45D8"/>
    <w:rsid w:val="005B17E1"/>
    <w:rsid w:val="005B22C8"/>
    <w:rsid w:val="005B3188"/>
    <w:rsid w:val="005B3345"/>
    <w:rsid w:val="005B3775"/>
    <w:rsid w:val="005B4E6D"/>
    <w:rsid w:val="005B517F"/>
    <w:rsid w:val="005B767F"/>
    <w:rsid w:val="005B7783"/>
    <w:rsid w:val="005C144A"/>
    <w:rsid w:val="005C1504"/>
    <w:rsid w:val="005C33EA"/>
    <w:rsid w:val="005C578C"/>
    <w:rsid w:val="005C5DC8"/>
    <w:rsid w:val="005C5F4E"/>
    <w:rsid w:val="005C6C91"/>
    <w:rsid w:val="005D18C6"/>
    <w:rsid w:val="005D1D8B"/>
    <w:rsid w:val="005D202C"/>
    <w:rsid w:val="005D2F85"/>
    <w:rsid w:val="005D3459"/>
    <w:rsid w:val="005D400F"/>
    <w:rsid w:val="005D5320"/>
    <w:rsid w:val="005D5789"/>
    <w:rsid w:val="005D795E"/>
    <w:rsid w:val="005E1ED6"/>
    <w:rsid w:val="005E1FD9"/>
    <w:rsid w:val="005E377D"/>
    <w:rsid w:val="005E7C8A"/>
    <w:rsid w:val="005F1874"/>
    <w:rsid w:val="005F289C"/>
    <w:rsid w:val="005F5542"/>
    <w:rsid w:val="006048BE"/>
    <w:rsid w:val="00605359"/>
    <w:rsid w:val="00605A47"/>
    <w:rsid w:val="00606222"/>
    <w:rsid w:val="0061142E"/>
    <w:rsid w:val="00614AE9"/>
    <w:rsid w:val="0061692A"/>
    <w:rsid w:val="0062153B"/>
    <w:rsid w:val="00622FC5"/>
    <w:rsid w:val="00623C8C"/>
    <w:rsid w:val="00624A46"/>
    <w:rsid w:val="00624B22"/>
    <w:rsid w:val="0062786C"/>
    <w:rsid w:val="006325CB"/>
    <w:rsid w:val="006358A8"/>
    <w:rsid w:val="00635FA3"/>
    <w:rsid w:val="006368C0"/>
    <w:rsid w:val="00641DDD"/>
    <w:rsid w:val="00641FA1"/>
    <w:rsid w:val="00643F3C"/>
    <w:rsid w:val="00644165"/>
    <w:rsid w:val="00644EEF"/>
    <w:rsid w:val="00645990"/>
    <w:rsid w:val="00652863"/>
    <w:rsid w:val="00653204"/>
    <w:rsid w:val="00653B45"/>
    <w:rsid w:val="00654086"/>
    <w:rsid w:val="00656F25"/>
    <w:rsid w:val="006607C1"/>
    <w:rsid w:val="00663C5F"/>
    <w:rsid w:val="006663B3"/>
    <w:rsid w:val="006666D4"/>
    <w:rsid w:val="00666A73"/>
    <w:rsid w:val="00667BD9"/>
    <w:rsid w:val="00671C75"/>
    <w:rsid w:val="00672CB9"/>
    <w:rsid w:val="0067458D"/>
    <w:rsid w:val="00674AB3"/>
    <w:rsid w:val="00675330"/>
    <w:rsid w:val="00675D28"/>
    <w:rsid w:val="00676594"/>
    <w:rsid w:val="00682343"/>
    <w:rsid w:val="00683092"/>
    <w:rsid w:val="006837E8"/>
    <w:rsid w:val="00687C0A"/>
    <w:rsid w:val="00690E61"/>
    <w:rsid w:val="00693F72"/>
    <w:rsid w:val="00695FC2"/>
    <w:rsid w:val="006A107E"/>
    <w:rsid w:val="006A2B2B"/>
    <w:rsid w:val="006A5209"/>
    <w:rsid w:val="006A5FFA"/>
    <w:rsid w:val="006A63AB"/>
    <w:rsid w:val="006A6468"/>
    <w:rsid w:val="006A7748"/>
    <w:rsid w:val="006B1D93"/>
    <w:rsid w:val="006B3FD9"/>
    <w:rsid w:val="006B4051"/>
    <w:rsid w:val="006B479B"/>
    <w:rsid w:val="006B482B"/>
    <w:rsid w:val="006B4FB4"/>
    <w:rsid w:val="006B5415"/>
    <w:rsid w:val="006C6071"/>
    <w:rsid w:val="006C6866"/>
    <w:rsid w:val="006C6A13"/>
    <w:rsid w:val="006D1437"/>
    <w:rsid w:val="006D1616"/>
    <w:rsid w:val="006D542B"/>
    <w:rsid w:val="006D5C75"/>
    <w:rsid w:val="006D7CEC"/>
    <w:rsid w:val="006E1381"/>
    <w:rsid w:val="006E3A1E"/>
    <w:rsid w:val="006E748F"/>
    <w:rsid w:val="006F10A4"/>
    <w:rsid w:val="006F48AB"/>
    <w:rsid w:val="006F79A5"/>
    <w:rsid w:val="00700132"/>
    <w:rsid w:val="007002B2"/>
    <w:rsid w:val="00700B5A"/>
    <w:rsid w:val="007014CF"/>
    <w:rsid w:val="00702273"/>
    <w:rsid w:val="007027E5"/>
    <w:rsid w:val="007028E0"/>
    <w:rsid w:val="00702FD4"/>
    <w:rsid w:val="00703F99"/>
    <w:rsid w:val="0070532E"/>
    <w:rsid w:val="00706EAC"/>
    <w:rsid w:val="00707439"/>
    <w:rsid w:val="0071211D"/>
    <w:rsid w:val="00721D4A"/>
    <w:rsid w:val="007227E2"/>
    <w:rsid w:val="00723B8B"/>
    <w:rsid w:val="00726536"/>
    <w:rsid w:val="007275FF"/>
    <w:rsid w:val="00727D7B"/>
    <w:rsid w:val="00727E48"/>
    <w:rsid w:val="00730954"/>
    <w:rsid w:val="00730D33"/>
    <w:rsid w:val="007317A6"/>
    <w:rsid w:val="007325AB"/>
    <w:rsid w:val="007327A2"/>
    <w:rsid w:val="00732990"/>
    <w:rsid w:val="00734B64"/>
    <w:rsid w:val="0073570C"/>
    <w:rsid w:val="00740B55"/>
    <w:rsid w:val="007441E6"/>
    <w:rsid w:val="007442B2"/>
    <w:rsid w:val="00752B5F"/>
    <w:rsid w:val="0075646D"/>
    <w:rsid w:val="007578E1"/>
    <w:rsid w:val="0076320A"/>
    <w:rsid w:val="007635C3"/>
    <w:rsid w:val="00763E30"/>
    <w:rsid w:val="0076668D"/>
    <w:rsid w:val="00771C54"/>
    <w:rsid w:val="007721BB"/>
    <w:rsid w:val="00773834"/>
    <w:rsid w:val="00775125"/>
    <w:rsid w:val="00775DF6"/>
    <w:rsid w:val="00775E33"/>
    <w:rsid w:val="007763FE"/>
    <w:rsid w:val="0078004F"/>
    <w:rsid w:val="00782AEF"/>
    <w:rsid w:val="007841F4"/>
    <w:rsid w:val="00784D6D"/>
    <w:rsid w:val="007861DF"/>
    <w:rsid w:val="0078775C"/>
    <w:rsid w:val="00787F2A"/>
    <w:rsid w:val="007908C6"/>
    <w:rsid w:val="007908D5"/>
    <w:rsid w:val="0079332B"/>
    <w:rsid w:val="007939F6"/>
    <w:rsid w:val="007948A9"/>
    <w:rsid w:val="00794BF6"/>
    <w:rsid w:val="00795377"/>
    <w:rsid w:val="00795F3F"/>
    <w:rsid w:val="007963C3"/>
    <w:rsid w:val="007A16EC"/>
    <w:rsid w:val="007A29EF"/>
    <w:rsid w:val="007A47AB"/>
    <w:rsid w:val="007A485B"/>
    <w:rsid w:val="007A6A9F"/>
    <w:rsid w:val="007A7F3C"/>
    <w:rsid w:val="007B2EBB"/>
    <w:rsid w:val="007B36CB"/>
    <w:rsid w:val="007B452C"/>
    <w:rsid w:val="007B7C65"/>
    <w:rsid w:val="007C2560"/>
    <w:rsid w:val="007C3DA1"/>
    <w:rsid w:val="007C43E2"/>
    <w:rsid w:val="007C4C04"/>
    <w:rsid w:val="007C6850"/>
    <w:rsid w:val="007C6D5D"/>
    <w:rsid w:val="007C7A41"/>
    <w:rsid w:val="007D1B21"/>
    <w:rsid w:val="007D3B6B"/>
    <w:rsid w:val="007D594A"/>
    <w:rsid w:val="007D7412"/>
    <w:rsid w:val="007D7BEC"/>
    <w:rsid w:val="007D7D6F"/>
    <w:rsid w:val="007D7FE0"/>
    <w:rsid w:val="007E0C28"/>
    <w:rsid w:val="007E2787"/>
    <w:rsid w:val="007E30D0"/>
    <w:rsid w:val="007E52B3"/>
    <w:rsid w:val="007E5D66"/>
    <w:rsid w:val="007E75C4"/>
    <w:rsid w:val="007F1DC8"/>
    <w:rsid w:val="007F244D"/>
    <w:rsid w:val="007F4108"/>
    <w:rsid w:val="007F4E3A"/>
    <w:rsid w:val="007F53CA"/>
    <w:rsid w:val="00802990"/>
    <w:rsid w:val="00803B9C"/>
    <w:rsid w:val="00805AB5"/>
    <w:rsid w:val="0080686E"/>
    <w:rsid w:val="00806A5D"/>
    <w:rsid w:val="00806ADB"/>
    <w:rsid w:val="00806D04"/>
    <w:rsid w:val="00810379"/>
    <w:rsid w:val="008121A2"/>
    <w:rsid w:val="00812F32"/>
    <w:rsid w:val="00813FF2"/>
    <w:rsid w:val="00814E17"/>
    <w:rsid w:val="00816A76"/>
    <w:rsid w:val="0082213B"/>
    <w:rsid w:val="00824A85"/>
    <w:rsid w:val="00825531"/>
    <w:rsid w:val="0082715C"/>
    <w:rsid w:val="0083036F"/>
    <w:rsid w:val="00830E7E"/>
    <w:rsid w:val="00832267"/>
    <w:rsid w:val="00832724"/>
    <w:rsid w:val="008336AB"/>
    <w:rsid w:val="00833BB9"/>
    <w:rsid w:val="00835FBF"/>
    <w:rsid w:val="00840274"/>
    <w:rsid w:val="00840940"/>
    <w:rsid w:val="008438DC"/>
    <w:rsid w:val="0084403D"/>
    <w:rsid w:val="0084413F"/>
    <w:rsid w:val="008479EF"/>
    <w:rsid w:val="00847B77"/>
    <w:rsid w:val="00847C7D"/>
    <w:rsid w:val="0085020B"/>
    <w:rsid w:val="008511AF"/>
    <w:rsid w:val="00854687"/>
    <w:rsid w:val="0085499C"/>
    <w:rsid w:val="0085663A"/>
    <w:rsid w:val="00860FB7"/>
    <w:rsid w:val="008638E2"/>
    <w:rsid w:val="008641FE"/>
    <w:rsid w:val="00864C7F"/>
    <w:rsid w:val="00866846"/>
    <w:rsid w:val="00870749"/>
    <w:rsid w:val="00872CD2"/>
    <w:rsid w:val="00872E86"/>
    <w:rsid w:val="00873C5A"/>
    <w:rsid w:val="00873F41"/>
    <w:rsid w:val="008751AD"/>
    <w:rsid w:val="008756A3"/>
    <w:rsid w:val="0087653F"/>
    <w:rsid w:val="00877CBB"/>
    <w:rsid w:val="008815DD"/>
    <w:rsid w:val="0088280C"/>
    <w:rsid w:val="0088333C"/>
    <w:rsid w:val="00883910"/>
    <w:rsid w:val="00884208"/>
    <w:rsid w:val="00890331"/>
    <w:rsid w:val="008903A9"/>
    <w:rsid w:val="00891897"/>
    <w:rsid w:val="00891A1F"/>
    <w:rsid w:val="00893B47"/>
    <w:rsid w:val="00893CE9"/>
    <w:rsid w:val="00894882"/>
    <w:rsid w:val="00896E61"/>
    <w:rsid w:val="00897B25"/>
    <w:rsid w:val="00897CA5"/>
    <w:rsid w:val="008A188B"/>
    <w:rsid w:val="008A363F"/>
    <w:rsid w:val="008A3A52"/>
    <w:rsid w:val="008A640F"/>
    <w:rsid w:val="008A7B8D"/>
    <w:rsid w:val="008B025C"/>
    <w:rsid w:val="008B3440"/>
    <w:rsid w:val="008B5E07"/>
    <w:rsid w:val="008B76CE"/>
    <w:rsid w:val="008C1381"/>
    <w:rsid w:val="008C185A"/>
    <w:rsid w:val="008C51AA"/>
    <w:rsid w:val="008C581C"/>
    <w:rsid w:val="008C5A2C"/>
    <w:rsid w:val="008D0EB1"/>
    <w:rsid w:val="008D368B"/>
    <w:rsid w:val="008D437F"/>
    <w:rsid w:val="008D4929"/>
    <w:rsid w:val="008D4E08"/>
    <w:rsid w:val="008D52B0"/>
    <w:rsid w:val="008D7AE5"/>
    <w:rsid w:val="008E0108"/>
    <w:rsid w:val="008E1150"/>
    <w:rsid w:val="008E1200"/>
    <w:rsid w:val="008E1C6F"/>
    <w:rsid w:val="008E327B"/>
    <w:rsid w:val="008E52C2"/>
    <w:rsid w:val="008E5DDF"/>
    <w:rsid w:val="008E6058"/>
    <w:rsid w:val="008E64AF"/>
    <w:rsid w:val="008E7A1D"/>
    <w:rsid w:val="008E7B35"/>
    <w:rsid w:val="008F2260"/>
    <w:rsid w:val="008F35A8"/>
    <w:rsid w:val="008F3741"/>
    <w:rsid w:val="008F37ED"/>
    <w:rsid w:val="008F381F"/>
    <w:rsid w:val="008F61B0"/>
    <w:rsid w:val="009001B7"/>
    <w:rsid w:val="00902BD2"/>
    <w:rsid w:val="009045E5"/>
    <w:rsid w:val="00904C0C"/>
    <w:rsid w:val="00905605"/>
    <w:rsid w:val="00907831"/>
    <w:rsid w:val="009153AC"/>
    <w:rsid w:val="00915508"/>
    <w:rsid w:val="00916A17"/>
    <w:rsid w:val="009203B3"/>
    <w:rsid w:val="00923454"/>
    <w:rsid w:val="00923819"/>
    <w:rsid w:val="0092531A"/>
    <w:rsid w:val="00925CDF"/>
    <w:rsid w:val="00926CAF"/>
    <w:rsid w:val="0092709A"/>
    <w:rsid w:val="009279A2"/>
    <w:rsid w:val="00930A80"/>
    <w:rsid w:val="00934703"/>
    <w:rsid w:val="00940456"/>
    <w:rsid w:val="009405F5"/>
    <w:rsid w:val="0094259F"/>
    <w:rsid w:val="009440CC"/>
    <w:rsid w:val="00946CCB"/>
    <w:rsid w:val="009529BF"/>
    <w:rsid w:val="00954D56"/>
    <w:rsid w:val="0095583D"/>
    <w:rsid w:val="00955BD6"/>
    <w:rsid w:val="0095637D"/>
    <w:rsid w:val="009609CA"/>
    <w:rsid w:val="00962480"/>
    <w:rsid w:val="00963459"/>
    <w:rsid w:val="0096394A"/>
    <w:rsid w:val="009651AB"/>
    <w:rsid w:val="009707CC"/>
    <w:rsid w:val="0097124B"/>
    <w:rsid w:val="00971F24"/>
    <w:rsid w:val="009735CE"/>
    <w:rsid w:val="00973B39"/>
    <w:rsid w:val="00974B0B"/>
    <w:rsid w:val="00974E55"/>
    <w:rsid w:val="00975060"/>
    <w:rsid w:val="00975D90"/>
    <w:rsid w:val="009774E4"/>
    <w:rsid w:val="00977BED"/>
    <w:rsid w:val="00980E78"/>
    <w:rsid w:val="00981680"/>
    <w:rsid w:val="009822F3"/>
    <w:rsid w:val="009850D0"/>
    <w:rsid w:val="00985FD2"/>
    <w:rsid w:val="009900BA"/>
    <w:rsid w:val="00990E87"/>
    <w:rsid w:val="0099161F"/>
    <w:rsid w:val="00996456"/>
    <w:rsid w:val="00997F2F"/>
    <w:rsid w:val="009A1150"/>
    <w:rsid w:val="009A1C51"/>
    <w:rsid w:val="009A4704"/>
    <w:rsid w:val="009B3C85"/>
    <w:rsid w:val="009B47CA"/>
    <w:rsid w:val="009B4F2A"/>
    <w:rsid w:val="009B6986"/>
    <w:rsid w:val="009B753D"/>
    <w:rsid w:val="009B7872"/>
    <w:rsid w:val="009C15B0"/>
    <w:rsid w:val="009C23CC"/>
    <w:rsid w:val="009C67D4"/>
    <w:rsid w:val="009C7EDB"/>
    <w:rsid w:val="009D4BC7"/>
    <w:rsid w:val="009D6530"/>
    <w:rsid w:val="009E03E7"/>
    <w:rsid w:val="009E0A5E"/>
    <w:rsid w:val="009E12B8"/>
    <w:rsid w:val="009E40AB"/>
    <w:rsid w:val="009E4FBF"/>
    <w:rsid w:val="009E58BE"/>
    <w:rsid w:val="009F1BEB"/>
    <w:rsid w:val="009F2944"/>
    <w:rsid w:val="009F2C23"/>
    <w:rsid w:val="009F2E20"/>
    <w:rsid w:val="009F3786"/>
    <w:rsid w:val="009F3DE3"/>
    <w:rsid w:val="009F507F"/>
    <w:rsid w:val="009F5A7E"/>
    <w:rsid w:val="009F6EB5"/>
    <w:rsid w:val="009F7197"/>
    <w:rsid w:val="00A015AE"/>
    <w:rsid w:val="00A02622"/>
    <w:rsid w:val="00A02AA2"/>
    <w:rsid w:val="00A044B5"/>
    <w:rsid w:val="00A04BA2"/>
    <w:rsid w:val="00A06CCB"/>
    <w:rsid w:val="00A113F4"/>
    <w:rsid w:val="00A13036"/>
    <w:rsid w:val="00A14226"/>
    <w:rsid w:val="00A14E0F"/>
    <w:rsid w:val="00A15EE9"/>
    <w:rsid w:val="00A16CF8"/>
    <w:rsid w:val="00A17976"/>
    <w:rsid w:val="00A22D5A"/>
    <w:rsid w:val="00A23691"/>
    <w:rsid w:val="00A24673"/>
    <w:rsid w:val="00A2490D"/>
    <w:rsid w:val="00A250D8"/>
    <w:rsid w:val="00A315B2"/>
    <w:rsid w:val="00A32689"/>
    <w:rsid w:val="00A32BC7"/>
    <w:rsid w:val="00A32F7A"/>
    <w:rsid w:val="00A33268"/>
    <w:rsid w:val="00A33568"/>
    <w:rsid w:val="00A33A00"/>
    <w:rsid w:val="00A342BF"/>
    <w:rsid w:val="00A35D06"/>
    <w:rsid w:val="00A36858"/>
    <w:rsid w:val="00A37941"/>
    <w:rsid w:val="00A37EE5"/>
    <w:rsid w:val="00A402DF"/>
    <w:rsid w:val="00A42605"/>
    <w:rsid w:val="00A433D4"/>
    <w:rsid w:val="00A46FE8"/>
    <w:rsid w:val="00A50838"/>
    <w:rsid w:val="00A50BBC"/>
    <w:rsid w:val="00A51BE1"/>
    <w:rsid w:val="00A551B1"/>
    <w:rsid w:val="00A56BE7"/>
    <w:rsid w:val="00A60351"/>
    <w:rsid w:val="00A65425"/>
    <w:rsid w:val="00A67425"/>
    <w:rsid w:val="00A67F58"/>
    <w:rsid w:val="00A71AD5"/>
    <w:rsid w:val="00A71BD5"/>
    <w:rsid w:val="00A72133"/>
    <w:rsid w:val="00A723ED"/>
    <w:rsid w:val="00A73185"/>
    <w:rsid w:val="00A75DF0"/>
    <w:rsid w:val="00A80802"/>
    <w:rsid w:val="00A80F6C"/>
    <w:rsid w:val="00A814FB"/>
    <w:rsid w:val="00A8202C"/>
    <w:rsid w:val="00A826A7"/>
    <w:rsid w:val="00A83A82"/>
    <w:rsid w:val="00A906DE"/>
    <w:rsid w:val="00A90749"/>
    <w:rsid w:val="00A91103"/>
    <w:rsid w:val="00A94248"/>
    <w:rsid w:val="00A94769"/>
    <w:rsid w:val="00A9476E"/>
    <w:rsid w:val="00A94DD9"/>
    <w:rsid w:val="00A957C2"/>
    <w:rsid w:val="00AA1031"/>
    <w:rsid w:val="00AA1CED"/>
    <w:rsid w:val="00AA2533"/>
    <w:rsid w:val="00AA3435"/>
    <w:rsid w:val="00AA3BA2"/>
    <w:rsid w:val="00AA3E8A"/>
    <w:rsid w:val="00AA40EC"/>
    <w:rsid w:val="00AA6054"/>
    <w:rsid w:val="00AB0237"/>
    <w:rsid w:val="00AB318E"/>
    <w:rsid w:val="00AB4B07"/>
    <w:rsid w:val="00AB4DFE"/>
    <w:rsid w:val="00AB5477"/>
    <w:rsid w:val="00AB5A89"/>
    <w:rsid w:val="00AB6565"/>
    <w:rsid w:val="00AB6E0A"/>
    <w:rsid w:val="00AB6F04"/>
    <w:rsid w:val="00AC2F7C"/>
    <w:rsid w:val="00AC3676"/>
    <w:rsid w:val="00AC448C"/>
    <w:rsid w:val="00AC5F79"/>
    <w:rsid w:val="00AC68D8"/>
    <w:rsid w:val="00AC6D0E"/>
    <w:rsid w:val="00AC6E3D"/>
    <w:rsid w:val="00AD0C6B"/>
    <w:rsid w:val="00AD35BF"/>
    <w:rsid w:val="00AD5157"/>
    <w:rsid w:val="00AD6A9D"/>
    <w:rsid w:val="00AD7413"/>
    <w:rsid w:val="00AE2672"/>
    <w:rsid w:val="00AE3ABE"/>
    <w:rsid w:val="00AE6872"/>
    <w:rsid w:val="00AE7EC3"/>
    <w:rsid w:val="00AF060D"/>
    <w:rsid w:val="00AF1D70"/>
    <w:rsid w:val="00AF22FA"/>
    <w:rsid w:val="00AF28B9"/>
    <w:rsid w:val="00AF3C4D"/>
    <w:rsid w:val="00AF44DB"/>
    <w:rsid w:val="00AF564A"/>
    <w:rsid w:val="00AF7D8C"/>
    <w:rsid w:val="00B01DAD"/>
    <w:rsid w:val="00B02EB9"/>
    <w:rsid w:val="00B04E60"/>
    <w:rsid w:val="00B0751B"/>
    <w:rsid w:val="00B079ED"/>
    <w:rsid w:val="00B1081A"/>
    <w:rsid w:val="00B11324"/>
    <w:rsid w:val="00B12E59"/>
    <w:rsid w:val="00B134F9"/>
    <w:rsid w:val="00B13998"/>
    <w:rsid w:val="00B13E4A"/>
    <w:rsid w:val="00B15B96"/>
    <w:rsid w:val="00B15C3C"/>
    <w:rsid w:val="00B169EB"/>
    <w:rsid w:val="00B1745A"/>
    <w:rsid w:val="00B229FE"/>
    <w:rsid w:val="00B2718A"/>
    <w:rsid w:val="00B272E5"/>
    <w:rsid w:val="00B32072"/>
    <w:rsid w:val="00B334DC"/>
    <w:rsid w:val="00B35601"/>
    <w:rsid w:val="00B35B3C"/>
    <w:rsid w:val="00B35C4A"/>
    <w:rsid w:val="00B36DA7"/>
    <w:rsid w:val="00B4134E"/>
    <w:rsid w:val="00B41ABB"/>
    <w:rsid w:val="00B42D13"/>
    <w:rsid w:val="00B43124"/>
    <w:rsid w:val="00B446E0"/>
    <w:rsid w:val="00B456D5"/>
    <w:rsid w:val="00B469E3"/>
    <w:rsid w:val="00B47D5D"/>
    <w:rsid w:val="00B50091"/>
    <w:rsid w:val="00B525BF"/>
    <w:rsid w:val="00B5368F"/>
    <w:rsid w:val="00B53F21"/>
    <w:rsid w:val="00B541A6"/>
    <w:rsid w:val="00B55F4A"/>
    <w:rsid w:val="00B624C7"/>
    <w:rsid w:val="00B6369E"/>
    <w:rsid w:val="00B642C1"/>
    <w:rsid w:val="00B647E0"/>
    <w:rsid w:val="00B67AA1"/>
    <w:rsid w:val="00B67C7F"/>
    <w:rsid w:val="00B70160"/>
    <w:rsid w:val="00B70DA7"/>
    <w:rsid w:val="00B70FC7"/>
    <w:rsid w:val="00B738B5"/>
    <w:rsid w:val="00B749C4"/>
    <w:rsid w:val="00B766D9"/>
    <w:rsid w:val="00B76A6A"/>
    <w:rsid w:val="00B80B1F"/>
    <w:rsid w:val="00B814E5"/>
    <w:rsid w:val="00B81D88"/>
    <w:rsid w:val="00B81EE9"/>
    <w:rsid w:val="00B83063"/>
    <w:rsid w:val="00B83EFD"/>
    <w:rsid w:val="00B91340"/>
    <w:rsid w:val="00B92E3D"/>
    <w:rsid w:val="00B97366"/>
    <w:rsid w:val="00B97D93"/>
    <w:rsid w:val="00BA0901"/>
    <w:rsid w:val="00BA1769"/>
    <w:rsid w:val="00BA1A22"/>
    <w:rsid w:val="00BA751A"/>
    <w:rsid w:val="00BB0850"/>
    <w:rsid w:val="00BB36A8"/>
    <w:rsid w:val="00BB439C"/>
    <w:rsid w:val="00BB4A70"/>
    <w:rsid w:val="00BB7C05"/>
    <w:rsid w:val="00BC091F"/>
    <w:rsid w:val="00BC0958"/>
    <w:rsid w:val="00BC0B82"/>
    <w:rsid w:val="00BC365F"/>
    <w:rsid w:val="00BC3771"/>
    <w:rsid w:val="00BC3828"/>
    <w:rsid w:val="00BC40D4"/>
    <w:rsid w:val="00BC42F4"/>
    <w:rsid w:val="00BC54CA"/>
    <w:rsid w:val="00BC60DE"/>
    <w:rsid w:val="00BC6BF1"/>
    <w:rsid w:val="00BD1AEA"/>
    <w:rsid w:val="00BD3C19"/>
    <w:rsid w:val="00BD433A"/>
    <w:rsid w:val="00BD5501"/>
    <w:rsid w:val="00BD6A39"/>
    <w:rsid w:val="00BE177A"/>
    <w:rsid w:val="00BE3997"/>
    <w:rsid w:val="00BE4613"/>
    <w:rsid w:val="00BE47E0"/>
    <w:rsid w:val="00BE4C4A"/>
    <w:rsid w:val="00BE61E9"/>
    <w:rsid w:val="00BF03D6"/>
    <w:rsid w:val="00BF1E71"/>
    <w:rsid w:val="00BF646B"/>
    <w:rsid w:val="00BF6E2B"/>
    <w:rsid w:val="00BF7A39"/>
    <w:rsid w:val="00C01798"/>
    <w:rsid w:val="00C0499E"/>
    <w:rsid w:val="00C063C7"/>
    <w:rsid w:val="00C065C8"/>
    <w:rsid w:val="00C075B5"/>
    <w:rsid w:val="00C07ABC"/>
    <w:rsid w:val="00C128D6"/>
    <w:rsid w:val="00C13225"/>
    <w:rsid w:val="00C135E5"/>
    <w:rsid w:val="00C16115"/>
    <w:rsid w:val="00C16688"/>
    <w:rsid w:val="00C1766E"/>
    <w:rsid w:val="00C214B3"/>
    <w:rsid w:val="00C218E6"/>
    <w:rsid w:val="00C23339"/>
    <w:rsid w:val="00C23D1F"/>
    <w:rsid w:val="00C23F5C"/>
    <w:rsid w:val="00C32852"/>
    <w:rsid w:val="00C32D85"/>
    <w:rsid w:val="00C34B48"/>
    <w:rsid w:val="00C35011"/>
    <w:rsid w:val="00C355B0"/>
    <w:rsid w:val="00C36074"/>
    <w:rsid w:val="00C36C2E"/>
    <w:rsid w:val="00C40D27"/>
    <w:rsid w:val="00C40D80"/>
    <w:rsid w:val="00C53FBB"/>
    <w:rsid w:val="00C57A36"/>
    <w:rsid w:val="00C60859"/>
    <w:rsid w:val="00C63B4F"/>
    <w:rsid w:val="00C6446B"/>
    <w:rsid w:val="00C64483"/>
    <w:rsid w:val="00C65F92"/>
    <w:rsid w:val="00C6619C"/>
    <w:rsid w:val="00C661FB"/>
    <w:rsid w:val="00C701C1"/>
    <w:rsid w:val="00C7100B"/>
    <w:rsid w:val="00C7113A"/>
    <w:rsid w:val="00C73D59"/>
    <w:rsid w:val="00C74493"/>
    <w:rsid w:val="00C74D00"/>
    <w:rsid w:val="00C76270"/>
    <w:rsid w:val="00C77D40"/>
    <w:rsid w:val="00C802EC"/>
    <w:rsid w:val="00C81522"/>
    <w:rsid w:val="00C824CC"/>
    <w:rsid w:val="00C829E5"/>
    <w:rsid w:val="00C82E21"/>
    <w:rsid w:val="00C83FED"/>
    <w:rsid w:val="00C86631"/>
    <w:rsid w:val="00C90427"/>
    <w:rsid w:val="00C91270"/>
    <w:rsid w:val="00C93B70"/>
    <w:rsid w:val="00C967FE"/>
    <w:rsid w:val="00C96A82"/>
    <w:rsid w:val="00CA1811"/>
    <w:rsid w:val="00CA1F7B"/>
    <w:rsid w:val="00CA29F1"/>
    <w:rsid w:val="00CA7163"/>
    <w:rsid w:val="00CB11D3"/>
    <w:rsid w:val="00CB33DE"/>
    <w:rsid w:val="00CB35E6"/>
    <w:rsid w:val="00CB473E"/>
    <w:rsid w:val="00CC2101"/>
    <w:rsid w:val="00CC2BE1"/>
    <w:rsid w:val="00CC3BDF"/>
    <w:rsid w:val="00CC4275"/>
    <w:rsid w:val="00CD2E91"/>
    <w:rsid w:val="00CD3D59"/>
    <w:rsid w:val="00CD4668"/>
    <w:rsid w:val="00CD4AB1"/>
    <w:rsid w:val="00CE1178"/>
    <w:rsid w:val="00CE4365"/>
    <w:rsid w:val="00CE511B"/>
    <w:rsid w:val="00CE5471"/>
    <w:rsid w:val="00CE7289"/>
    <w:rsid w:val="00CF0104"/>
    <w:rsid w:val="00CF4B64"/>
    <w:rsid w:val="00CF7731"/>
    <w:rsid w:val="00CF7CD6"/>
    <w:rsid w:val="00D01CC1"/>
    <w:rsid w:val="00D02284"/>
    <w:rsid w:val="00D02863"/>
    <w:rsid w:val="00D03C0E"/>
    <w:rsid w:val="00D040CC"/>
    <w:rsid w:val="00D05635"/>
    <w:rsid w:val="00D1004F"/>
    <w:rsid w:val="00D1056A"/>
    <w:rsid w:val="00D12EDA"/>
    <w:rsid w:val="00D143E8"/>
    <w:rsid w:val="00D14877"/>
    <w:rsid w:val="00D14DC5"/>
    <w:rsid w:val="00D14E22"/>
    <w:rsid w:val="00D150E2"/>
    <w:rsid w:val="00D15A92"/>
    <w:rsid w:val="00D15B96"/>
    <w:rsid w:val="00D16EA0"/>
    <w:rsid w:val="00D17D95"/>
    <w:rsid w:val="00D2056A"/>
    <w:rsid w:val="00D236A3"/>
    <w:rsid w:val="00D24104"/>
    <w:rsid w:val="00D24D38"/>
    <w:rsid w:val="00D319E8"/>
    <w:rsid w:val="00D36558"/>
    <w:rsid w:val="00D3685E"/>
    <w:rsid w:val="00D373CA"/>
    <w:rsid w:val="00D42241"/>
    <w:rsid w:val="00D426F7"/>
    <w:rsid w:val="00D42C61"/>
    <w:rsid w:val="00D507EF"/>
    <w:rsid w:val="00D50940"/>
    <w:rsid w:val="00D528DC"/>
    <w:rsid w:val="00D529D0"/>
    <w:rsid w:val="00D53AC6"/>
    <w:rsid w:val="00D56432"/>
    <w:rsid w:val="00D572A3"/>
    <w:rsid w:val="00D61246"/>
    <w:rsid w:val="00D635AC"/>
    <w:rsid w:val="00D65ACE"/>
    <w:rsid w:val="00D66F33"/>
    <w:rsid w:val="00D718F1"/>
    <w:rsid w:val="00D747EA"/>
    <w:rsid w:val="00D756F2"/>
    <w:rsid w:val="00D76E1A"/>
    <w:rsid w:val="00D82A01"/>
    <w:rsid w:val="00D83107"/>
    <w:rsid w:val="00D834A0"/>
    <w:rsid w:val="00D8557F"/>
    <w:rsid w:val="00D8614C"/>
    <w:rsid w:val="00D8762F"/>
    <w:rsid w:val="00D908B4"/>
    <w:rsid w:val="00D909F3"/>
    <w:rsid w:val="00D92BCC"/>
    <w:rsid w:val="00D9521B"/>
    <w:rsid w:val="00D96246"/>
    <w:rsid w:val="00D96C17"/>
    <w:rsid w:val="00D9744A"/>
    <w:rsid w:val="00DA0F2B"/>
    <w:rsid w:val="00DA1BD3"/>
    <w:rsid w:val="00DA2437"/>
    <w:rsid w:val="00DA2DEF"/>
    <w:rsid w:val="00DA36BF"/>
    <w:rsid w:val="00DA4A2C"/>
    <w:rsid w:val="00DA500B"/>
    <w:rsid w:val="00DB06CB"/>
    <w:rsid w:val="00DB2187"/>
    <w:rsid w:val="00DB511F"/>
    <w:rsid w:val="00DB7087"/>
    <w:rsid w:val="00DB7A98"/>
    <w:rsid w:val="00DC3331"/>
    <w:rsid w:val="00DC3A32"/>
    <w:rsid w:val="00DC3D29"/>
    <w:rsid w:val="00DC562E"/>
    <w:rsid w:val="00DD3663"/>
    <w:rsid w:val="00DD36C6"/>
    <w:rsid w:val="00DD5451"/>
    <w:rsid w:val="00DD55A5"/>
    <w:rsid w:val="00DD5D97"/>
    <w:rsid w:val="00DD697F"/>
    <w:rsid w:val="00DD6A6C"/>
    <w:rsid w:val="00DE177F"/>
    <w:rsid w:val="00DE6D09"/>
    <w:rsid w:val="00DE7761"/>
    <w:rsid w:val="00DE7778"/>
    <w:rsid w:val="00DF09CF"/>
    <w:rsid w:val="00DF1F27"/>
    <w:rsid w:val="00DF30AF"/>
    <w:rsid w:val="00DF49A2"/>
    <w:rsid w:val="00DF5FA3"/>
    <w:rsid w:val="00DF7753"/>
    <w:rsid w:val="00E02F4E"/>
    <w:rsid w:val="00E02FE9"/>
    <w:rsid w:val="00E0383D"/>
    <w:rsid w:val="00E10549"/>
    <w:rsid w:val="00E11686"/>
    <w:rsid w:val="00E125A8"/>
    <w:rsid w:val="00E12AA6"/>
    <w:rsid w:val="00E13820"/>
    <w:rsid w:val="00E149AE"/>
    <w:rsid w:val="00E1696D"/>
    <w:rsid w:val="00E25EFC"/>
    <w:rsid w:val="00E30FF8"/>
    <w:rsid w:val="00E3174B"/>
    <w:rsid w:val="00E333BE"/>
    <w:rsid w:val="00E33A2F"/>
    <w:rsid w:val="00E33E56"/>
    <w:rsid w:val="00E410E0"/>
    <w:rsid w:val="00E421ED"/>
    <w:rsid w:val="00E43DB3"/>
    <w:rsid w:val="00E454DA"/>
    <w:rsid w:val="00E45D5D"/>
    <w:rsid w:val="00E46636"/>
    <w:rsid w:val="00E51235"/>
    <w:rsid w:val="00E57426"/>
    <w:rsid w:val="00E60F39"/>
    <w:rsid w:val="00E66832"/>
    <w:rsid w:val="00E66BBF"/>
    <w:rsid w:val="00E67A3C"/>
    <w:rsid w:val="00E70472"/>
    <w:rsid w:val="00E73E6A"/>
    <w:rsid w:val="00E803E1"/>
    <w:rsid w:val="00E8117D"/>
    <w:rsid w:val="00E819AC"/>
    <w:rsid w:val="00E848A9"/>
    <w:rsid w:val="00E84AF8"/>
    <w:rsid w:val="00E86290"/>
    <w:rsid w:val="00E90859"/>
    <w:rsid w:val="00E91F31"/>
    <w:rsid w:val="00E91FBD"/>
    <w:rsid w:val="00E9625B"/>
    <w:rsid w:val="00E962A4"/>
    <w:rsid w:val="00E96D8B"/>
    <w:rsid w:val="00E972B0"/>
    <w:rsid w:val="00E97623"/>
    <w:rsid w:val="00EA0CC0"/>
    <w:rsid w:val="00EA13A8"/>
    <w:rsid w:val="00EA3EE7"/>
    <w:rsid w:val="00EA5CDD"/>
    <w:rsid w:val="00EB019A"/>
    <w:rsid w:val="00EB2B63"/>
    <w:rsid w:val="00EB3BB2"/>
    <w:rsid w:val="00EB5B3F"/>
    <w:rsid w:val="00EB72CB"/>
    <w:rsid w:val="00EB78BE"/>
    <w:rsid w:val="00EC2516"/>
    <w:rsid w:val="00EC4AF3"/>
    <w:rsid w:val="00EC60FD"/>
    <w:rsid w:val="00ED00E9"/>
    <w:rsid w:val="00ED20F3"/>
    <w:rsid w:val="00ED454D"/>
    <w:rsid w:val="00ED501D"/>
    <w:rsid w:val="00ED505F"/>
    <w:rsid w:val="00ED53EC"/>
    <w:rsid w:val="00ED57F2"/>
    <w:rsid w:val="00ED69A6"/>
    <w:rsid w:val="00ED743E"/>
    <w:rsid w:val="00ED7A06"/>
    <w:rsid w:val="00EE22AF"/>
    <w:rsid w:val="00EE5331"/>
    <w:rsid w:val="00EE53AB"/>
    <w:rsid w:val="00EE6F67"/>
    <w:rsid w:val="00EE7D4B"/>
    <w:rsid w:val="00EF1652"/>
    <w:rsid w:val="00EF1736"/>
    <w:rsid w:val="00EF57A8"/>
    <w:rsid w:val="00EF59C6"/>
    <w:rsid w:val="00EF5B69"/>
    <w:rsid w:val="00EF6AD6"/>
    <w:rsid w:val="00EF73F8"/>
    <w:rsid w:val="00EF7A40"/>
    <w:rsid w:val="00F006C5"/>
    <w:rsid w:val="00F00D3B"/>
    <w:rsid w:val="00F01D7C"/>
    <w:rsid w:val="00F03C7E"/>
    <w:rsid w:val="00F05694"/>
    <w:rsid w:val="00F147CE"/>
    <w:rsid w:val="00F14ADC"/>
    <w:rsid w:val="00F202A3"/>
    <w:rsid w:val="00F204F0"/>
    <w:rsid w:val="00F2215F"/>
    <w:rsid w:val="00F23911"/>
    <w:rsid w:val="00F25387"/>
    <w:rsid w:val="00F2731F"/>
    <w:rsid w:val="00F30701"/>
    <w:rsid w:val="00F30BB3"/>
    <w:rsid w:val="00F32713"/>
    <w:rsid w:val="00F345C8"/>
    <w:rsid w:val="00F364CA"/>
    <w:rsid w:val="00F3673D"/>
    <w:rsid w:val="00F40121"/>
    <w:rsid w:val="00F41504"/>
    <w:rsid w:val="00F419CD"/>
    <w:rsid w:val="00F44E3C"/>
    <w:rsid w:val="00F502C1"/>
    <w:rsid w:val="00F51CA4"/>
    <w:rsid w:val="00F52B59"/>
    <w:rsid w:val="00F5333E"/>
    <w:rsid w:val="00F5342F"/>
    <w:rsid w:val="00F57DA4"/>
    <w:rsid w:val="00F6019B"/>
    <w:rsid w:val="00F622DB"/>
    <w:rsid w:val="00F62409"/>
    <w:rsid w:val="00F62749"/>
    <w:rsid w:val="00F6347C"/>
    <w:rsid w:val="00F63B59"/>
    <w:rsid w:val="00F71FD3"/>
    <w:rsid w:val="00F720F3"/>
    <w:rsid w:val="00F7326A"/>
    <w:rsid w:val="00F75158"/>
    <w:rsid w:val="00F756E8"/>
    <w:rsid w:val="00F77F09"/>
    <w:rsid w:val="00F8067F"/>
    <w:rsid w:val="00F808EE"/>
    <w:rsid w:val="00F81278"/>
    <w:rsid w:val="00F8135A"/>
    <w:rsid w:val="00F853C7"/>
    <w:rsid w:val="00F87CDC"/>
    <w:rsid w:val="00F90544"/>
    <w:rsid w:val="00F91388"/>
    <w:rsid w:val="00F91C76"/>
    <w:rsid w:val="00F92789"/>
    <w:rsid w:val="00F93082"/>
    <w:rsid w:val="00F93FBC"/>
    <w:rsid w:val="00F95CD2"/>
    <w:rsid w:val="00F9680E"/>
    <w:rsid w:val="00FA0265"/>
    <w:rsid w:val="00FA0A31"/>
    <w:rsid w:val="00FA0BBD"/>
    <w:rsid w:val="00FA1902"/>
    <w:rsid w:val="00FA3997"/>
    <w:rsid w:val="00FA4986"/>
    <w:rsid w:val="00FA4A9E"/>
    <w:rsid w:val="00FA4B49"/>
    <w:rsid w:val="00FA61C4"/>
    <w:rsid w:val="00FA7013"/>
    <w:rsid w:val="00FA79D4"/>
    <w:rsid w:val="00FB0228"/>
    <w:rsid w:val="00FB1B96"/>
    <w:rsid w:val="00FB273A"/>
    <w:rsid w:val="00FB3811"/>
    <w:rsid w:val="00FB56D2"/>
    <w:rsid w:val="00FB59CB"/>
    <w:rsid w:val="00FC0D26"/>
    <w:rsid w:val="00FC108E"/>
    <w:rsid w:val="00FC59C6"/>
    <w:rsid w:val="00FC7E25"/>
    <w:rsid w:val="00FD19A8"/>
    <w:rsid w:val="00FD33B8"/>
    <w:rsid w:val="00FD3E95"/>
    <w:rsid w:val="00FD530B"/>
    <w:rsid w:val="00FD5B4B"/>
    <w:rsid w:val="00FD73AC"/>
    <w:rsid w:val="00FD78CA"/>
    <w:rsid w:val="00FE0F89"/>
    <w:rsid w:val="00FE1686"/>
    <w:rsid w:val="00FE18B5"/>
    <w:rsid w:val="00FE1F44"/>
    <w:rsid w:val="00FE1F83"/>
    <w:rsid w:val="00FE25C4"/>
    <w:rsid w:val="00FE2996"/>
    <w:rsid w:val="00FE537A"/>
    <w:rsid w:val="00FE64E4"/>
    <w:rsid w:val="00FF2742"/>
    <w:rsid w:val="00FF34A0"/>
    <w:rsid w:val="00FF5A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B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bg-BG" w:eastAsia="bg-BG"/>
    </w:rPr>
  </w:style>
  <w:style w:type="paragraph" w:styleId="Heading1">
    <w:name w:val="heading 1"/>
    <w:basedOn w:val="Normal"/>
    <w:next w:val="Normal"/>
    <w:link w:val="Heading1Char"/>
    <w:qFormat/>
    <w:rsid w:val="00AF44DB"/>
    <w:pPr>
      <w:keepNext/>
      <w:spacing w:line="312" w:lineRule="auto"/>
      <w:jc w:val="both"/>
      <w:outlineLvl w:val="0"/>
    </w:pPr>
    <w:rPr>
      <w:b/>
      <w:sz w:val="24"/>
    </w:rPr>
  </w:style>
  <w:style w:type="paragraph" w:styleId="Heading2">
    <w:name w:val="heading 2"/>
    <w:basedOn w:val="Normal"/>
    <w:next w:val="Normal"/>
    <w:link w:val="Heading2Char"/>
    <w:qFormat/>
    <w:rsid w:val="00AF44DB"/>
    <w:pPr>
      <w:keepNext/>
      <w:tabs>
        <w:tab w:val="left" w:pos="900"/>
      </w:tabs>
      <w:spacing w:line="312" w:lineRule="auto"/>
      <w:ind w:left="892" w:right="-1166" w:hanging="1526"/>
      <w:outlineLvl w:val="1"/>
    </w:pPr>
    <w:rPr>
      <w:b/>
      <w:sz w:val="24"/>
    </w:rPr>
  </w:style>
  <w:style w:type="paragraph" w:styleId="Heading3">
    <w:name w:val="heading 3"/>
    <w:basedOn w:val="Normal"/>
    <w:next w:val="Normal"/>
    <w:link w:val="Heading3Char"/>
    <w:qFormat/>
    <w:rsid w:val="00AF44D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F44DB"/>
    <w:pPr>
      <w:keepNext/>
      <w:spacing w:before="240" w:after="60"/>
      <w:outlineLvl w:val="3"/>
    </w:pPr>
    <w:rPr>
      <w:b/>
      <w:bCs/>
      <w:sz w:val="28"/>
      <w:szCs w:val="28"/>
    </w:rPr>
  </w:style>
  <w:style w:type="paragraph" w:styleId="Heading5">
    <w:name w:val="heading 5"/>
    <w:basedOn w:val="Normal"/>
    <w:next w:val="Normal"/>
    <w:link w:val="Heading5Char"/>
    <w:qFormat/>
    <w:rsid w:val="00AF44DB"/>
    <w:pPr>
      <w:spacing w:before="240" w:after="60"/>
      <w:outlineLvl w:val="4"/>
    </w:pPr>
    <w:rPr>
      <w:b/>
      <w:bCs/>
      <w:i/>
      <w:iCs/>
      <w:sz w:val="26"/>
      <w:szCs w:val="26"/>
    </w:rPr>
  </w:style>
  <w:style w:type="paragraph" w:styleId="Heading6">
    <w:name w:val="heading 6"/>
    <w:basedOn w:val="Normal"/>
    <w:next w:val="Normal"/>
    <w:link w:val="Heading6Char"/>
    <w:qFormat/>
    <w:rsid w:val="00AF44DB"/>
    <w:pPr>
      <w:keepNext/>
      <w:outlineLvl w:val="5"/>
    </w:pPr>
    <w:rPr>
      <w:b/>
      <w:sz w:val="24"/>
      <w:lang w:val="en-US"/>
    </w:rPr>
  </w:style>
  <w:style w:type="paragraph" w:styleId="Heading7">
    <w:name w:val="heading 7"/>
    <w:basedOn w:val="Normal"/>
    <w:next w:val="Normal"/>
    <w:link w:val="Heading7Char"/>
    <w:qFormat/>
    <w:rsid w:val="00AF44DB"/>
    <w:pPr>
      <w:spacing w:before="240" w:after="60"/>
      <w:outlineLvl w:val="6"/>
    </w:pPr>
    <w:rPr>
      <w:sz w:val="24"/>
      <w:szCs w:val="24"/>
    </w:rPr>
  </w:style>
  <w:style w:type="paragraph" w:styleId="Heading8">
    <w:name w:val="heading 8"/>
    <w:basedOn w:val="Normal"/>
    <w:next w:val="Normal"/>
    <w:link w:val="Heading8Char"/>
    <w:qFormat/>
    <w:rsid w:val="00AF44DB"/>
    <w:pPr>
      <w:spacing w:before="240" w:after="60"/>
      <w:outlineLvl w:val="7"/>
    </w:pPr>
    <w:rPr>
      <w:i/>
      <w:iCs/>
      <w:sz w:val="24"/>
      <w:szCs w:val="24"/>
    </w:rPr>
  </w:style>
  <w:style w:type="paragraph" w:styleId="Heading9">
    <w:name w:val="heading 9"/>
    <w:basedOn w:val="Normal"/>
    <w:next w:val="Normal"/>
    <w:link w:val="Heading9Char"/>
    <w:qFormat/>
    <w:rsid w:val="00AF44D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0D80"/>
    <w:pPr>
      <w:tabs>
        <w:tab w:val="center" w:pos="4703"/>
        <w:tab w:val="right" w:pos="9406"/>
      </w:tabs>
    </w:pPr>
  </w:style>
  <w:style w:type="character" w:customStyle="1" w:styleId="HeaderChar">
    <w:name w:val="Header Char"/>
    <w:basedOn w:val="DefaultParagraphFont"/>
    <w:link w:val="Header"/>
    <w:uiPriority w:val="99"/>
    <w:rsid w:val="00C40D80"/>
    <w:rPr>
      <w:rFonts w:ascii="Times New Roman" w:eastAsia="Times New Roman" w:hAnsi="Times New Roman" w:cs="Times New Roman"/>
      <w:sz w:val="20"/>
      <w:szCs w:val="20"/>
      <w:lang w:val="bg-BG" w:eastAsia="bg-BG"/>
    </w:rPr>
  </w:style>
  <w:style w:type="paragraph" w:styleId="Footer">
    <w:name w:val="footer"/>
    <w:basedOn w:val="Normal"/>
    <w:link w:val="FooterChar"/>
    <w:unhideWhenUsed/>
    <w:rsid w:val="00C40D80"/>
    <w:pPr>
      <w:tabs>
        <w:tab w:val="center" w:pos="4703"/>
        <w:tab w:val="right" w:pos="9406"/>
      </w:tabs>
    </w:pPr>
  </w:style>
  <w:style w:type="character" w:customStyle="1" w:styleId="FooterChar">
    <w:name w:val="Footer Char"/>
    <w:basedOn w:val="DefaultParagraphFont"/>
    <w:link w:val="Footer"/>
    <w:uiPriority w:val="99"/>
    <w:rsid w:val="00C40D80"/>
    <w:rPr>
      <w:rFonts w:ascii="Times New Roman" w:eastAsia="Times New Roman" w:hAnsi="Times New Roman" w:cs="Times New Roman"/>
      <w:sz w:val="20"/>
      <w:szCs w:val="20"/>
      <w:lang w:val="bg-BG" w:eastAsia="bg-BG"/>
    </w:rPr>
  </w:style>
  <w:style w:type="paragraph" w:styleId="ListParagraph">
    <w:name w:val="List Paragraph"/>
    <w:basedOn w:val="Normal"/>
    <w:uiPriority w:val="34"/>
    <w:qFormat/>
    <w:rsid w:val="005D795E"/>
    <w:pPr>
      <w:ind w:left="720"/>
      <w:contextualSpacing/>
    </w:pPr>
  </w:style>
  <w:style w:type="character" w:customStyle="1" w:styleId="BodyTextChar">
    <w:name w:val="Body Text Char"/>
    <w:aliases w:val="Body Text Char Char Char1,Body Text Char Char Char Char Char Char1,Body Text Char Char Char Char Char Char Char,Body Text Char Char Char Char Char1,Body Text Char Char Char Char1"/>
    <w:basedOn w:val="DefaultParagraphFont"/>
    <w:link w:val="BodyText"/>
    <w:locked/>
    <w:rsid w:val="00D82A01"/>
    <w:rPr>
      <w:sz w:val="24"/>
      <w:lang w:val="bg-BG" w:eastAsia="bg-BG"/>
    </w:rPr>
  </w:style>
  <w:style w:type="paragraph" w:styleId="BodyText">
    <w:name w:val="Body Text"/>
    <w:aliases w:val="Body Text Char Char,Body Text Char Char Char Char Char,Body Text Char Char Char Char Char Char,Body Text Char Char Char Char,Body Text Char Char Char,Body Text Char Char Char Char Char Char Char Char Char Char Char Char Char Char"/>
    <w:basedOn w:val="Normal"/>
    <w:link w:val="BodyTextChar"/>
    <w:unhideWhenUsed/>
    <w:rsid w:val="00D82A01"/>
    <w:pPr>
      <w:spacing w:line="312" w:lineRule="auto"/>
      <w:jc w:val="both"/>
      <w:textAlignment w:val="auto"/>
    </w:pPr>
    <w:rPr>
      <w:rFonts w:asciiTheme="minorHAnsi" w:eastAsiaTheme="minorHAnsi" w:hAnsiTheme="minorHAnsi" w:cstheme="minorBidi"/>
      <w:sz w:val="24"/>
      <w:szCs w:val="22"/>
    </w:rPr>
  </w:style>
  <w:style w:type="character" w:customStyle="1" w:styleId="BodyTextChar1">
    <w:name w:val="Body Text Char1"/>
    <w:basedOn w:val="DefaultParagraphFont"/>
    <w:uiPriority w:val="99"/>
    <w:semiHidden/>
    <w:rsid w:val="00D82A01"/>
    <w:rPr>
      <w:rFonts w:ascii="Times New Roman" w:eastAsia="Times New Roman" w:hAnsi="Times New Roman" w:cs="Times New Roman"/>
      <w:sz w:val="20"/>
      <w:szCs w:val="20"/>
      <w:lang w:val="bg-BG" w:eastAsia="bg-BG"/>
    </w:rPr>
  </w:style>
  <w:style w:type="paragraph" w:styleId="BodyText3">
    <w:name w:val="Body Text 3"/>
    <w:basedOn w:val="Normal"/>
    <w:link w:val="BodyText3Char"/>
    <w:unhideWhenUsed/>
    <w:rsid w:val="006A7748"/>
    <w:pPr>
      <w:spacing w:after="120"/>
    </w:pPr>
    <w:rPr>
      <w:sz w:val="16"/>
      <w:szCs w:val="16"/>
    </w:rPr>
  </w:style>
  <w:style w:type="character" w:customStyle="1" w:styleId="BodyText3Char">
    <w:name w:val="Body Text 3 Char"/>
    <w:basedOn w:val="DefaultParagraphFont"/>
    <w:link w:val="BodyText3"/>
    <w:rsid w:val="006A7748"/>
    <w:rPr>
      <w:rFonts w:ascii="Times New Roman" w:eastAsia="Times New Roman" w:hAnsi="Times New Roman" w:cs="Times New Roman"/>
      <w:sz w:val="16"/>
      <w:szCs w:val="16"/>
      <w:lang w:val="bg-BG" w:eastAsia="bg-BG"/>
    </w:rPr>
  </w:style>
  <w:style w:type="paragraph" w:customStyle="1" w:styleId="CharCharChar1Char">
    <w:name w:val="Char Char Char1 Char"/>
    <w:basedOn w:val="Normal"/>
    <w:rsid w:val="00884208"/>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1CharCharCharCharCharCharCharCharCharCharCharCharCharCharCharCharCharCharChar">
    <w:name w:val="Char Char Char Char Char Char Char Char Char1 Char Char Char Char Char Char Char Char Char Char Char Char Char Char Char Char Char Char Char"/>
    <w:basedOn w:val="Normal"/>
    <w:rsid w:val="00DB7087"/>
    <w:pPr>
      <w:tabs>
        <w:tab w:val="left" w:pos="709"/>
      </w:tabs>
      <w:overflowPunct/>
      <w:autoSpaceDE/>
      <w:autoSpaceDN/>
      <w:adjustRightInd/>
      <w:textAlignment w:val="auto"/>
    </w:pPr>
    <w:rPr>
      <w:rFonts w:ascii="Tahoma" w:eastAsia="PMingLiU" w:hAnsi="Tahoma"/>
      <w:sz w:val="24"/>
      <w:szCs w:val="24"/>
      <w:lang w:val="pl-PL" w:eastAsia="pl-PL"/>
    </w:rPr>
  </w:style>
  <w:style w:type="paragraph" w:customStyle="1" w:styleId="CharCharCharCharCharCharCharCharChar1CharCharCharCharCharCharCharCharCharCharCharCharCharCharCharCharCharCharChar0">
    <w:name w:val="Char Char Char Char Char Char Char Char Char1 Char Char Char Char Char Char Char Char Char Char Char Char Char Char Char Char Char Char Char"/>
    <w:basedOn w:val="Normal"/>
    <w:rsid w:val="0020753C"/>
    <w:pPr>
      <w:tabs>
        <w:tab w:val="left" w:pos="709"/>
      </w:tabs>
      <w:overflowPunct/>
      <w:autoSpaceDE/>
      <w:autoSpaceDN/>
      <w:adjustRightInd/>
      <w:textAlignment w:val="auto"/>
    </w:pPr>
    <w:rPr>
      <w:rFonts w:ascii="Tahoma" w:eastAsia="PMingLiU" w:hAnsi="Tahoma"/>
      <w:sz w:val="24"/>
      <w:szCs w:val="24"/>
      <w:lang w:val="pl-PL" w:eastAsia="pl-PL"/>
    </w:rPr>
  </w:style>
  <w:style w:type="character" w:customStyle="1" w:styleId="Normal1">
    <w:name w:val="Normal1 Знак"/>
    <w:link w:val="Normal10"/>
    <w:uiPriority w:val="99"/>
    <w:locked/>
    <w:rsid w:val="004C51DD"/>
    <w:rPr>
      <w:color w:val="000000"/>
    </w:rPr>
  </w:style>
  <w:style w:type="paragraph" w:customStyle="1" w:styleId="Normal10">
    <w:name w:val="Normal1"/>
    <w:link w:val="Normal1"/>
    <w:uiPriority w:val="99"/>
    <w:rsid w:val="004C51DD"/>
    <w:pPr>
      <w:spacing w:after="0" w:line="240" w:lineRule="auto"/>
    </w:pPr>
    <w:rPr>
      <w:color w:val="000000"/>
    </w:rPr>
  </w:style>
  <w:style w:type="numbering" w:customStyle="1" w:styleId="NoList1">
    <w:name w:val="No List1"/>
    <w:next w:val="NoList"/>
    <w:uiPriority w:val="99"/>
    <w:semiHidden/>
    <w:unhideWhenUsed/>
    <w:rsid w:val="00182F16"/>
  </w:style>
  <w:style w:type="table" w:styleId="TableGrid">
    <w:name w:val="Table Grid"/>
    <w:basedOn w:val="TableNormal"/>
    <w:uiPriority w:val="39"/>
    <w:rsid w:val="00182F16"/>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74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52D"/>
    <w:rPr>
      <w:rFonts w:ascii="Segoe UI" w:eastAsia="Times New Roman" w:hAnsi="Segoe UI" w:cs="Segoe UI"/>
      <w:sz w:val="18"/>
      <w:szCs w:val="18"/>
      <w:lang w:val="bg-BG" w:eastAsia="bg-BG"/>
    </w:rPr>
  </w:style>
  <w:style w:type="paragraph" w:customStyle="1" w:styleId="CharCharChar1Char0">
    <w:name w:val="Char Char Char1 Char"/>
    <w:basedOn w:val="Normal"/>
    <w:rsid w:val="003E3C42"/>
    <w:pPr>
      <w:tabs>
        <w:tab w:val="left" w:pos="709"/>
      </w:tabs>
      <w:overflowPunct/>
      <w:autoSpaceDE/>
      <w:autoSpaceDN/>
      <w:adjustRightInd/>
      <w:textAlignment w:val="auto"/>
    </w:pPr>
    <w:rPr>
      <w:rFonts w:ascii="Tahoma" w:hAnsi="Tahoma"/>
      <w:sz w:val="24"/>
      <w:szCs w:val="24"/>
      <w:lang w:val="pl-PL" w:eastAsia="pl-PL"/>
    </w:rPr>
  </w:style>
  <w:style w:type="table" w:customStyle="1" w:styleId="TableGrid1">
    <w:name w:val="Table Grid1"/>
    <w:basedOn w:val="TableNormal"/>
    <w:next w:val="TableGrid"/>
    <w:uiPriority w:val="39"/>
    <w:rsid w:val="00231BD7"/>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44DB"/>
    <w:rPr>
      <w:rFonts w:ascii="Times New Roman" w:eastAsia="Times New Roman" w:hAnsi="Times New Roman" w:cs="Times New Roman"/>
      <w:b/>
      <w:sz w:val="24"/>
      <w:szCs w:val="20"/>
      <w:lang w:val="bg-BG" w:eastAsia="bg-BG"/>
    </w:rPr>
  </w:style>
  <w:style w:type="character" w:customStyle="1" w:styleId="Heading2Char">
    <w:name w:val="Heading 2 Char"/>
    <w:basedOn w:val="DefaultParagraphFont"/>
    <w:link w:val="Heading2"/>
    <w:rsid w:val="00AF44DB"/>
    <w:rPr>
      <w:rFonts w:ascii="Times New Roman" w:eastAsia="Times New Roman" w:hAnsi="Times New Roman" w:cs="Times New Roman"/>
      <w:b/>
      <w:sz w:val="24"/>
      <w:szCs w:val="20"/>
      <w:lang w:val="bg-BG" w:eastAsia="bg-BG"/>
    </w:rPr>
  </w:style>
  <w:style w:type="character" w:customStyle="1" w:styleId="Heading3Char">
    <w:name w:val="Heading 3 Char"/>
    <w:basedOn w:val="DefaultParagraphFont"/>
    <w:link w:val="Heading3"/>
    <w:rsid w:val="00AF44DB"/>
    <w:rPr>
      <w:rFonts w:ascii="Arial" w:eastAsia="Times New Roman" w:hAnsi="Arial" w:cs="Arial"/>
      <w:b/>
      <w:bCs/>
      <w:sz w:val="26"/>
      <w:szCs w:val="26"/>
      <w:lang w:val="bg-BG" w:eastAsia="bg-BG"/>
    </w:rPr>
  </w:style>
  <w:style w:type="character" w:customStyle="1" w:styleId="Heading4Char">
    <w:name w:val="Heading 4 Char"/>
    <w:basedOn w:val="DefaultParagraphFont"/>
    <w:link w:val="Heading4"/>
    <w:rsid w:val="00AF44DB"/>
    <w:rPr>
      <w:rFonts w:ascii="Times New Roman" w:eastAsia="Times New Roman" w:hAnsi="Times New Roman" w:cs="Times New Roman"/>
      <w:b/>
      <w:bCs/>
      <w:sz w:val="28"/>
      <w:szCs w:val="28"/>
      <w:lang w:val="bg-BG" w:eastAsia="bg-BG"/>
    </w:rPr>
  </w:style>
  <w:style w:type="character" w:customStyle="1" w:styleId="Heading5Char">
    <w:name w:val="Heading 5 Char"/>
    <w:basedOn w:val="DefaultParagraphFont"/>
    <w:link w:val="Heading5"/>
    <w:rsid w:val="00AF44DB"/>
    <w:rPr>
      <w:rFonts w:ascii="Times New Roman" w:eastAsia="Times New Roman" w:hAnsi="Times New Roman" w:cs="Times New Roman"/>
      <w:b/>
      <w:bCs/>
      <w:i/>
      <w:iCs/>
      <w:sz w:val="26"/>
      <w:szCs w:val="26"/>
      <w:lang w:val="bg-BG" w:eastAsia="bg-BG"/>
    </w:rPr>
  </w:style>
  <w:style w:type="character" w:customStyle="1" w:styleId="Heading6Char">
    <w:name w:val="Heading 6 Char"/>
    <w:basedOn w:val="DefaultParagraphFont"/>
    <w:link w:val="Heading6"/>
    <w:rsid w:val="00AF44DB"/>
    <w:rPr>
      <w:rFonts w:ascii="Times New Roman" w:eastAsia="Times New Roman" w:hAnsi="Times New Roman" w:cs="Times New Roman"/>
      <w:b/>
      <w:sz w:val="24"/>
      <w:szCs w:val="20"/>
      <w:lang w:eastAsia="bg-BG"/>
    </w:rPr>
  </w:style>
  <w:style w:type="character" w:customStyle="1" w:styleId="Heading7Char">
    <w:name w:val="Heading 7 Char"/>
    <w:basedOn w:val="DefaultParagraphFont"/>
    <w:link w:val="Heading7"/>
    <w:rsid w:val="00AF44DB"/>
    <w:rPr>
      <w:rFonts w:ascii="Times New Roman" w:eastAsia="Times New Roman" w:hAnsi="Times New Roman" w:cs="Times New Roman"/>
      <w:sz w:val="24"/>
      <w:szCs w:val="24"/>
      <w:lang w:val="bg-BG" w:eastAsia="bg-BG"/>
    </w:rPr>
  </w:style>
  <w:style w:type="character" w:customStyle="1" w:styleId="Heading8Char">
    <w:name w:val="Heading 8 Char"/>
    <w:basedOn w:val="DefaultParagraphFont"/>
    <w:link w:val="Heading8"/>
    <w:rsid w:val="00AF44DB"/>
    <w:rPr>
      <w:rFonts w:ascii="Times New Roman" w:eastAsia="Times New Roman" w:hAnsi="Times New Roman" w:cs="Times New Roman"/>
      <w:i/>
      <w:iCs/>
      <w:sz w:val="24"/>
      <w:szCs w:val="24"/>
      <w:lang w:val="bg-BG" w:eastAsia="bg-BG"/>
    </w:rPr>
  </w:style>
  <w:style w:type="character" w:customStyle="1" w:styleId="Heading9Char">
    <w:name w:val="Heading 9 Char"/>
    <w:basedOn w:val="DefaultParagraphFont"/>
    <w:link w:val="Heading9"/>
    <w:rsid w:val="00AF44DB"/>
    <w:rPr>
      <w:rFonts w:ascii="Arial" w:eastAsia="Times New Roman" w:hAnsi="Arial" w:cs="Arial"/>
      <w:lang w:val="bg-BG" w:eastAsia="bg-BG"/>
    </w:rPr>
  </w:style>
  <w:style w:type="numbering" w:customStyle="1" w:styleId="NoList2">
    <w:name w:val="No List2"/>
    <w:next w:val="NoList"/>
    <w:semiHidden/>
    <w:rsid w:val="00AF44DB"/>
  </w:style>
  <w:style w:type="paragraph" w:customStyle="1" w:styleId="CharCharChar2CharCharCharCharCharCharCharCharCharCharCharCharCharCharCharChar">
    <w:name w:val="Char Char Char2 Char Char Char Char Char Char Char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styleId="BodyText2">
    <w:name w:val="Body Text 2"/>
    <w:basedOn w:val="Normal"/>
    <w:link w:val="BodyText2Char"/>
    <w:rsid w:val="00AF44DB"/>
    <w:pPr>
      <w:jc w:val="center"/>
    </w:pPr>
    <w:rPr>
      <w:color w:val="FF0000"/>
      <w:sz w:val="24"/>
    </w:rPr>
  </w:style>
  <w:style w:type="character" w:customStyle="1" w:styleId="BodyText2Char">
    <w:name w:val="Body Text 2 Char"/>
    <w:basedOn w:val="DefaultParagraphFont"/>
    <w:link w:val="BodyText2"/>
    <w:rsid w:val="00AF44DB"/>
    <w:rPr>
      <w:rFonts w:ascii="Times New Roman" w:eastAsia="Times New Roman" w:hAnsi="Times New Roman" w:cs="Times New Roman"/>
      <w:color w:val="FF0000"/>
      <w:sz w:val="24"/>
      <w:szCs w:val="20"/>
      <w:lang w:val="bg-BG" w:eastAsia="bg-BG"/>
    </w:rPr>
  </w:style>
  <w:style w:type="paragraph" w:styleId="ListNumber5">
    <w:name w:val="List Number 5"/>
    <w:basedOn w:val="Normal"/>
    <w:rsid w:val="00AF44DB"/>
    <w:pPr>
      <w:widowControl w:val="0"/>
      <w:spacing w:before="120" w:after="120"/>
      <w:ind w:left="1440" w:hanging="720"/>
    </w:pPr>
    <w:rPr>
      <w:rFonts w:ascii="Univers (W1)" w:hAnsi="Univers (W1)"/>
      <w:lang w:val="en-US"/>
    </w:rPr>
  </w:style>
  <w:style w:type="paragraph" w:customStyle="1" w:styleId="BodyText22">
    <w:name w:val="Body Text 22"/>
    <w:basedOn w:val="Normal"/>
    <w:rsid w:val="00AF44DB"/>
    <w:pPr>
      <w:widowControl w:val="0"/>
      <w:spacing w:after="120"/>
      <w:ind w:left="283"/>
    </w:pPr>
    <w:rPr>
      <w:lang w:val="en-US"/>
    </w:rPr>
  </w:style>
  <w:style w:type="character" w:styleId="PageNumber">
    <w:name w:val="page number"/>
    <w:basedOn w:val="DefaultParagraphFont"/>
    <w:rsid w:val="00AF44DB"/>
  </w:style>
  <w:style w:type="paragraph" w:styleId="BodyTextIndent">
    <w:name w:val="Body Text Indent"/>
    <w:basedOn w:val="Normal"/>
    <w:link w:val="BodyTextIndentChar"/>
    <w:rsid w:val="00AF44DB"/>
    <w:pPr>
      <w:spacing w:after="120"/>
      <w:ind w:left="283"/>
    </w:pPr>
  </w:style>
  <w:style w:type="character" w:customStyle="1" w:styleId="BodyTextIndentChar">
    <w:name w:val="Body Text Indent Char"/>
    <w:basedOn w:val="DefaultParagraphFont"/>
    <w:link w:val="BodyTextIndent"/>
    <w:rsid w:val="00AF44DB"/>
    <w:rPr>
      <w:rFonts w:ascii="Times New Roman" w:eastAsia="Times New Roman" w:hAnsi="Times New Roman" w:cs="Times New Roman"/>
      <w:sz w:val="20"/>
      <w:szCs w:val="20"/>
      <w:lang w:val="bg-BG" w:eastAsia="bg-BG"/>
    </w:rPr>
  </w:style>
  <w:style w:type="paragraph" w:styleId="CommentText">
    <w:name w:val="annotation text"/>
    <w:basedOn w:val="Normal"/>
    <w:link w:val="CommentTextChar"/>
    <w:semiHidden/>
    <w:rsid w:val="00AF44DB"/>
    <w:pPr>
      <w:widowControl w:val="0"/>
      <w:spacing w:after="120"/>
    </w:pPr>
    <w:rPr>
      <w:sz w:val="24"/>
      <w:szCs w:val="24"/>
      <w:lang w:val="en-US" w:eastAsia="en-US"/>
    </w:rPr>
  </w:style>
  <w:style w:type="character" w:customStyle="1" w:styleId="CommentTextChar">
    <w:name w:val="Comment Text Char"/>
    <w:basedOn w:val="DefaultParagraphFont"/>
    <w:link w:val="CommentText"/>
    <w:semiHidden/>
    <w:rsid w:val="00AF44DB"/>
    <w:rPr>
      <w:rFonts w:ascii="Times New Roman" w:eastAsia="Times New Roman" w:hAnsi="Times New Roman" w:cs="Times New Roman"/>
      <w:sz w:val="24"/>
      <w:szCs w:val="24"/>
    </w:rPr>
  </w:style>
  <w:style w:type="paragraph" w:styleId="BodyTextIndent2">
    <w:name w:val="Body Text Indent 2"/>
    <w:basedOn w:val="Normal"/>
    <w:link w:val="BodyTextIndent2Char"/>
    <w:rsid w:val="00AF44DB"/>
    <w:pPr>
      <w:spacing w:after="120" w:line="480" w:lineRule="auto"/>
      <w:ind w:left="283"/>
    </w:pPr>
  </w:style>
  <w:style w:type="character" w:customStyle="1" w:styleId="BodyTextIndent2Char">
    <w:name w:val="Body Text Indent 2 Char"/>
    <w:basedOn w:val="DefaultParagraphFont"/>
    <w:link w:val="BodyTextIndent2"/>
    <w:rsid w:val="00AF44DB"/>
    <w:rPr>
      <w:rFonts w:ascii="Times New Roman" w:eastAsia="Times New Roman" w:hAnsi="Times New Roman" w:cs="Times New Roman"/>
      <w:sz w:val="20"/>
      <w:szCs w:val="20"/>
      <w:lang w:val="bg-BG" w:eastAsia="bg-BG"/>
    </w:rPr>
  </w:style>
  <w:style w:type="table" w:customStyle="1" w:styleId="TableGrid2">
    <w:name w:val="Table Grid2"/>
    <w:basedOn w:val="TableNormal"/>
    <w:next w:val="TableGrid"/>
    <w:rsid w:val="00AF44DB"/>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AF44DB"/>
    <w:rPr>
      <w:b/>
      <w:sz w:val="24"/>
    </w:rPr>
  </w:style>
  <w:style w:type="paragraph" w:styleId="BlockText">
    <w:name w:val="Block Text"/>
    <w:aliases w:val="Block Text Char Char Char Char Char,Block Text Char Char Char Char,Block Text Char Char Char Char Char Char Char,Block Text Char Char,Block Text Char Char Char Char Char Char Char Char Char Char,Block Text Char Char Char"/>
    <w:basedOn w:val="Normal"/>
    <w:link w:val="BlockTextChar1"/>
    <w:rsid w:val="00AF44DB"/>
    <w:pPr>
      <w:widowControl w:val="0"/>
      <w:ind w:left="360" w:right="-630"/>
    </w:pPr>
    <w:rPr>
      <w:sz w:val="24"/>
      <w:lang w:val="en-US"/>
    </w:rPr>
  </w:style>
  <w:style w:type="paragraph" w:styleId="Title">
    <w:name w:val="Title"/>
    <w:basedOn w:val="Normal"/>
    <w:link w:val="TitleChar"/>
    <w:qFormat/>
    <w:rsid w:val="00AF44DB"/>
    <w:pPr>
      <w:widowControl w:val="0"/>
      <w:jc w:val="center"/>
    </w:pPr>
    <w:rPr>
      <w:b/>
      <w:sz w:val="28"/>
      <w:lang w:val="en-US" w:eastAsia="en-US"/>
    </w:rPr>
  </w:style>
  <w:style w:type="character" w:customStyle="1" w:styleId="TitleChar">
    <w:name w:val="Title Char"/>
    <w:basedOn w:val="DefaultParagraphFont"/>
    <w:link w:val="Title"/>
    <w:rsid w:val="00AF44DB"/>
    <w:rPr>
      <w:rFonts w:ascii="Times New Roman" w:eastAsia="Times New Roman" w:hAnsi="Times New Roman" w:cs="Times New Roman"/>
      <w:b/>
      <w:sz w:val="28"/>
      <w:szCs w:val="20"/>
    </w:rPr>
  </w:style>
  <w:style w:type="paragraph" w:styleId="TOC2">
    <w:name w:val="toc 2"/>
    <w:basedOn w:val="Normal"/>
    <w:next w:val="Normal"/>
    <w:autoRedefine/>
    <w:semiHidden/>
    <w:rsid w:val="00AF44DB"/>
    <w:pPr>
      <w:overflowPunct/>
      <w:autoSpaceDE/>
      <w:autoSpaceDN/>
      <w:adjustRightInd/>
      <w:jc w:val="both"/>
      <w:textAlignment w:val="auto"/>
    </w:pPr>
    <w:rPr>
      <w:sz w:val="22"/>
    </w:rPr>
  </w:style>
  <w:style w:type="paragraph" w:styleId="Index1">
    <w:name w:val="index 1"/>
    <w:basedOn w:val="Normal"/>
    <w:next w:val="Normal"/>
    <w:semiHidden/>
    <w:rsid w:val="00AF44DB"/>
    <w:pPr>
      <w:tabs>
        <w:tab w:val="right" w:leader="dot" w:pos="1716"/>
      </w:tabs>
      <w:overflowPunct/>
      <w:autoSpaceDE/>
      <w:autoSpaceDN/>
      <w:adjustRightInd/>
      <w:ind w:left="240" w:hanging="240"/>
      <w:jc w:val="both"/>
      <w:textAlignment w:val="auto"/>
    </w:pPr>
    <w:rPr>
      <w:lang w:eastAsia="en-US"/>
    </w:rPr>
  </w:style>
  <w:style w:type="paragraph" w:styleId="TOC3">
    <w:name w:val="toc 3"/>
    <w:basedOn w:val="Normal"/>
    <w:next w:val="Normal"/>
    <w:autoRedefine/>
    <w:semiHidden/>
    <w:rsid w:val="00AF44DB"/>
    <w:pPr>
      <w:numPr>
        <w:numId w:val="29"/>
      </w:numPr>
    </w:pPr>
    <w:rPr>
      <w:color w:val="0000FF"/>
      <w:sz w:val="22"/>
      <w:szCs w:val="22"/>
    </w:rPr>
  </w:style>
  <w:style w:type="paragraph" w:styleId="FootnoteText">
    <w:name w:val="footnote text"/>
    <w:basedOn w:val="Normal"/>
    <w:link w:val="FootnoteTextChar"/>
    <w:semiHidden/>
    <w:rsid w:val="00AF44DB"/>
    <w:pPr>
      <w:widowControl w:val="0"/>
      <w:overflowPunct/>
      <w:adjustRightInd/>
      <w:textAlignment w:val="auto"/>
    </w:pPr>
    <w:rPr>
      <w:rFonts w:ascii="Roman PS" w:hAnsi="Roman PS"/>
      <w:lang w:val="en-GB" w:eastAsia="en-US"/>
    </w:rPr>
  </w:style>
  <w:style w:type="character" w:customStyle="1" w:styleId="FootnoteTextChar">
    <w:name w:val="Footnote Text Char"/>
    <w:basedOn w:val="DefaultParagraphFont"/>
    <w:link w:val="FootnoteText"/>
    <w:semiHidden/>
    <w:rsid w:val="00AF44DB"/>
    <w:rPr>
      <w:rFonts w:ascii="Roman PS" w:eastAsia="Times New Roman" w:hAnsi="Roman PS" w:cs="Times New Roman"/>
      <w:sz w:val="20"/>
      <w:szCs w:val="20"/>
      <w:lang w:val="en-GB"/>
    </w:rPr>
  </w:style>
  <w:style w:type="character" w:customStyle="1" w:styleId="BodyTextCharCharCharCharCharCharCharCharCharCharCharCharCharCharChar">
    <w:name w:val="Body Text Char Char Char Char Char Char Char  Char Char Char Char Char Char Char Char"/>
    <w:rsid w:val="00AF44DB"/>
    <w:rPr>
      <w:sz w:val="24"/>
      <w:lang w:val="bg-BG" w:eastAsia="en-US" w:bidi="ar-SA"/>
    </w:rPr>
  </w:style>
  <w:style w:type="character" w:customStyle="1" w:styleId="BodyTextCharCharCharCharCharCharCharCharCharCharCharCharCharCharCharCharChar">
    <w:name w:val="Body Text Char Char Char Char Char Char Char Char Char Char Char Char Char Char Char Char Char"/>
    <w:rsid w:val="00AF44DB"/>
    <w:rPr>
      <w:sz w:val="24"/>
      <w:lang w:val="bg-BG" w:eastAsia="bg-BG" w:bidi="ar-SA"/>
    </w:rPr>
  </w:style>
  <w:style w:type="paragraph" w:customStyle="1" w:styleId="CharCharChar1">
    <w:name w:val="Char Char Char1"/>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rsid w:val="00AF44D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styleId="BodyTextIndent3">
    <w:name w:val="Body Text Indent 3"/>
    <w:basedOn w:val="Normal"/>
    <w:link w:val="BodyTextIndent3Char"/>
    <w:rsid w:val="00AF44DB"/>
    <w:pPr>
      <w:spacing w:after="120"/>
      <w:ind w:left="283"/>
    </w:pPr>
    <w:rPr>
      <w:sz w:val="16"/>
      <w:szCs w:val="16"/>
    </w:rPr>
  </w:style>
  <w:style w:type="character" w:customStyle="1" w:styleId="BodyTextIndent3Char">
    <w:name w:val="Body Text Indent 3 Char"/>
    <w:basedOn w:val="DefaultParagraphFont"/>
    <w:link w:val="BodyTextIndent3"/>
    <w:rsid w:val="00AF44DB"/>
    <w:rPr>
      <w:rFonts w:ascii="Times New Roman" w:eastAsia="Times New Roman" w:hAnsi="Times New Roman" w:cs="Times New Roman"/>
      <w:sz w:val="16"/>
      <w:szCs w:val="16"/>
      <w:lang w:val="bg-BG" w:eastAsia="bg-BG"/>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1">
    <w:name w:val="Char Char Char Char Char Char Char Char Char Char Char Char Char Char Char Char Char Char Char Char Char1 Char Char Char Char Char Char Char Char Char Char Char Char1 Char Char Char Char Char Char Char Char1"/>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character" w:customStyle="1" w:styleId="BodyTextCharChar3">
    <w:name w:val="Body Text Char Char3"/>
    <w:aliases w:val="Body Text Char Char Char Char Char3,Body Text Char Char Char Char Char Char4,Body Text Char Char Char Char2,Body Text Char Char Char Char3,Body Text4,Body Text Char Char Char Char Char4"/>
    <w:rsid w:val="00AF44DB"/>
    <w:rPr>
      <w:sz w:val="24"/>
      <w:lang w:val="bg-BG" w:eastAsia="bg-BG" w:bidi="ar-SA"/>
    </w:rPr>
  </w:style>
  <w:style w:type="character" w:styleId="Hyperlink">
    <w:name w:val="Hyperlink"/>
    <w:rsid w:val="00AF44DB"/>
    <w:rPr>
      <w:color w:val="0000FF"/>
      <w:u w:val="single"/>
    </w:rPr>
  </w:style>
  <w:style w:type="paragraph" w:styleId="ListNumber">
    <w:name w:val="List Number"/>
    <w:basedOn w:val="Normal"/>
    <w:rsid w:val="00AF44DB"/>
    <w:pPr>
      <w:tabs>
        <w:tab w:val="num" w:pos="360"/>
      </w:tabs>
      <w:ind w:left="360" w:hanging="360"/>
    </w:pPr>
  </w:style>
  <w:style w:type="character" w:customStyle="1" w:styleId="BlockTextChar">
    <w:name w:val="Block Text Char"/>
    <w:rsid w:val="00AF44DB"/>
    <w:rPr>
      <w:noProof w:val="0"/>
      <w:sz w:val="24"/>
      <w:lang w:val="en-US" w:eastAsia="bg-BG" w:bidi="ar-SA"/>
    </w:rPr>
  </w:style>
  <w:style w:type="paragraph" w:styleId="NormalWeb">
    <w:name w:val="Normal (Web)"/>
    <w:basedOn w:val="Normal"/>
    <w:rsid w:val="00AF44DB"/>
    <w:pPr>
      <w:overflowPunct/>
      <w:autoSpaceDE/>
      <w:autoSpaceDN/>
      <w:adjustRightInd/>
      <w:spacing w:before="100" w:beforeAutospacing="1" w:after="100" w:afterAutospacing="1"/>
      <w:textAlignment w:val="auto"/>
    </w:pPr>
    <w:rPr>
      <w:rFonts w:ascii="Verdana" w:hAnsi="Verdana"/>
      <w:sz w:val="15"/>
      <w:szCs w:val="15"/>
    </w:rPr>
  </w:style>
  <w:style w:type="character" w:customStyle="1" w:styleId="BodyTextCharCharCharCharCharCharCharCharCharChar">
    <w:name w:val="Body Text Char Char Char Char Char Char Char Char Char Char"/>
    <w:aliases w:val="Body Text2 Char Char Char Char Char"/>
    <w:rsid w:val="00AF44DB"/>
    <w:rPr>
      <w:sz w:val="24"/>
      <w:lang w:val="bg-BG" w:eastAsia="bg-BG" w:bidi="ar-SA"/>
    </w:rPr>
  </w:style>
  <w:style w:type="character" w:customStyle="1" w:styleId="BodyTextCharCharCharCharCharCharCharCharCharCharCharChar">
    <w:name w:val="Body Text Char Char Char Char Char Char Char Char Char Char Char Char"/>
    <w:rsid w:val="00AF44DB"/>
    <w:rPr>
      <w:sz w:val="24"/>
      <w:lang w:val="bg-BG" w:eastAsia="bg-BG" w:bidi="ar-SA"/>
    </w:rPr>
  </w:style>
  <w:style w:type="character" w:customStyle="1" w:styleId="BodyTextCharCharCharCharCharCharCharCharCharCharCharCharChar">
    <w:name w:val="Body Text Char Char Char Char Char Char Char Char Char Char Char Char Char"/>
    <w:rsid w:val="00AF44DB"/>
    <w:rPr>
      <w:sz w:val="24"/>
      <w:lang w:val="bg-BG" w:eastAsia="bg-BG" w:bidi="ar-SA"/>
    </w:rPr>
  </w:style>
  <w:style w:type="character" w:customStyle="1" w:styleId="BodyText20">
    <w:name w:val="Body Text2"/>
    <w:aliases w:val="Body Text Char Char2,Body Text Char Char Char Char Char2,Body Text Char Char Char Char Char Char2,Body Text Char Char Char Char Char Char Char Char Char Char Char1,Body Text Char Char Char Char Char Char3"/>
    <w:rsid w:val="00AF44DB"/>
    <w:rPr>
      <w:sz w:val="24"/>
      <w:lang w:val="bg-BG" w:eastAsia="en-US" w:bidi="ar-SA"/>
    </w:rPr>
  </w:style>
  <w:style w:type="paragraph" w:customStyle="1" w:styleId="NormalP">
    <w:name w:val="Normal P"/>
    <w:basedOn w:val="Normal"/>
    <w:rsid w:val="00AF44DB"/>
    <w:pPr>
      <w:ind w:firstLine="1134"/>
      <w:jc w:val="both"/>
    </w:pPr>
    <w:rPr>
      <w:rFonts w:ascii="Arial" w:hAnsi="Arial"/>
      <w:sz w:val="24"/>
      <w:szCs w:val="24"/>
      <w:lang w:val="en-US"/>
    </w:rPr>
  </w:style>
  <w:style w:type="paragraph" w:customStyle="1" w:styleId="Text2">
    <w:name w:val="Text 2"/>
    <w:basedOn w:val="Normal"/>
    <w:rsid w:val="00AF44DB"/>
    <w:pPr>
      <w:overflowPunct/>
      <w:autoSpaceDE/>
      <w:autoSpaceDN/>
      <w:adjustRightInd/>
      <w:spacing w:before="120" w:after="120"/>
      <w:ind w:left="851"/>
      <w:jc w:val="both"/>
      <w:textAlignment w:val="auto"/>
    </w:pPr>
    <w:rPr>
      <w:sz w:val="24"/>
      <w:lang w:val="en-GB" w:eastAsia="en-US"/>
    </w:rPr>
  </w:style>
  <w:style w:type="paragraph" w:customStyle="1" w:styleId="a">
    <w:name w:val="Стил"/>
    <w:rsid w:val="00AF44D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customStyle="1" w:styleId="BodyTextCharCharCharCharCharCharCharCharCharCharCharCharCharCharChar0">
    <w:name w:val="Body Text Char Char Char Char Char Char Char Char Char Char Char Char Char Char Char"/>
    <w:rsid w:val="00AF44DB"/>
    <w:rPr>
      <w:sz w:val="24"/>
      <w:lang w:val="bg-BG" w:eastAsia="en-US" w:bidi="ar-SA"/>
    </w:rPr>
  </w:style>
  <w:style w:type="paragraph" w:customStyle="1" w:styleId="CharCharCharCharCharCharCharCharCharCharCharChar1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
    <w:name w:val="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a0">
    <w:name w:val="Нормален"/>
    <w:basedOn w:val="Normal"/>
    <w:next w:val="Normal"/>
    <w:rsid w:val="00AF44DB"/>
    <w:pPr>
      <w:overflowPunct/>
      <w:textAlignment w:val="auto"/>
    </w:pPr>
    <w:rPr>
      <w:sz w:val="24"/>
      <w:szCs w:val="24"/>
      <w:lang w:val="en-US" w:eastAsia="en-US"/>
    </w:rPr>
  </w:style>
  <w:style w:type="paragraph" w:customStyle="1" w:styleId="mystyle">
    <w:name w:val="my style"/>
    <w:basedOn w:val="Normal"/>
    <w:rsid w:val="00AF44DB"/>
    <w:pPr>
      <w:overflowPunct/>
      <w:autoSpaceDE/>
      <w:autoSpaceDN/>
      <w:adjustRightInd/>
      <w:spacing w:line="360" w:lineRule="auto"/>
      <w:ind w:firstLine="720"/>
      <w:jc w:val="both"/>
      <w:textAlignment w:val="auto"/>
    </w:pPr>
    <w:rPr>
      <w:sz w:val="28"/>
    </w:rPr>
  </w:style>
  <w:style w:type="paragraph" w:customStyle="1" w:styleId="Bullet1">
    <w:name w:val="Bullet 1"/>
    <w:next w:val="Normal"/>
    <w:rsid w:val="00AF44DB"/>
    <w:pPr>
      <w:widowControl w:val="0"/>
      <w:numPr>
        <w:numId w:val="30"/>
      </w:numPr>
      <w:spacing w:after="0" w:line="240" w:lineRule="auto"/>
      <w:jc w:val="both"/>
    </w:pPr>
    <w:rPr>
      <w:rFonts w:ascii="Times New Roman" w:eastAsia="Times New Roman" w:hAnsi="Times New Roman" w:cs="Times New Roman"/>
      <w:snapToGrid w:val="0"/>
      <w:color w:val="000000"/>
      <w:sz w:val="24"/>
      <w:szCs w:val="20"/>
      <w:lang w:val="bg-BG" w:eastAsia="cs-CZ"/>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CharChar">
    <w:name w:val="Char Char Char Char Char Char Char Char Char Char Char Char Char Char Char Char Char Char Char Char Char1 Char Char Char Char Char Char Char Char Char Char Char Char1 Char Char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Kosta">
    <w:name w:val="Kosta"/>
    <w:basedOn w:val="Normal"/>
    <w:rsid w:val="00AF44DB"/>
    <w:pPr>
      <w:overflowPunct/>
      <w:adjustRightInd/>
      <w:spacing w:line="460" w:lineRule="atLeast"/>
      <w:textAlignment w:val="auto"/>
    </w:pPr>
    <w:rPr>
      <w:rFonts w:ascii="Hebar" w:hAnsi="Hebar" w:cs="Hebar"/>
      <w:sz w:val="24"/>
      <w:szCs w:val="24"/>
      <w:lang w:val="en-GB" w:eastAsia="en-US"/>
    </w:rPr>
  </w:style>
  <w:style w:type="paragraph" w:customStyle="1" w:styleId="CharCharCharChar">
    <w:name w:val="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
    <w:name w:val="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Знак Знак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1">
    <w:name w:val="Нормален1"/>
    <w:basedOn w:val="Normal"/>
    <w:next w:val="Normal"/>
    <w:rsid w:val="00AF44DB"/>
    <w:pPr>
      <w:overflowPunct/>
      <w:textAlignment w:val="auto"/>
    </w:pPr>
    <w:rPr>
      <w:sz w:val="24"/>
      <w:szCs w:val="24"/>
      <w:lang w:val="en-US" w:eastAsia="en-US"/>
    </w:rPr>
  </w:style>
  <w:style w:type="paragraph" w:customStyle="1" w:styleId="firstline">
    <w:name w:val="firstline"/>
    <w:basedOn w:val="Normal"/>
    <w:rsid w:val="00AF44DB"/>
    <w:pPr>
      <w:overflowPunct/>
      <w:autoSpaceDE/>
      <w:autoSpaceDN/>
      <w:adjustRightInd/>
      <w:spacing w:line="240" w:lineRule="atLeast"/>
      <w:ind w:firstLine="640"/>
      <w:jc w:val="both"/>
      <w:textAlignment w:val="auto"/>
    </w:pPr>
    <w:rPr>
      <w:color w:val="000000"/>
      <w:sz w:val="24"/>
      <w:szCs w:val="24"/>
    </w:rPr>
  </w:style>
  <w:style w:type="paragraph" w:customStyle="1" w:styleId="CharCharCharCharCharCharCharCharCharCharCharCharCharCharCharCharCharCharCharCharChar1CharCharCharCharCharCharCharCharCharCharCharChar1CharCharCharCharCharCharCharCharCharCharChar1Char">
    <w:name w:val="Char Char Char Char Char Char Char Char Char Char Char Char Char Char Char Char Char Char Char Char Char1 Char Char Char Char Char Char Char Char Char Char Char Char1 Char Char Char Char Char Char Char Char Char Char Char1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2CharCharChar">
    <w:name w:val="Char Char Char2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CharChar1">
    <w:name w:val="Char Char Char Char Char Char Char Char Char Char Char Char Char Char Char Char Char Char Char Char Char1 Char Char Char Char Char Char Char Char Char Char Char Char1 Char Char Char Char Char Char Char Char Char Char Char1"/>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
    <w:name w:val="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BlockQuotation1">
    <w:name w:val="Block Quotation 1"/>
    <w:basedOn w:val="Normal"/>
    <w:rsid w:val="00AF44DB"/>
    <w:pPr>
      <w:keepLines/>
      <w:tabs>
        <w:tab w:val="left" w:pos="1985"/>
        <w:tab w:val="right" w:pos="9214"/>
      </w:tabs>
      <w:overflowPunct/>
      <w:autoSpaceDE/>
      <w:autoSpaceDN/>
      <w:adjustRightInd/>
      <w:ind w:left="1985" w:hanging="1985"/>
      <w:textAlignment w:val="auto"/>
    </w:pPr>
    <w:rPr>
      <w:rFonts w:ascii="Arial" w:hAnsi="Arial"/>
      <w:sz w:val="32"/>
      <w:lang w:eastAsia="en-US"/>
    </w:rPr>
  </w:style>
  <w:style w:type="paragraph" w:customStyle="1" w:styleId="CharCharCharCharCharCharCharCharCharChar">
    <w:name w:val="Char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
    <w:name w:val="Char Char Char Char Char Char"/>
    <w:basedOn w:val="Normal"/>
    <w:rsid w:val="00AF44DB"/>
    <w:pPr>
      <w:widowControl w:val="0"/>
      <w:tabs>
        <w:tab w:val="left" w:pos="709"/>
      </w:tabs>
      <w:overflowPunct/>
      <w:autoSpaceDE/>
      <w:autoSpaceDN/>
      <w:adjustRightInd/>
      <w:spacing w:line="360" w:lineRule="atLeast"/>
      <w:jc w:val="both"/>
      <w:textAlignment w:val="auto"/>
    </w:pPr>
    <w:rPr>
      <w:rFonts w:ascii="Tahoma" w:hAnsi="Tahoma"/>
      <w:sz w:val="24"/>
      <w:szCs w:val="24"/>
      <w:lang w:val="pl-PL" w:eastAsia="pl-PL"/>
    </w:rPr>
  </w:style>
  <w:style w:type="paragraph" w:styleId="PlainText">
    <w:name w:val="Plain Text"/>
    <w:basedOn w:val="Normal"/>
    <w:link w:val="PlainTextChar"/>
    <w:rsid w:val="00AF44DB"/>
    <w:pPr>
      <w:overflowPunct/>
      <w:autoSpaceDE/>
      <w:autoSpaceDN/>
      <w:adjustRightInd/>
      <w:textAlignment w:val="auto"/>
    </w:pPr>
    <w:rPr>
      <w:rFonts w:ascii="Courier New" w:hAnsi="Courier New" w:cs="Courier New"/>
      <w:lang w:val="en-US" w:eastAsia="en-US"/>
    </w:rPr>
  </w:style>
  <w:style w:type="character" w:customStyle="1" w:styleId="PlainTextChar">
    <w:name w:val="Plain Text Char"/>
    <w:basedOn w:val="DefaultParagraphFont"/>
    <w:link w:val="PlainText"/>
    <w:rsid w:val="00AF44DB"/>
    <w:rPr>
      <w:rFonts w:ascii="Courier New" w:eastAsia="Times New Roman" w:hAnsi="Courier New" w:cs="Courier New"/>
      <w:sz w:val="20"/>
      <w:szCs w:val="20"/>
    </w:rPr>
  </w:style>
  <w:style w:type="paragraph" w:customStyle="1" w:styleId="CharCharChar1Char1">
    <w:name w:val="Char Char Char1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Default">
    <w:name w:val="Default"/>
    <w:rsid w:val="00AF44DB"/>
    <w:pPr>
      <w:autoSpaceDE w:val="0"/>
      <w:autoSpaceDN w:val="0"/>
      <w:adjustRightInd w:val="0"/>
      <w:spacing w:after="0" w:line="240" w:lineRule="auto"/>
    </w:pPr>
    <w:rPr>
      <w:rFonts w:ascii="Arial" w:eastAsia="Batang" w:hAnsi="Arial" w:cs="Arial"/>
      <w:color w:val="000000"/>
      <w:sz w:val="24"/>
      <w:szCs w:val="24"/>
    </w:rPr>
  </w:style>
  <w:style w:type="paragraph" w:customStyle="1" w:styleId="Char0">
    <w:name w:val="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
    <w:name w:val="Char Char Char Char Char Char Char Знак Char Char Char Char Char Char Char Char Char Char"/>
    <w:basedOn w:val="Normal"/>
    <w:rsid w:val="00AF44DB"/>
    <w:pPr>
      <w:widowControl w:val="0"/>
      <w:tabs>
        <w:tab w:val="left" w:pos="709"/>
      </w:tabs>
      <w:overflowPunct/>
      <w:autoSpaceDE/>
      <w:autoSpaceDN/>
      <w:adjustRightInd/>
      <w:spacing w:line="360" w:lineRule="atLeast"/>
      <w:jc w:val="both"/>
      <w:textAlignment w:val="auto"/>
    </w:pPr>
    <w:rPr>
      <w:rFonts w:ascii="Tahoma" w:hAnsi="Tahoma" w:cs="Tahoma"/>
      <w:sz w:val="24"/>
      <w:szCs w:val="24"/>
      <w:lang w:val="pl-PL" w:eastAsia="pl-PL"/>
    </w:rPr>
  </w:style>
  <w:style w:type="character" w:customStyle="1" w:styleId="BlockTextChar1">
    <w:name w:val="Block Text Char1"/>
    <w:aliases w:val="Block Text Char Char Char Char Char Char,Block Text Char Char Char Char Char1,Block Text Char Char Char Char Char Char Char Char,Block Text Char Char Char1,Block Text Char Char Char Char Char Char Char Char Char Char Char"/>
    <w:link w:val="BlockText"/>
    <w:rsid w:val="00AF44DB"/>
    <w:rPr>
      <w:rFonts w:ascii="Times New Roman" w:eastAsia="Times New Roman" w:hAnsi="Times New Roman" w:cs="Times New Roman"/>
      <w:sz w:val="24"/>
      <w:szCs w:val="20"/>
      <w:lang w:eastAsia="bg-BG"/>
    </w:rPr>
  </w:style>
  <w:style w:type="table" w:customStyle="1" w:styleId="TableGrid11">
    <w:name w:val="Table Grid11"/>
    <w:basedOn w:val="TableNormal"/>
    <w:next w:val="TableGrid"/>
    <w:rsid w:val="00AF44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2Char">
    <w:name w:val="Char Char Char Char Char Char Char Char Char Char Char Char Char Char Char Char Char Char Char Char Char1 Char Char Char Char Char Char Char Char Char Char Char Char1 Char Char Char Char Char Char Char Char2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1CharCharCharCharCharCharCharCharCharCharCharCharCharCharCharChar">
    <w:name w:val="Char Char Char Char Char Char Char Char Char1 Char Char Char Char Char Char Char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1">
    <w:name w:val="Char Char1"/>
    <w:rsid w:val="00AF44DB"/>
    <w:rPr>
      <w:sz w:val="24"/>
      <w:lang w:val="bg-BG" w:eastAsia="en-US" w:bidi="ar-SA"/>
    </w:rPr>
  </w:style>
  <w:style w:type="character" w:customStyle="1" w:styleId="historyitem">
    <w:name w:val="historyitem"/>
    <w:rsid w:val="00AF44DB"/>
  </w:style>
  <w:style w:type="paragraph" w:customStyle="1" w:styleId="CharChar3CharCharCharChar">
    <w:name w:val="Char Char3 Char Char Char Char"/>
    <w:basedOn w:val="Normal"/>
    <w:rsid w:val="00AF44DB"/>
    <w:pPr>
      <w:overflowPunct/>
      <w:autoSpaceDE/>
      <w:autoSpaceDN/>
      <w:adjustRightInd/>
      <w:spacing w:after="160" w:line="240" w:lineRule="exact"/>
      <w:textAlignment w:val="auto"/>
    </w:pPr>
    <w:rPr>
      <w:rFonts w:ascii="Tahoma" w:hAnsi="Tahoma"/>
      <w:lang w:val="en-US" w:eastAsia="en-US"/>
    </w:rPr>
  </w:style>
  <w:style w:type="paragraph" w:customStyle="1" w:styleId="CharCharCharCharCharCharCharCharCharCharCharChar1CharCharCharCharCharCharCharCharCharCharCharCharCharCharCharChar1Char">
    <w:name w:val="Char Знак Char Char Знак Char Знак Char Char Char Char Знак Char Знак Char Знак Char Char1 Знак Char Знак Char Char Знак Знак Char Знак Char Char Char Char Char Char Char Char Char Char Char Char1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
    <w:name w:val="Char Char Char Char Char Char Char Знак Char Char Char Char Char Char Char Char Char Char Char Char Char"/>
    <w:basedOn w:val="Normal"/>
    <w:rsid w:val="00AF44DB"/>
    <w:pPr>
      <w:widowControl w:val="0"/>
      <w:tabs>
        <w:tab w:val="left" w:pos="709"/>
      </w:tabs>
      <w:overflowPunct/>
      <w:autoSpaceDE/>
      <w:autoSpaceDN/>
      <w:adjustRightInd/>
      <w:spacing w:line="360" w:lineRule="atLeast"/>
      <w:jc w:val="both"/>
      <w:textAlignment w:val="auto"/>
    </w:pPr>
    <w:rPr>
      <w:rFonts w:ascii="Tahoma" w:hAnsi="Tahoma" w:cs="Tahoma"/>
      <w:sz w:val="24"/>
      <w:szCs w:val="24"/>
      <w:lang w:val="pl-PL" w:eastAsia="pl-PL"/>
    </w:rPr>
  </w:style>
  <w:style w:type="paragraph" w:customStyle="1" w:styleId="CharCharCharCharCharCharCharCharCharCharCharChar1CharCharCharCharCharCharCharCharCharCharCharCharCharCharCharChar2CharCharCharCharCharCharCh">
    <w:name w:val="Char Знак Char Char Знак Char Знак Char Char Char Char Знак Char Знак Char Знак Char Char1 Знак Char Знак Char Char Знак Знак Char Знак Char Char Char Char Char Char Char Char Char Char Char Char2 Char Char Char Char Char Char Ch"/>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Знак Char Char Знак Знак Char Char Знак Знак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3CharCharChar">
    <w:name w:val="Char Char Char Char Char Char Char Char Char Char Char Char Char Char Char Char Char Char Char Char Char1 Char Char Char Char Char Char Char Char Char Char Char Char1 Char Char Char Char Char Char Char Char3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character" w:customStyle="1" w:styleId="FontStyle30">
    <w:name w:val="Font Style30"/>
    <w:rsid w:val="00AF44DB"/>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bg-BG" w:eastAsia="bg-BG"/>
    </w:rPr>
  </w:style>
  <w:style w:type="paragraph" w:styleId="Heading1">
    <w:name w:val="heading 1"/>
    <w:basedOn w:val="Normal"/>
    <w:next w:val="Normal"/>
    <w:link w:val="Heading1Char"/>
    <w:qFormat/>
    <w:rsid w:val="00AF44DB"/>
    <w:pPr>
      <w:keepNext/>
      <w:spacing w:line="312" w:lineRule="auto"/>
      <w:jc w:val="both"/>
      <w:outlineLvl w:val="0"/>
    </w:pPr>
    <w:rPr>
      <w:b/>
      <w:sz w:val="24"/>
    </w:rPr>
  </w:style>
  <w:style w:type="paragraph" w:styleId="Heading2">
    <w:name w:val="heading 2"/>
    <w:basedOn w:val="Normal"/>
    <w:next w:val="Normal"/>
    <w:link w:val="Heading2Char"/>
    <w:qFormat/>
    <w:rsid w:val="00AF44DB"/>
    <w:pPr>
      <w:keepNext/>
      <w:tabs>
        <w:tab w:val="left" w:pos="900"/>
      </w:tabs>
      <w:spacing w:line="312" w:lineRule="auto"/>
      <w:ind w:left="892" w:right="-1166" w:hanging="1526"/>
      <w:outlineLvl w:val="1"/>
    </w:pPr>
    <w:rPr>
      <w:b/>
      <w:sz w:val="24"/>
    </w:rPr>
  </w:style>
  <w:style w:type="paragraph" w:styleId="Heading3">
    <w:name w:val="heading 3"/>
    <w:basedOn w:val="Normal"/>
    <w:next w:val="Normal"/>
    <w:link w:val="Heading3Char"/>
    <w:qFormat/>
    <w:rsid w:val="00AF44D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F44DB"/>
    <w:pPr>
      <w:keepNext/>
      <w:spacing w:before="240" w:after="60"/>
      <w:outlineLvl w:val="3"/>
    </w:pPr>
    <w:rPr>
      <w:b/>
      <w:bCs/>
      <w:sz w:val="28"/>
      <w:szCs w:val="28"/>
    </w:rPr>
  </w:style>
  <w:style w:type="paragraph" w:styleId="Heading5">
    <w:name w:val="heading 5"/>
    <w:basedOn w:val="Normal"/>
    <w:next w:val="Normal"/>
    <w:link w:val="Heading5Char"/>
    <w:qFormat/>
    <w:rsid w:val="00AF44DB"/>
    <w:pPr>
      <w:spacing w:before="240" w:after="60"/>
      <w:outlineLvl w:val="4"/>
    </w:pPr>
    <w:rPr>
      <w:b/>
      <w:bCs/>
      <w:i/>
      <w:iCs/>
      <w:sz w:val="26"/>
      <w:szCs w:val="26"/>
    </w:rPr>
  </w:style>
  <w:style w:type="paragraph" w:styleId="Heading6">
    <w:name w:val="heading 6"/>
    <w:basedOn w:val="Normal"/>
    <w:next w:val="Normal"/>
    <w:link w:val="Heading6Char"/>
    <w:qFormat/>
    <w:rsid w:val="00AF44DB"/>
    <w:pPr>
      <w:keepNext/>
      <w:outlineLvl w:val="5"/>
    </w:pPr>
    <w:rPr>
      <w:b/>
      <w:sz w:val="24"/>
      <w:lang w:val="en-US"/>
    </w:rPr>
  </w:style>
  <w:style w:type="paragraph" w:styleId="Heading7">
    <w:name w:val="heading 7"/>
    <w:basedOn w:val="Normal"/>
    <w:next w:val="Normal"/>
    <w:link w:val="Heading7Char"/>
    <w:qFormat/>
    <w:rsid w:val="00AF44DB"/>
    <w:pPr>
      <w:spacing w:before="240" w:after="60"/>
      <w:outlineLvl w:val="6"/>
    </w:pPr>
    <w:rPr>
      <w:sz w:val="24"/>
      <w:szCs w:val="24"/>
    </w:rPr>
  </w:style>
  <w:style w:type="paragraph" w:styleId="Heading8">
    <w:name w:val="heading 8"/>
    <w:basedOn w:val="Normal"/>
    <w:next w:val="Normal"/>
    <w:link w:val="Heading8Char"/>
    <w:qFormat/>
    <w:rsid w:val="00AF44DB"/>
    <w:pPr>
      <w:spacing w:before="240" w:after="60"/>
      <w:outlineLvl w:val="7"/>
    </w:pPr>
    <w:rPr>
      <w:i/>
      <w:iCs/>
      <w:sz w:val="24"/>
      <w:szCs w:val="24"/>
    </w:rPr>
  </w:style>
  <w:style w:type="paragraph" w:styleId="Heading9">
    <w:name w:val="heading 9"/>
    <w:basedOn w:val="Normal"/>
    <w:next w:val="Normal"/>
    <w:link w:val="Heading9Char"/>
    <w:qFormat/>
    <w:rsid w:val="00AF44D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0D80"/>
    <w:pPr>
      <w:tabs>
        <w:tab w:val="center" w:pos="4703"/>
        <w:tab w:val="right" w:pos="9406"/>
      </w:tabs>
    </w:pPr>
  </w:style>
  <w:style w:type="character" w:customStyle="1" w:styleId="HeaderChar">
    <w:name w:val="Header Char"/>
    <w:basedOn w:val="DefaultParagraphFont"/>
    <w:link w:val="Header"/>
    <w:uiPriority w:val="99"/>
    <w:rsid w:val="00C40D80"/>
    <w:rPr>
      <w:rFonts w:ascii="Times New Roman" w:eastAsia="Times New Roman" w:hAnsi="Times New Roman" w:cs="Times New Roman"/>
      <w:sz w:val="20"/>
      <w:szCs w:val="20"/>
      <w:lang w:val="bg-BG" w:eastAsia="bg-BG"/>
    </w:rPr>
  </w:style>
  <w:style w:type="paragraph" w:styleId="Footer">
    <w:name w:val="footer"/>
    <w:basedOn w:val="Normal"/>
    <w:link w:val="FooterChar"/>
    <w:unhideWhenUsed/>
    <w:rsid w:val="00C40D80"/>
    <w:pPr>
      <w:tabs>
        <w:tab w:val="center" w:pos="4703"/>
        <w:tab w:val="right" w:pos="9406"/>
      </w:tabs>
    </w:pPr>
  </w:style>
  <w:style w:type="character" w:customStyle="1" w:styleId="FooterChar">
    <w:name w:val="Footer Char"/>
    <w:basedOn w:val="DefaultParagraphFont"/>
    <w:link w:val="Footer"/>
    <w:uiPriority w:val="99"/>
    <w:rsid w:val="00C40D80"/>
    <w:rPr>
      <w:rFonts w:ascii="Times New Roman" w:eastAsia="Times New Roman" w:hAnsi="Times New Roman" w:cs="Times New Roman"/>
      <w:sz w:val="20"/>
      <w:szCs w:val="20"/>
      <w:lang w:val="bg-BG" w:eastAsia="bg-BG"/>
    </w:rPr>
  </w:style>
  <w:style w:type="paragraph" w:styleId="ListParagraph">
    <w:name w:val="List Paragraph"/>
    <w:basedOn w:val="Normal"/>
    <w:uiPriority w:val="34"/>
    <w:qFormat/>
    <w:rsid w:val="005D795E"/>
    <w:pPr>
      <w:ind w:left="720"/>
      <w:contextualSpacing/>
    </w:pPr>
  </w:style>
  <w:style w:type="character" w:customStyle="1" w:styleId="BodyTextChar">
    <w:name w:val="Body Text Char"/>
    <w:aliases w:val="Body Text Char Char Char1,Body Text Char Char Char Char Char Char1,Body Text Char Char Char Char Char Char Char,Body Text Char Char Char Char Char1,Body Text Char Char Char Char1"/>
    <w:basedOn w:val="DefaultParagraphFont"/>
    <w:link w:val="BodyText"/>
    <w:locked/>
    <w:rsid w:val="00D82A01"/>
    <w:rPr>
      <w:sz w:val="24"/>
      <w:lang w:val="bg-BG" w:eastAsia="bg-BG"/>
    </w:rPr>
  </w:style>
  <w:style w:type="paragraph" w:styleId="BodyText">
    <w:name w:val="Body Text"/>
    <w:aliases w:val="Body Text Char Char,Body Text Char Char Char Char Char,Body Text Char Char Char Char Char Char,Body Text Char Char Char Char,Body Text Char Char Char,Body Text Char Char Char Char Char Char Char Char Char Char Char Char Char Char"/>
    <w:basedOn w:val="Normal"/>
    <w:link w:val="BodyTextChar"/>
    <w:unhideWhenUsed/>
    <w:rsid w:val="00D82A01"/>
    <w:pPr>
      <w:spacing w:line="312" w:lineRule="auto"/>
      <w:jc w:val="both"/>
      <w:textAlignment w:val="auto"/>
    </w:pPr>
    <w:rPr>
      <w:rFonts w:asciiTheme="minorHAnsi" w:eastAsiaTheme="minorHAnsi" w:hAnsiTheme="minorHAnsi" w:cstheme="minorBidi"/>
      <w:sz w:val="24"/>
      <w:szCs w:val="22"/>
    </w:rPr>
  </w:style>
  <w:style w:type="character" w:customStyle="1" w:styleId="BodyTextChar1">
    <w:name w:val="Body Text Char1"/>
    <w:basedOn w:val="DefaultParagraphFont"/>
    <w:uiPriority w:val="99"/>
    <w:semiHidden/>
    <w:rsid w:val="00D82A01"/>
    <w:rPr>
      <w:rFonts w:ascii="Times New Roman" w:eastAsia="Times New Roman" w:hAnsi="Times New Roman" w:cs="Times New Roman"/>
      <w:sz w:val="20"/>
      <w:szCs w:val="20"/>
      <w:lang w:val="bg-BG" w:eastAsia="bg-BG"/>
    </w:rPr>
  </w:style>
  <w:style w:type="paragraph" w:styleId="BodyText3">
    <w:name w:val="Body Text 3"/>
    <w:basedOn w:val="Normal"/>
    <w:link w:val="BodyText3Char"/>
    <w:unhideWhenUsed/>
    <w:rsid w:val="006A7748"/>
    <w:pPr>
      <w:spacing w:after="120"/>
    </w:pPr>
    <w:rPr>
      <w:sz w:val="16"/>
      <w:szCs w:val="16"/>
    </w:rPr>
  </w:style>
  <w:style w:type="character" w:customStyle="1" w:styleId="BodyText3Char">
    <w:name w:val="Body Text 3 Char"/>
    <w:basedOn w:val="DefaultParagraphFont"/>
    <w:link w:val="BodyText3"/>
    <w:rsid w:val="006A7748"/>
    <w:rPr>
      <w:rFonts w:ascii="Times New Roman" w:eastAsia="Times New Roman" w:hAnsi="Times New Roman" w:cs="Times New Roman"/>
      <w:sz w:val="16"/>
      <w:szCs w:val="16"/>
      <w:lang w:val="bg-BG" w:eastAsia="bg-BG"/>
    </w:rPr>
  </w:style>
  <w:style w:type="paragraph" w:customStyle="1" w:styleId="CharCharChar1Char">
    <w:name w:val="Char Char Char1 Char"/>
    <w:basedOn w:val="Normal"/>
    <w:rsid w:val="00884208"/>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1CharCharCharCharCharCharCharCharCharCharCharCharCharCharCharCharCharCharChar">
    <w:name w:val="Char Char Char Char Char Char Char Char Char1 Char Char Char Char Char Char Char Char Char Char Char Char Char Char Char Char Char Char Char"/>
    <w:basedOn w:val="Normal"/>
    <w:rsid w:val="00DB7087"/>
    <w:pPr>
      <w:tabs>
        <w:tab w:val="left" w:pos="709"/>
      </w:tabs>
      <w:overflowPunct/>
      <w:autoSpaceDE/>
      <w:autoSpaceDN/>
      <w:adjustRightInd/>
      <w:textAlignment w:val="auto"/>
    </w:pPr>
    <w:rPr>
      <w:rFonts w:ascii="Tahoma" w:eastAsia="PMingLiU" w:hAnsi="Tahoma"/>
      <w:sz w:val="24"/>
      <w:szCs w:val="24"/>
      <w:lang w:val="pl-PL" w:eastAsia="pl-PL"/>
    </w:rPr>
  </w:style>
  <w:style w:type="paragraph" w:customStyle="1" w:styleId="CharCharCharCharCharCharCharCharChar1CharCharCharCharCharCharCharCharCharCharCharCharCharCharCharCharCharCharChar0">
    <w:name w:val="Char Char Char Char Char Char Char Char Char1 Char Char Char Char Char Char Char Char Char Char Char Char Char Char Char Char Char Char Char"/>
    <w:basedOn w:val="Normal"/>
    <w:rsid w:val="0020753C"/>
    <w:pPr>
      <w:tabs>
        <w:tab w:val="left" w:pos="709"/>
      </w:tabs>
      <w:overflowPunct/>
      <w:autoSpaceDE/>
      <w:autoSpaceDN/>
      <w:adjustRightInd/>
      <w:textAlignment w:val="auto"/>
    </w:pPr>
    <w:rPr>
      <w:rFonts w:ascii="Tahoma" w:eastAsia="PMingLiU" w:hAnsi="Tahoma"/>
      <w:sz w:val="24"/>
      <w:szCs w:val="24"/>
      <w:lang w:val="pl-PL" w:eastAsia="pl-PL"/>
    </w:rPr>
  </w:style>
  <w:style w:type="character" w:customStyle="1" w:styleId="Normal1">
    <w:name w:val="Normal1 Знак"/>
    <w:link w:val="Normal10"/>
    <w:uiPriority w:val="99"/>
    <w:locked/>
    <w:rsid w:val="004C51DD"/>
    <w:rPr>
      <w:color w:val="000000"/>
    </w:rPr>
  </w:style>
  <w:style w:type="paragraph" w:customStyle="1" w:styleId="Normal10">
    <w:name w:val="Normal1"/>
    <w:link w:val="Normal1"/>
    <w:uiPriority w:val="99"/>
    <w:rsid w:val="004C51DD"/>
    <w:pPr>
      <w:spacing w:after="0" w:line="240" w:lineRule="auto"/>
    </w:pPr>
    <w:rPr>
      <w:color w:val="000000"/>
    </w:rPr>
  </w:style>
  <w:style w:type="numbering" w:customStyle="1" w:styleId="NoList1">
    <w:name w:val="No List1"/>
    <w:next w:val="NoList"/>
    <w:uiPriority w:val="99"/>
    <w:semiHidden/>
    <w:unhideWhenUsed/>
    <w:rsid w:val="00182F16"/>
  </w:style>
  <w:style w:type="table" w:styleId="TableGrid">
    <w:name w:val="Table Grid"/>
    <w:basedOn w:val="TableNormal"/>
    <w:uiPriority w:val="39"/>
    <w:rsid w:val="00182F16"/>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74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52D"/>
    <w:rPr>
      <w:rFonts w:ascii="Segoe UI" w:eastAsia="Times New Roman" w:hAnsi="Segoe UI" w:cs="Segoe UI"/>
      <w:sz w:val="18"/>
      <w:szCs w:val="18"/>
      <w:lang w:val="bg-BG" w:eastAsia="bg-BG"/>
    </w:rPr>
  </w:style>
  <w:style w:type="paragraph" w:customStyle="1" w:styleId="CharCharChar1Char0">
    <w:name w:val="Char Char Char1 Char"/>
    <w:basedOn w:val="Normal"/>
    <w:rsid w:val="003E3C42"/>
    <w:pPr>
      <w:tabs>
        <w:tab w:val="left" w:pos="709"/>
      </w:tabs>
      <w:overflowPunct/>
      <w:autoSpaceDE/>
      <w:autoSpaceDN/>
      <w:adjustRightInd/>
      <w:textAlignment w:val="auto"/>
    </w:pPr>
    <w:rPr>
      <w:rFonts w:ascii="Tahoma" w:hAnsi="Tahoma"/>
      <w:sz w:val="24"/>
      <w:szCs w:val="24"/>
      <w:lang w:val="pl-PL" w:eastAsia="pl-PL"/>
    </w:rPr>
  </w:style>
  <w:style w:type="table" w:customStyle="1" w:styleId="TableGrid1">
    <w:name w:val="Table Grid1"/>
    <w:basedOn w:val="TableNormal"/>
    <w:next w:val="TableGrid"/>
    <w:uiPriority w:val="39"/>
    <w:rsid w:val="00231BD7"/>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44DB"/>
    <w:rPr>
      <w:rFonts w:ascii="Times New Roman" w:eastAsia="Times New Roman" w:hAnsi="Times New Roman" w:cs="Times New Roman"/>
      <w:b/>
      <w:sz w:val="24"/>
      <w:szCs w:val="20"/>
      <w:lang w:val="bg-BG" w:eastAsia="bg-BG"/>
    </w:rPr>
  </w:style>
  <w:style w:type="character" w:customStyle="1" w:styleId="Heading2Char">
    <w:name w:val="Heading 2 Char"/>
    <w:basedOn w:val="DefaultParagraphFont"/>
    <w:link w:val="Heading2"/>
    <w:rsid w:val="00AF44DB"/>
    <w:rPr>
      <w:rFonts w:ascii="Times New Roman" w:eastAsia="Times New Roman" w:hAnsi="Times New Roman" w:cs="Times New Roman"/>
      <w:b/>
      <w:sz w:val="24"/>
      <w:szCs w:val="20"/>
      <w:lang w:val="bg-BG" w:eastAsia="bg-BG"/>
    </w:rPr>
  </w:style>
  <w:style w:type="character" w:customStyle="1" w:styleId="Heading3Char">
    <w:name w:val="Heading 3 Char"/>
    <w:basedOn w:val="DefaultParagraphFont"/>
    <w:link w:val="Heading3"/>
    <w:rsid w:val="00AF44DB"/>
    <w:rPr>
      <w:rFonts w:ascii="Arial" w:eastAsia="Times New Roman" w:hAnsi="Arial" w:cs="Arial"/>
      <w:b/>
      <w:bCs/>
      <w:sz w:val="26"/>
      <w:szCs w:val="26"/>
      <w:lang w:val="bg-BG" w:eastAsia="bg-BG"/>
    </w:rPr>
  </w:style>
  <w:style w:type="character" w:customStyle="1" w:styleId="Heading4Char">
    <w:name w:val="Heading 4 Char"/>
    <w:basedOn w:val="DefaultParagraphFont"/>
    <w:link w:val="Heading4"/>
    <w:rsid w:val="00AF44DB"/>
    <w:rPr>
      <w:rFonts w:ascii="Times New Roman" w:eastAsia="Times New Roman" w:hAnsi="Times New Roman" w:cs="Times New Roman"/>
      <w:b/>
      <w:bCs/>
      <w:sz w:val="28"/>
      <w:szCs w:val="28"/>
      <w:lang w:val="bg-BG" w:eastAsia="bg-BG"/>
    </w:rPr>
  </w:style>
  <w:style w:type="character" w:customStyle="1" w:styleId="Heading5Char">
    <w:name w:val="Heading 5 Char"/>
    <w:basedOn w:val="DefaultParagraphFont"/>
    <w:link w:val="Heading5"/>
    <w:rsid w:val="00AF44DB"/>
    <w:rPr>
      <w:rFonts w:ascii="Times New Roman" w:eastAsia="Times New Roman" w:hAnsi="Times New Roman" w:cs="Times New Roman"/>
      <w:b/>
      <w:bCs/>
      <w:i/>
      <w:iCs/>
      <w:sz w:val="26"/>
      <w:szCs w:val="26"/>
      <w:lang w:val="bg-BG" w:eastAsia="bg-BG"/>
    </w:rPr>
  </w:style>
  <w:style w:type="character" w:customStyle="1" w:styleId="Heading6Char">
    <w:name w:val="Heading 6 Char"/>
    <w:basedOn w:val="DefaultParagraphFont"/>
    <w:link w:val="Heading6"/>
    <w:rsid w:val="00AF44DB"/>
    <w:rPr>
      <w:rFonts w:ascii="Times New Roman" w:eastAsia="Times New Roman" w:hAnsi="Times New Roman" w:cs="Times New Roman"/>
      <w:b/>
      <w:sz w:val="24"/>
      <w:szCs w:val="20"/>
      <w:lang w:eastAsia="bg-BG"/>
    </w:rPr>
  </w:style>
  <w:style w:type="character" w:customStyle="1" w:styleId="Heading7Char">
    <w:name w:val="Heading 7 Char"/>
    <w:basedOn w:val="DefaultParagraphFont"/>
    <w:link w:val="Heading7"/>
    <w:rsid w:val="00AF44DB"/>
    <w:rPr>
      <w:rFonts w:ascii="Times New Roman" w:eastAsia="Times New Roman" w:hAnsi="Times New Roman" w:cs="Times New Roman"/>
      <w:sz w:val="24"/>
      <w:szCs w:val="24"/>
      <w:lang w:val="bg-BG" w:eastAsia="bg-BG"/>
    </w:rPr>
  </w:style>
  <w:style w:type="character" w:customStyle="1" w:styleId="Heading8Char">
    <w:name w:val="Heading 8 Char"/>
    <w:basedOn w:val="DefaultParagraphFont"/>
    <w:link w:val="Heading8"/>
    <w:rsid w:val="00AF44DB"/>
    <w:rPr>
      <w:rFonts w:ascii="Times New Roman" w:eastAsia="Times New Roman" w:hAnsi="Times New Roman" w:cs="Times New Roman"/>
      <w:i/>
      <w:iCs/>
      <w:sz w:val="24"/>
      <w:szCs w:val="24"/>
      <w:lang w:val="bg-BG" w:eastAsia="bg-BG"/>
    </w:rPr>
  </w:style>
  <w:style w:type="character" w:customStyle="1" w:styleId="Heading9Char">
    <w:name w:val="Heading 9 Char"/>
    <w:basedOn w:val="DefaultParagraphFont"/>
    <w:link w:val="Heading9"/>
    <w:rsid w:val="00AF44DB"/>
    <w:rPr>
      <w:rFonts w:ascii="Arial" w:eastAsia="Times New Roman" w:hAnsi="Arial" w:cs="Arial"/>
      <w:lang w:val="bg-BG" w:eastAsia="bg-BG"/>
    </w:rPr>
  </w:style>
  <w:style w:type="numbering" w:customStyle="1" w:styleId="NoList2">
    <w:name w:val="No List2"/>
    <w:next w:val="NoList"/>
    <w:semiHidden/>
    <w:rsid w:val="00AF44DB"/>
  </w:style>
  <w:style w:type="paragraph" w:customStyle="1" w:styleId="CharCharChar2CharCharCharCharCharCharCharCharCharCharCharCharCharCharCharChar">
    <w:name w:val="Char Char Char2 Char Char Char Char Char Char Char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styleId="BodyText2">
    <w:name w:val="Body Text 2"/>
    <w:basedOn w:val="Normal"/>
    <w:link w:val="BodyText2Char"/>
    <w:rsid w:val="00AF44DB"/>
    <w:pPr>
      <w:jc w:val="center"/>
    </w:pPr>
    <w:rPr>
      <w:color w:val="FF0000"/>
      <w:sz w:val="24"/>
    </w:rPr>
  </w:style>
  <w:style w:type="character" w:customStyle="1" w:styleId="BodyText2Char">
    <w:name w:val="Body Text 2 Char"/>
    <w:basedOn w:val="DefaultParagraphFont"/>
    <w:link w:val="BodyText2"/>
    <w:rsid w:val="00AF44DB"/>
    <w:rPr>
      <w:rFonts w:ascii="Times New Roman" w:eastAsia="Times New Roman" w:hAnsi="Times New Roman" w:cs="Times New Roman"/>
      <w:color w:val="FF0000"/>
      <w:sz w:val="24"/>
      <w:szCs w:val="20"/>
      <w:lang w:val="bg-BG" w:eastAsia="bg-BG"/>
    </w:rPr>
  </w:style>
  <w:style w:type="paragraph" w:styleId="ListNumber5">
    <w:name w:val="List Number 5"/>
    <w:basedOn w:val="Normal"/>
    <w:rsid w:val="00AF44DB"/>
    <w:pPr>
      <w:widowControl w:val="0"/>
      <w:spacing w:before="120" w:after="120"/>
      <w:ind w:left="1440" w:hanging="720"/>
    </w:pPr>
    <w:rPr>
      <w:rFonts w:ascii="Univers (W1)" w:hAnsi="Univers (W1)"/>
      <w:lang w:val="en-US"/>
    </w:rPr>
  </w:style>
  <w:style w:type="paragraph" w:customStyle="1" w:styleId="BodyText22">
    <w:name w:val="Body Text 22"/>
    <w:basedOn w:val="Normal"/>
    <w:rsid w:val="00AF44DB"/>
    <w:pPr>
      <w:widowControl w:val="0"/>
      <w:spacing w:after="120"/>
      <w:ind w:left="283"/>
    </w:pPr>
    <w:rPr>
      <w:lang w:val="en-US"/>
    </w:rPr>
  </w:style>
  <w:style w:type="character" w:styleId="PageNumber">
    <w:name w:val="page number"/>
    <w:basedOn w:val="DefaultParagraphFont"/>
    <w:rsid w:val="00AF44DB"/>
  </w:style>
  <w:style w:type="paragraph" w:styleId="BodyTextIndent">
    <w:name w:val="Body Text Indent"/>
    <w:basedOn w:val="Normal"/>
    <w:link w:val="BodyTextIndentChar"/>
    <w:rsid w:val="00AF44DB"/>
    <w:pPr>
      <w:spacing w:after="120"/>
      <w:ind w:left="283"/>
    </w:pPr>
  </w:style>
  <w:style w:type="character" w:customStyle="1" w:styleId="BodyTextIndentChar">
    <w:name w:val="Body Text Indent Char"/>
    <w:basedOn w:val="DefaultParagraphFont"/>
    <w:link w:val="BodyTextIndent"/>
    <w:rsid w:val="00AF44DB"/>
    <w:rPr>
      <w:rFonts w:ascii="Times New Roman" w:eastAsia="Times New Roman" w:hAnsi="Times New Roman" w:cs="Times New Roman"/>
      <w:sz w:val="20"/>
      <w:szCs w:val="20"/>
      <w:lang w:val="bg-BG" w:eastAsia="bg-BG"/>
    </w:rPr>
  </w:style>
  <w:style w:type="paragraph" w:styleId="CommentText">
    <w:name w:val="annotation text"/>
    <w:basedOn w:val="Normal"/>
    <w:link w:val="CommentTextChar"/>
    <w:semiHidden/>
    <w:rsid w:val="00AF44DB"/>
    <w:pPr>
      <w:widowControl w:val="0"/>
      <w:spacing w:after="120"/>
    </w:pPr>
    <w:rPr>
      <w:sz w:val="24"/>
      <w:szCs w:val="24"/>
      <w:lang w:val="en-US" w:eastAsia="en-US"/>
    </w:rPr>
  </w:style>
  <w:style w:type="character" w:customStyle="1" w:styleId="CommentTextChar">
    <w:name w:val="Comment Text Char"/>
    <w:basedOn w:val="DefaultParagraphFont"/>
    <w:link w:val="CommentText"/>
    <w:semiHidden/>
    <w:rsid w:val="00AF44DB"/>
    <w:rPr>
      <w:rFonts w:ascii="Times New Roman" w:eastAsia="Times New Roman" w:hAnsi="Times New Roman" w:cs="Times New Roman"/>
      <w:sz w:val="24"/>
      <w:szCs w:val="24"/>
    </w:rPr>
  </w:style>
  <w:style w:type="paragraph" w:styleId="BodyTextIndent2">
    <w:name w:val="Body Text Indent 2"/>
    <w:basedOn w:val="Normal"/>
    <w:link w:val="BodyTextIndent2Char"/>
    <w:rsid w:val="00AF44DB"/>
    <w:pPr>
      <w:spacing w:after="120" w:line="480" w:lineRule="auto"/>
      <w:ind w:left="283"/>
    </w:pPr>
  </w:style>
  <w:style w:type="character" w:customStyle="1" w:styleId="BodyTextIndent2Char">
    <w:name w:val="Body Text Indent 2 Char"/>
    <w:basedOn w:val="DefaultParagraphFont"/>
    <w:link w:val="BodyTextIndent2"/>
    <w:rsid w:val="00AF44DB"/>
    <w:rPr>
      <w:rFonts w:ascii="Times New Roman" w:eastAsia="Times New Roman" w:hAnsi="Times New Roman" w:cs="Times New Roman"/>
      <w:sz w:val="20"/>
      <w:szCs w:val="20"/>
      <w:lang w:val="bg-BG" w:eastAsia="bg-BG"/>
    </w:rPr>
  </w:style>
  <w:style w:type="table" w:customStyle="1" w:styleId="TableGrid2">
    <w:name w:val="Table Grid2"/>
    <w:basedOn w:val="TableNormal"/>
    <w:next w:val="TableGrid"/>
    <w:rsid w:val="00AF44DB"/>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AF44DB"/>
    <w:rPr>
      <w:b/>
      <w:sz w:val="24"/>
    </w:rPr>
  </w:style>
  <w:style w:type="paragraph" w:styleId="BlockText">
    <w:name w:val="Block Text"/>
    <w:aliases w:val="Block Text Char Char Char Char Char,Block Text Char Char Char Char,Block Text Char Char Char Char Char Char Char,Block Text Char Char,Block Text Char Char Char Char Char Char Char Char Char Char,Block Text Char Char Char"/>
    <w:basedOn w:val="Normal"/>
    <w:link w:val="BlockTextChar1"/>
    <w:rsid w:val="00AF44DB"/>
    <w:pPr>
      <w:widowControl w:val="0"/>
      <w:ind w:left="360" w:right="-630"/>
    </w:pPr>
    <w:rPr>
      <w:sz w:val="24"/>
      <w:lang w:val="en-US"/>
    </w:rPr>
  </w:style>
  <w:style w:type="paragraph" w:styleId="Title">
    <w:name w:val="Title"/>
    <w:basedOn w:val="Normal"/>
    <w:link w:val="TitleChar"/>
    <w:qFormat/>
    <w:rsid w:val="00AF44DB"/>
    <w:pPr>
      <w:widowControl w:val="0"/>
      <w:jc w:val="center"/>
    </w:pPr>
    <w:rPr>
      <w:b/>
      <w:sz w:val="28"/>
      <w:lang w:val="en-US" w:eastAsia="en-US"/>
    </w:rPr>
  </w:style>
  <w:style w:type="character" w:customStyle="1" w:styleId="TitleChar">
    <w:name w:val="Title Char"/>
    <w:basedOn w:val="DefaultParagraphFont"/>
    <w:link w:val="Title"/>
    <w:rsid w:val="00AF44DB"/>
    <w:rPr>
      <w:rFonts w:ascii="Times New Roman" w:eastAsia="Times New Roman" w:hAnsi="Times New Roman" w:cs="Times New Roman"/>
      <w:b/>
      <w:sz w:val="28"/>
      <w:szCs w:val="20"/>
    </w:rPr>
  </w:style>
  <w:style w:type="paragraph" w:styleId="TOC2">
    <w:name w:val="toc 2"/>
    <w:basedOn w:val="Normal"/>
    <w:next w:val="Normal"/>
    <w:autoRedefine/>
    <w:semiHidden/>
    <w:rsid w:val="00AF44DB"/>
    <w:pPr>
      <w:overflowPunct/>
      <w:autoSpaceDE/>
      <w:autoSpaceDN/>
      <w:adjustRightInd/>
      <w:jc w:val="both"/>
      <w:textAlignment w:val="auto"/>
    </w:pPr>
    <w:rPr>
      <w:sz w:val="22"/>
    </w:rPr>
  </w:style>
  <w:style w:type="paragraph" w:styleId="Index1">
    <w:name w:val="index 1"/>
    <w:basedOn w:val="Normal"/>
    <w:next w:val="Normal"/>
    <w:semiHidden/>
    <w:rsid w:val="00AF44DB"/>
    <w:pPr>
      <w:tabs>
        <w:tab w:val="right" w:leader="dot" w:pos="1716"/>
      </w:tabs>
      <w:overflowPunct/>
      <w:autoSpaceDE/>
      <w:autoSpaceDN/>
      <w:adjustRightInd/>
      <w:ind w:left="240" w:hanging="240"/>
      <w:jc w:val="both"/>
      <w:textAlignment w:val="auto"/>
    </w:pPr>
    <w:rPr>
      <w:lang w:eastAsia="en-US"/>
    </w:rPr>
  </w:style>
  <w:style w:type="paragraph" w:styleId="TOC3">
    <w:name w:val="toc 3"/>
    <w:basedOn w:val="Normal"/>
    <w:next w:val="Normal"/>
    <w:autoRedefine/>
    <w:semiHidden/>
    <w:rsid w:val="00AF44DB"/>
    <w:pPr>
      <w:numPr>
        <w:numId w:val="29"/>
      </w:numPr>
    </w:pPr>
    <w:rPr>
      <w:color w:val="0000FF"/>
      <w:sz w:val="22"/>
      <w:szCs w:val="22"/>
    </w:rPr>
  </w:style>
  <w:style w:type="paragraph" w:styleId="FootnoteText">
    <w:name w:val="footnote text"/>
    <w:basedOn w:val="Normal"/>
    <w:link w:val="FootnoteTextChar"/>
    <w:semiHidden/>
    <w:rsid w:val="00AF44DB"/>
    <w:pPr>
      <w:widowControl w:val="0"/>
      <w:overflowPunct/>
      <w:adjustRightInd/>
      <w:textAlignment w:val="auto"/>
    </w:pPr>
    <w:rPr>
      <w:rFonts w:ascii="Roman PS" w:hAnsi="Roman PS"/>
      <w:lang w:val="en-GB" w:eastAsia="en-US"/>
    </w:rPr>
  </w:style>
  <w:style w:type="character" w:customStyle="1" w:styleId="FootnoteTextChar">
    <w:name w:val="Footnote Text Char"/>
    <w:basedOn w:val="DefaultParagraphFont"/>
    <w:link w:val="FootnoteText"/>
    <w:semiHidden/>
    <w:rsid w:val="00AF44DB"/>
    <w:rPr>
      <w:rFonts w:ascii="Roman PS" w:eastAsia="Times New Roman" w:hAnsi="Roman PS" w:cs="Times New Roman"/>
      <w:sz w:val="20"/>
      <w:szCs w:val="20"/>
      <w:lang w:val="en-GB"/>
    </w:rPr>
  </w:style>
  <w:style w:type="character" w:customStyle="1" w:styleId="BodyTextCharCharCharCharCharCharCharCharCharCharCharCharCharCharChar">
    <w:name w:val="Body Text Char Char Char Char Char Char Char  Char Char Char Char Char Char Char Char"/>
    <w:rsid w:val="00AF44DB"/>
    <w:rPr>
      <w:sz w:val="24"/>
      <w:lang w:val="bg-BG" w:eastAsia="en-US" w:bidi="ar-SA"/>
    </w:rPr>
  </w:style>
  <w:style w:type="character" w:customStyle="1" w:styleId="BodyTextCharCharCharCharCharCharCharCharCharCharCharCharCharCharCharCharChar">
    <w:name w:val="Body Text Char Char Char Char Char Char Char Char Char Char Char Char Char Char Char Char Char"/>
    <w:rsid w:val="00AF44DB"/>
    <w:rPr>
      <w:sz w:val="24"/>
      <w:lang w:val="bg-BG" w:eastAsia="bg-BG" w:bidi="ar-SA"/>
    </w:rPr>
  </w:style>
  <w:style w:type="paragraph" w:customStyle="1" w:styleId="CharCharChar1">
    <w:name w:val="Char Char Char1"/>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rsid w:val="00AF44D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styleId="BodyTextIndent3">
    <w:name w:val="Body Text Indent 3"/>
    <w:basedOn w:val="Normal"/>
    <w:link w:val="BodyTextIndent3Char"/>
    <w:rsid w:val="00AF44DB"/>
    <w:pPr>
      <w:spacing w:after="120"/>
      <w:ind w:left="283"/>
    </w:pPr>
    <w:rPr>
      <w:sz w:val="16"/>
      <w:szCs w:val="16"/>
    </w:rPr>
  </w:style>
  <w:style w:type="character" w:customStyle="1" w:styleId="BodyTextIndent3Char">
    <w:name w:val="Body Text Indent 3 Char"/>
    <w:basedOn w:val="DefaultParagraphFont"/>
    <w:link w:val="BodyTextIndent3"/>
    <w:rsid w:val="00AF44DB"/>
    <w:rPr>
      <w:rFonts w:ascii="Times New Roman" w:eastAsia="Times New Roman" w:hAnsi="Times New Roman" w:cs="Times New Roman"/>
      <w:sz w:val="16"/>
      <w:szCs w:val="16"/>
      <w:lang w:val="bg-BG" w:eastAsia="bg-BG"/>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1">
    <w:name w:val="Char Char Char Char Char Char Char Char Char Char Char Char Char Char Char Char Char Char Char Char Char1 Char Char Char Char Char Char Char Char Char Char Char Char1 Char Char Char Char Char Char Char Char1"/>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character" w:customStyle="1" w:styleId="BodyTextCharChar3">
    <w:name w:val="Body Text Char Char3"/>
    <w:aliases w:val="Body Text Char Char Char Char Char3,Body Text Char Char Char Char Char Char4,Body Text Char Char Char Char2,Body Text Char Char Char Char3,Body Text4,Body Text Char Char Char Char Char4"/>
    <w:rsid w:val="00AF44DB"/>
    <w:rPr>
      <w:sz w:val="24"/>
      <w:lang w:val="bg-BG" w:eastAsia="bg-BG" w:bidi="ar-SA"/>
    </w:rPr>
  </w:style>
  <w:style w:type="character" w:styleId="Hyperlink">
    <w:name w:val="Hyperlink"/>
    <w:rsid w:val="00AF44DB"/>
    <w:rPr>
      <w:color w:val="0000FF"/>
      <w:u w:val="single"/>
    </w:rPr>
  </w:style>
  <w:style w:type="paragraph" w:styleId="ListNumber">
    <w:name w:val="List Number"/>
    <w:basedOn w:val="Normal"/>
    <w:rsid w:val="00AF44DB"/>
    <w:pPr>
      <w:tabs>
        <w:tab w:val="num" w:pos="360"/>
      </w:tabs>
      <w:ind w:left="360" w:hanging="360"/>
    </w:pPr>
  </w:style>
  <w:style w:type="character" w:customStyle="1" w:styleId="BlockTextChar">
    <w:name w:val="Block Text Char"/>
    <w:rsid w:val="00AF44DB"/>
    <w:rPr>
      <w:noProof w:val="0"/>
      <w:sz w:val="24"/>
      <w:lang w:val="en-US" w:eastAsia="bg-BG" w:bidi="ar-SA"/>
    </w:rPr>
  </w:style>
  <w:style w:type="paragraph" w:styleId="NormalWeb">
    <w:name w:val="Normal (Web)"/>
    <w:basedOn w:val="Normal"/>
    <w:rsid w:val="00AF44DB"/>
    <w:pPr>
      <w:overflowPunct/>
      <w:autoSpaceDE/>
      <w:autoSpaceDN/>
      <w:adjustRightInd/>
      <w:spacing w:before="100" w:beforeAutospacing="1" w:after="100" w:afterAutospacing="1"/>
      <w:textAlignment w:val="auto"/>
    </w:pPr>
    <w:rPr>
      <w:rFonts w:ascii="Verdana" w:hAnsi="Verdana"/>
      <w:sz w:val="15"/>
      <w:szCs w:val="15"/>
    </w:rPr>
  </w:style>
  <w:style w:type="character" w:customStyle="1" w:styleId="BodyTextCharCharCharCharCharCharCharCharCharChar">
    <w:name w:val="Body Text Char Char Char Char Char Char Char Char Char Char"/>
    <w:aliases w:val="Body Text2 Char Char Char Char Char"/>
    <w:rsid w:val="00AF44DB"/>
    <w:rPr>
      <w:sz w:val="24"/>
      <w:lang w:val="bg-BG" w:eastAsia="bg-BG" w:bidi="ar-SA"/>
    </w:rPr>
  </w:style>
  <w:style w:type="character" w:customStyle="1" w:styleId="BodyTextCharCharCharCharCharCharCharCharCharCharCharChar">
    <w:name w:val="Body Text Char Char Char Char Char Char Char Char Char Char Char Char"/>
    <w:rsid w:val="00AF44DB"/>
    <w:rPr>
      <w:sz w:val="24"/>
      <w:lang w:val="bg-BG" w:eastAsia="bg-BG" w:bidi="ar-SA"/>
    </w:rPr>
  </w:style>
  <w:style w:type="character" w:customStyle="1" w:styleId="BodyTextCharCharCharCharCharCharCharCharCharCharCharCharChar">
    <w:name w:val="Body Text Char Char Char Char Char Char Char Char Char Char Char Char Char"/>
    <w:rsid w:val="00AF44DB"/>
    <w:rPr>
      <w:sz w:val="24"/>
      <w:lang w:val="bg-BG" w:eastAsia="bg-BG" w:bidi="ar-SA"/>
    </w:rPr>
  </w:style>
  <w:style w:type="character" w:customStyle="1" w:styleId="BodyText20">
    <w:name w:val="Body Text2"/>
    <w:aliases w:val="Body Text Char Char2,Body Text Char Char Char Char Char2,Body Text Char Char Char Char Char Char2,Body Text Char Char Char Char Char Char Char Char Char Char Char1,Body Text Char Char Char Char Char Char3"/>
    <w:rsid w:val="00AF44DB"/>
    <w:rPr>
      <w:sz w:val="24"/>
      <w:lang w:val="bg-BG" w:eastAsia="en-US" w:bidi="ar-SA"/>
    </w:rPr>
  </w:style>
  <w:style w:type="paragraph" w:customStyle="1" w:styleId="NormalP">
    <w:name w:val="Normal P"/>
    <w:basedOn w:val="Normal"/>
    <w:rsid w:val="00AF44DB"/>
    <w:pPr>
      <w:ind w:firstLine="1134"/>
      <w:jc w:val="both"/>
    </w:pPr>
    <w:rPr>
      <w:rFonts w:ascii="Arial" w:hAnsi="Arial"/>
      <w:sz w:val="24"/>
      <w:szCs w:val="24"/>
      <w:lang w:val="en-US"/>
    </w:rPr>
  </w:style>
  <w:style w:type="paragraph" w:customStyle="1" w:styleId="Text2">
    <w:name w:val="Text 2"/>
    <w:basedOn w:val="Normal"/>
    <w:rsid w:val="00AF44DB"/>
    <w:pPr>
      <w:overflowPunct/>
      <w:autoSpaceDE/>
      <w:autoSpaceDN/>
      <w:adjustRightInd/>
      <w:spacing w:before="120" w:after="120"/>
      <w:ind w:left="851"/>
      <w:jc w:val="both"/>
      <w:textAlignment w:val="auto"/>
    </w:pPr>
    <w:rPr>
      <w:sz w:val="24"/>
      <w:lang w:val="en-GB" w:eastAsia="en-US"/>
    </w:rPr>
  </w:style>
  <w:style w:type="paragraph" w:customStyle="1" w:styleId="a">
    <w:name w:val="Стил"/>
    <w:rsid w:val="00AF44D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customStyle="1" w:styleId="BodyTextCharCharCharCharCharCharCharCharCharCharCharCharCharCharChar0">
    <w:name w:val="Body Text Char Char Char Char Char Char Char Char Char Char Char Char Char Char Char"/>
    <w:rsid w:val="00AF44DB"/>
    <w:rPr>
      <w:sz w:val="24"/>
      <w:lang w:val="bg-BG" w:eastAsia="en-US" w:bidi="ar-SA"/>
    </w:rPr>
  </w:style>
  <w:style w:type="paragraph" w:customStyle="1" w:styleId="CharCharCharCharCharCharCharCharCharCharCharChar1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
    <w:name w:val="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a0">
    <w:name w:val="Нормален"/>
    <w:basedOn w:val="Normal"/>
    <w:next w:val="Normal"/>
    <w:rsid w:val="00AF44DB"/>
    <w:pPr>
      <w:overflowPunct/>
      <w:textAlignment w:val="auto"/>
    </w:pPr>
    <w:rPr>
      <w:sz w:val="24"/>
      <w:szCs w:val="24"/>
      <w:lang w:val="en-US" w:eastAsia="en-US"/>
    </w:rPr>
  </w:style>
  <w:style w:type="paragraph" w:customStyle="1" w:styleId="mystyle">
    <w:name w:val="my style"/>
    <w:basedOn w:val="Normal"/>
    <w:rsid w:val="00AF44DB"/>
    <w:pPr>
      <w:overflowPunct/>
      <w:autoSpaceDE/>
      <w:autoSpaceDN/>
      <w:adjustRightInd/>
      <w:spacing w:line="360" w:lineRule="auto"/>
      <w:ind w:firstLine="720"/>
      <w:jc w:val="both"/>
      <w:textAlignment w:val="auto"/>
    </w:pPr>
    <w:rPr>
      <w:sz w:val="28"/>
    </w:rPr>
  </w:style>
  <w:style w:type="paragraph" w:customStyle="1" w:styleId="Bullet1">
    <w:name w:val="Bullet 1"/>
    <w:next w:val="Normal"/>
    <w:rsid w:val="00AF44DB"/>
    <w:pPr>
      <w:widowControl w:val="0"/>
      <w:numPr>
        <w:numId w:val="30"/>
      </w:numPr>
      <w:spacing w:after="0" w:line="240" w:lineRule="auto"/>
      <w:jc w:val="both"/>
    </w:pPr>
    <w:rPr>
      <w:rFonts w:ascii="Times New Roman" w:eastAsia="Times New Roman" w:hAnsi="Times New Roman" w:cs="Times New Roman"/>
      <w:snapToGrid w:val="0"/>
      <w:color w:val="000000"/>
      <w:sz w:val="24"/>
      <w:szCs w:val="20"/>
      <w:lang w:val="bg-BG" w:eastAsia="cs-CZ"/>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CharChar">
    <w:name w:val="Char Char Char Char Char Char Char Char Char Char Char Char Char Char Char Char Char Char Char Char Char1 Char Char Char Char Char Char Char Char Char Char Char Char1 Char Char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Kosta">
    <w:name w:val="Kosta"/>
    <w:basedOn w:val="Normal"/>
    <w:rsid w:val="00AF44DB"/>
    <w:pPr>
      <w:overflowPunct/>
      <w:adjustRightInd/>
      <w:spacing w:line="460" w:lineRule="atLeast"/>
      <w:textAlignment w:val="auto"/>
    </w:pPr>
    <w:rPr>
      <w:rFonts w:ascii="Hebar" w:hAnsi="Hebar" w:cs="Hebar"/>
      <w:sz w:val="24"/>
      <w:szCs w:val="24"/>
      <w:lang w:val="en-GB" w:eastAsia="en-US"/>
    </w:rPr>
  </w:style>
  <w:style w:type="paragraph" w:customStyle="1" w:styleId="CharCharCharChar">
    <w:name w:val="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
    <w:name w:val="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Знак Знак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1">
    <w:name w:val="Нормален1"/>
    <w:basedOn w:val="Normal"/>
    <w:next w:val="Normal"/>
    <w:rsid w:val="00AF44DB"/>
    <w:pPr>
      <w:overflowPunct/>
      <w:textAlignment w:val="auto"/>
    </w:pPr>
    <w:rPr>
      <w:sz w:val="24"/>
      <w:szCs w:val="24"/>
      <w:lang w:val="en-US" w:eastAsia="en-US"/>
    </w:rPr>
  </w:style>
  <w:style w:type="paragraph" w:customStyle="1" w:styleId="firstline">
    <w:name w:val="firstline"/>
    <w:basedOn w:val="Normal"/>
    <w:rsid w:val="00AF44DB"/>
    <w:pPr>
      <w:overflowPunct/>
      <w:autoSpaceDE/>
      <w:autoSpaceDN/>
      <w:adjustRightInd/>
      <w:spacing w:line="240" w:lineRule="atLeast"/>
      <w:ind w:firstLine="640"/>
      <w:jc w:val="both"/>
      <w:textAlignment w:val="auto"/>
    </w:pPr>
    <w:rPr>
      <w:color w:val="000000"/>
      <w:sz w:val="24"/>
      <w:szCs w:val="24"/>
    </w:rPr>
  </w:style>
  <w:style w:type="paragraph" w:customStyle="1" w:styleId="CharCharCharCharCharCharCharCharCharCharCharCharCharCharCharCharCharCharCharCharChar1CharCharCharCharCharCharCharCharCharCharCharChar1CharCharCharCharCharCharCharCharCharCharChar1Char">
    <w:name w:val="Char Char Char Char Char Char Char Char Char Char Char Char Char Char Char Char Char Char Char Char Char1 Char Char Char Char Char Char Char Char Char Char Char Char1 Char Char Char Char Char Char Char Char Char Char Char1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2CharCharChar">
    <w:name w:val="Char Char Char2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CharChar1">
    <w:name w:val="Char Char Char Char Char Char Char Char Char Char Char Char Char Char Char Char Char Char Char Char Char1 Char Char Char Char Char Char Char Char Char Char Char Char1 Char Char Char Char Char Char Char Char Char Char Char1"/>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
    <w:name w:val="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BlockQuotation1">
    <w:name w:val="Block Quotation 1"/>
    <w:basedOn w:val="Normal"/>
    <w:rsid w:val="00AF44DB"/>
    <w:pPr>
      <w:keepLines/>
      <w:tabs>
        <w:tab w:val="left" w:pos="1985"/>
        <w:tab w:val="right" w:pos="9214"/>
      </w:tabs>
      <w:overflowPunct/>
      <w:autoSpaceDE/>
      <w:autoSpaceDN/>
      <w:adjustRightInd/>
      <w:ind w:left="1985" w:hanging="1985"/>
      <w:textAlignment w:val="auto"/>
    </w:pPr>
    <w:rPr>
      <w:rFonts w:ascii="Arial" w:hAnsi="Arial"/>
      <w:sz w:val="32"/>
      <w:lang w:eastAsia="en-US"/>
    </w:rPr>
  </w:style>
  <w:style w:type="paragraph" w:customStyle="1" w:styleId="CharCharCharCharCharCharCharCharCharChar">
    <w:name w:val="Char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
    <w:name w:val="Char Char Char Char Char Char"/>
    <w:basedOn w:val="Normal"/>
    <w:rsid w:val="00AF44DB"/>
    <w:pPr>
      <w:widowControl w:val="0"/>
      <w:tabs>
        <w:tab w:val="left" w:pos="709"/>
      </w:tabs>
      <w:overflowPunct/>
      <w:autoSpaceDE/>
      <w:autoSpaceDN/>
      <w:adjustRightInd/>
      <w:spacing w:line="360" w:lineRule="atLeast"/>
      <w:jc w:val="both"/>
      <w:textAlignment w:val="auto"/>
    </w:pPr>
    <w:rPr>
      <w:rFonts w:ascii="Tahoma" w:hAnsi="Tahoma"/>
      <w:sz w:val="24"/>
      <w:szCs w:val="24"/>
      <w:lang w:val="pl-PL" w:eastAsia="pl-PL"/>
    </w:rPr>
  </w:style>
  <w:style w:type="paragraph" w:styleId="PlainText">
    <w:name w:val="Plain Text"/>
    <w:basedOn w:val="Normal"/>
    <w:link w:val="PlainTextChar"/>
    <w:rsid w:val="00AF44DB"/>
    <w:pPr>
      <w:overflowPunct/>
      <w:autoSpaceDE/>
      <w:autoSpaceDN/>
      <w:adjustRightInd/>
      <w:textAlignment w:val="auto"/>
    </w:pPr>
    <w:rPr>
      <w:rFonts w:ascii="Courier New" w:hAnsi="Courier New" w:cs="Courier New"/>
      <w:lang w:val="en-US" w:eastAsia="en-US"/>
    </w:rPr>
  </w:style>
  <w:style w:type="character" w:customStyle="1" w:styleId="PlainTextChar">
    <w:name w:val="Plain Text Char"/>
    <w:basedOn w:val="DefaultParagraphFont"/>
    <w:link w:val="PlainText"/>
    <w:rsid w:val="00AF44DB"/>
    <w:rPr>
      <w:rFonts w:ascii="Courier New" w:eastAsia="Times New Roman" w:hAnsi="Courier New" w:cs="Courier New"/>
      <w:sz w:val="20"/>
      <w:szCs w:val="20"/>
    </w:rPr>
  </w:style>
  <w:style w:type="paragraph" w:customStyle="1" w:styleId="CharCharChar1Char1">
    <w:name w:val="Char Char Char1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Default">
    <w:name w:val="Default"/>
    <w:rsid w:val="00AF44DB"/>
    <w:pPr>
      <w:autoSpaceDE w:val="0"/>
      <w:autoSpaceDN w:val="0"/>
      <w:adjustRightInd w:val="0"/>
      <w:spacing w:after="0" w:line="240" w:lineRule="auto"/>
    </w:pPr>
    <w:rPr>
      <w:rFonts w:ascii="Arial" w:eastAsia="Batang" w:hAnsi="Arial" w:cs="Arial"/>
      <w:color w:val="000000"/>
      <w:sz w:val="24"/>
      <w:szCs w:val="24"/>
    </w:rPr>
  </w:style>
  <w:style w:type="paragraph" w:customStyle="1" w:styleId="Char0">
    <w:name w:val="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
    <w:name w:val="Char Char Char Char Char Char Char Знак Char Char Char Char Char Char Char Char Char Char"/>
    <w:basedOn w:val="Normal"/>
    <w:rsid w:val="00AF44DB"/>
    <w:pPr>
      <w:widowControl w:val="0"/>
      <w:tabs>
        <w:tab w:val="left" w:pos="709"/>
      </w:tabs>
      <w:overflowPunct/>
      <w:autoSpaceDE/>
      <w:autoSpaceDN/>
      <w:adjustRightInd/>
      <w:spacing w:line="360" w:lineRule="atLeast"/>
      <w:jc w:val="both"/>
      <w:textAlignment w:val="auto"/>
    </w:pPr>
    <w:rPr>
      <w:rFonts w:ascii="Tahoma" w:hAnsi="Tahoma" w:cs="Tahoma"/>
      <w:sz w:val="24"/>
      <w:szCs w:val="24"/>
      <w:lang w:val="pl-PL" w:eastAsia="pl-PL"/>
    </w:rPr>
  </w:style>
  <w:style w:type="character" w:customStyle="1" w:styleId="BlockTextChar1">
    <w:name w:val="Block Text Char1"/>
    <w:aliases w:val="Block Text Char Char Char Char Char Char,Block Text Char Char Char Char Char1,Block Text Char Char Char Char Char Char Char Char,Block Text Char Char Char1,Block Text Char Char Char Char Char Char Char Char Char Char Char"/>
    <w:link w:val="BlockText"/>
    <w:rsid w:val="00AF44DB"/>
    <w:rPr>
      <w:rFonts w:ascii="Times New Roman" w:eastAsia="Times New Roman" w:hAnsi="Times New Roman" w:cs="Times New Roman"/>
      <w:sz w:val="24"/>
      <w:szCs w:val="20"/>
      <w:lang w:eastAsia="bg-BG"/>
    </w:rPr>
  </w:style>
  <w:style w:type="table" w:customStyle="1" w:styleId="TableGrid11">
    <w:name w:val="Table Grid11"/>
    <w:basedOn w:val="TableNormal"/>
    <w:next w:val="TableGrid"/>
    <w:rsid w:val="00AF44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2Char">
    <w:name w:val="Char Char Char Char Char Char Char Char Char Char Char Char Char Char Char Char Char Char Char Char Char1 Char Char Char Char Char Char Char Char Char Char Char Char1 Char Char Char Char Char Char Char Char2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1CharCharCharCharCharCharCharCharCharCharCharCharCharCharCharChar">
    <w:name w:val="Char Char Char Char Char Char Char Char Char1 Char Char Char Char Char Char Char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1">
    <w:name w:val="Char Char1"/>
    <w:rsid w:val="00AF44DB"/>
    <w:rPr>
      <w:sz w:val="24"/>
      <w:lang w:val="bg-BG" w:eastAsia="en-US" w:bidi="ar-SA"/>
    </w:rPr>
  </w:style>
  <w:style w:type="character" w:customStyle="1" w:styleId="historyitem">
    <w:name w:val="historyitem"/>
    <w:rsid w:val="00AF44DB"/>
  </w:style>
  <w:style w:type="paragraph" w:customStyle="1" w:styleId="CharChar3CharCharCharChar">
    <w:name w:val="Char Char3 Char Char Char Char"/>
    <w:basedOn w:val="Normal"/>
    <w:rsid w:val="00AF44DB"/>
    <w:pPr>
      <w:overflowPunct/>
      <w:autoSpaceDE/>
      <w:autoSpaceDN/>
      <w:adjustRightInd/>
      <w:spacing w:after="160" w:line="240" w:lineRule="exact"/>
      <w:textAlignment w:val="auto"/>
    </w:pPr>
    <w:rPr>
      <w:rFonts w:ascii="Tahoma" w:hAnsi="Tahoma"/>
      <w:lang w:val="en-US" w:eastAsia="en-US"/>
    </w:rPr>
  </w:style>
  <w:style w:type="paragraph" w:customStyle="1" w:styleId="CharCharCharCharCharCharCharCharCharCharCharChar1CharCharCharCharCharCharCharCharCharCharCharCharCharCharCharChar1Char">
    <w:name w:val="Char Знак Char Char Знак Char Знак Char Char Char Char Знак Char Знак Char Знак Char Char1 Знак Char Знак Char Char Знак Знак Char Знак Char Char Char Char Char Char Char Char Char Char Char Char1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
    <w:name w:val="Char Char Char Char Char Char Char Знак Char Char Char Char Char Char Char Char Char Char Char Char Char"/>
    <w:basedOn w:val="Normal"/>
    <w:rsid w:val="00AF44DB"/>
    <w:pPr>
      <w:widowControl w:val="0"/>
      <w:tabs>
        <w:tab w:val="left" w:pos="709"/>
      </w:tabs>
      <w:overflowPunct/>
      <w:autoSpaceDE/>
      <w:autoSpaceDN/>
      <w:adjustRightInd/>
      <w:spacing w:line="360" w:lineRule="atLeast"/>
      <w:jc w:val="both"/>
      <w:textAlignment w:val="auto"/>
    </w:pPr>
    <w:rPr>
      <w:rFonts w:ascii="Tahoma" w:hAnsi="Tahoma" w:cs="Tahoma"/>
      <w:sz w:val="24"/>
      <w:szCs w:val="24"/>
      <w:lang w:val="pl-PL" w:eastAsia="pl-PL"/>
    </w:rPr>
  </w:style>
  <w:style w:type="paragraph" w:customStyle="1" w:styleId="CharCharCharCharCharCharCharCharCharCharCharChar1CharCharCharCharCharCharCharCharCharCharCharCharCharCharCharChar2CharCharCharCharCharCharCh">
    <w:name w:val="Char Знак Char Char Знак Char Знак Char Char Char Char Знак Char Знак Char Знак Char Char1 Знак Char Знак Char Char Знак Знак Char Знак Char Char Char Char Char Char Char Char Char Char Char Char2 Char Char Char Char Char Char Ch"/>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Знак Char Char Знак Знак Char Char Знак Знак Char Char Char Char Char Char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3CharCharChar">
    <w:name w:val="Char Char Char Char Char Char Char Char Char Char Char Char Char Char Char Char Char Char Char Char Char1 Char Char Char Char Char Char Char Char Char Char Char Char1 Char Char Char Char Char Char Char Char3 Char Char Char"/>
    <w:basedOn w:val="Normal"/>
    <w:rsid w:val="00AF44DB"/>
    <w:pPr>
      <w:tabs>
        <w:tab w:val="left" w:pos="709"/>
      </w:tabs>
      <w:overflowPunct/>
      <w:autoSpaceDE/>
      <w:autoSpaceDN/>
      <w:adjustRightInd/>
      <w:textAlignment w:val="auto"/>
    </w:pPr>
    <w:rPr>
      <w:rFonts w:ascii="Tahoma" w:hAnsi="Tahoma"/>
      <w:sz w:val="24"/>
      <w:szCs w:val="24"/>
      <w:lang w:val="pl-PL" w:eastAsia="pl-PL"/>
    </w:rPr>
  </w:style>
  <w:style w:type="character" w:customStyle="1" w:styleId="FontStyle30">
    <w:name w:val="Font Style30"/>
    <w:rsid w:val="00AF44DB"/>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1152">
      <w:bodyDiv w:val="1"/>
      <w:marLeft w:val="0"/>
      <w:marRight w:val="0"/>
      <w:marTop w:val="0"/>
      <w:marBottom w:val="0"/>
      <w:divBdr>
        <w:top w:val="none" w:sz="0" w:space="0" w:color="auto"/>
        <w:left w:val="none" w:sz="0" w:space="0" w:color="auto"/>
        <w:bottom w:val="none" w:sz="0" w:space="0" w:color="auto"/>
        <w:right w:val="none" w:sz="0" w:space="0" w:color="auto"/>
      </w:divBdr>
    </w:div>
    <w:div w:id="341400921">
      <w:bodyDiv w:val="1"/>
      <w:marLeft w:val="0"/>
      <w:marRight w:val="0"/>
      <w:marTop w:val="0"/>
      <w:marBottom w:val="0"/>
      <w:divBdr>
        <w:top w:val="none" w:sz="0" w:space="0" w:color="auto"/>
        <w:left w:val="none" w:sz="0" w:space="0" w:color="auto"/>
        <w:bottom w:val="none" w:sz="0" w:space="0" w:color="auto"/>
        <w:right w:val="none" w:sz="0" w:space="0" w:color="auto"/>
      </w:divBdr>
    </w:div>
    <w:div w:id="388654503">
      <w:bodyDiv w:val="1"/>
      <w:marLeft w:val="0"/>
      <w:marRight w:val="0"/>
      <w:marTop w:val="0"/>
      <w:marBottom w:val="0"/>
      <w:divBdr>
        <w:top w:val="none" w:sz="0" w:space="0" w:color="auto"/>
        <w:left w:val="none" w:sz="0" w:space="0" w:color="auto"/>
        <w:bottom w:val="none" w:sz="0" w:space="0" w:color="auto"/>
        <w:right w:val="none" w:sz="0" w:space="0" w:color="auto"/>
      </w:divBdr>
    </w:div>
    <w:div w:id="477648178">
      <w:bodyDiv w:val="1"/>
      <w:marLeft w:val="0"/>
      <w:marRight w:val="0"/>
      <w:marTop w:val="0"/>
      <w:marBottom w:val="0"/>
      <w:divBdr>
        <w:top w:val="none" w:sz="0" w:space="0" w:color="auto"/>
        <w:left w:val="none" w:sz="0" w:space="0" w:color="auto"/>
        <w:bottom w:val="none" w:sz="0" w:space="0" w:color="auto"/>
        <w:right w:val="none" w:sz="0" w:space="0" w:color="auto"/>
      </w:divBdr>
    </w:div>
    <w:div w:id="497624657">
      <w:bodyDiv w:val="1"/>
      <w:marLeft w:val="0"/>
      <w:marRight w:val="0"/>
      <w:marTop w:val="0"/>
      <w:marBottom w:val="0"/>
      <w:divBdr>
        <w:top w:val="none" w:sz="0" w:space="0" w:color="auto"/>
        <w:left w:val="none" w:sz="0" w:space="0" w:color="auto"/>
        <w:bottom w:val="none" w:sz="0" w:space="0" w:color="auto"/>
        <w:right w:val="none" w:sz="0" w:space="0" w:color="auto"/>
      </w:divBdr>
    </w:div>
    <w:div w:id="611790728">
      <w:bodyDiv w:val="1"/>
      <w:marLeft w:val="0"/>
      <w:marRight w:val="0"/>
      <w:marTop w:val="0"/>
      <w:marBottom w:val="0"/>
      <w:divBdr>
        <w:top w:val="none" w:sz="0" w:space="0" w:color="auto"/>
        <w:left w:val="none" w:sz="0" w:space="0" w:color="auto"/>
        <w:bottom w:val="none" w:sz="0" w:space="0" w:color="auto"/>
        <w:right w:val="none" w:sz="0" w:space="0" w:color="auto"/>
      </w:divBdr>
    </w:div>
    <w:div w:id="717709589">
      <w:bodyDiv w:val="1"/>
      <w:marLeft w:val="0"/>
      <w:marRight w:val="0"/>
      <w:marTop w:val="0"/>
      <w:marBottom w:val="0"/>
      <w:divBdr>
        <w:top w:val="none" w:sz="0" w:space="0" w:color="auto"/>
        <w:left w:val="none" w:sz="0" w:space="0" w:color="auto"/>
        <w:bottom w:val="none" w:sz="0" w:space="0" w:color="auto"/>
        <w:right w:val="none" w:sz="0" w:space="0" w:color="auto"/>
      </w:divBdr>
    </w:div>
    <w:div w:id="855269334">
      <w:bodyDiv w:val="1"/>
      <w:marLeft w:val="0"/>
      <w:marRight w:val="0"/>
      <w:marTop w:val="0"/>
      <w:marBottom w:val="0"/>
      <w:divBdr>
        <w:top w:val="none" w:sz="0" w:space="0" w:color="auto"/>
        <w:left w:val="none" w:sz="0" w:space="0" w:color="auto"/>
        <w:bottom w:val="none" w:sz="0" w:space="0" w:color="auto"/>
        <w:right w:val="none" w:sz="0" w:space="0" w:color="auto"/>
      </w:divBdr>
    </w:div>
    <w:div w:id="876359662">
      <w:bodyDiv w:val="1"/>
      <w:marLeft w:val="0"/>
      <w:marRight w:val="0"/>
      <w:marTop w:val="0"/>
      <w:marBottom w:val="0"/>
      <w:divBdr>
        <w:top w:val="none" w:sz="0" w:space="0" w:color="auto"/>
        <w:left w:val="none" w:sz="0" w:space="0" w:color="auto"/>
        <w:bottom w:val="none" w:sz="0" w:space="0" w:color="auto"/>
        <w:right w:val="none" w:sz="0" w:space="0" w:color="auto"/>
      </w:divBdr>
    </w:div>
    <w:div w:id="1137916058">
      <w:bodyDiv w:val="1"/>
      <w:marLeft w:val="0"/>
      <w:marRight w:val="0"/>
      <w:marTop w:val="0"/>
      <w:marBottom w:val="0"/>
      <w:divBdr>
        <w:top w:val="none" w:sz="0" w:space="0" w:color="auto"/>
        <w:left w:val="none" w:sz="0" w:space="0" w:color="auto"/>
        <w:bottom w:val="none" w:sz="0" w:space="0" w:color="auto"/>
        <w:right w:val="none" w:sz="0" w:space="0" w:color="auto"/>
      </w:divBdr>
    </w:div>
    <w:div w:id="1355419727">
      <w:bodyDiv w:val="1"/>
      <w:marLeft w:val="0"/>
      <w:marRight w:val="0"/>
      <w:marTop w:val="0"/>
      <w:marBottom w:val="0"/>
      <w:divBdr>
        <w:top w:val="none" w:sz="0" w:space="0" w:color="auto"/>
        <w:left w:val="none" w:sz="0" w:space="0" w:color="auto"/>
        <w:bottom w:val="none" w:sz="0" w:space="0" w:color="auto"/>
        <w:right w:val="none" w:sz="0" w:space="0" w:color="auto"/>
      </w:divBdr>
    </w:div>
    <w:div w:id="1450392390">
      <w:bodyDiv w:val="1"/>
      <w:marLeft w:val="0"/>
      <w:marRight w:val="0"/>
      <w:marTop w:val="0"/>
      <w:marBottom w:val="0"/>
      <w:divBdr>
        <w:top w:val="none" w:sz="0" w:space="0" w:color="auto"/>
        <w:left w:val="none" w:sz="0" w:space="0" w:color="auto"/>
        <w:bottom w:val="none" w:sz="0" w:space="0" w:color="auto"/>
        <w:right w:val="none" w:sz="0" w:space="0" w:color="auto"/>
      </w:divBdr>
    </w:div>
    <w:div w:id="1503545400">
      <w:bodyDiv w:val="1"/>
      <w:marLeft w:val="0"/>
      <w:marRight w:val="0"/>
      <w:marTop w:val="0"/>
      <w:marBottom w:val="0"/>
      <w:divBdr>
        <w:top w:val="none" w:sz="0" w:space="0" w:color="auto"/>
        <w:left w:val="none" w:sz="0" w:space="0" w:color="auto"/>
        <w:bottom w:val="none" w:sz="0" w:space="0" w:color="auto"/>
        <w:right w:val="none" w:sz="0" w:space="0" w:color="auto"/>
      </w:divBdr>
    </w:div>
    <w:div w:id="1542087203">
      <w:bodyDiv w:val="1"/>
      <w:marLeft w:val="0"/>
      <w:marRight w:val="0"/>
      <w:marTop w:val="0"/>
      <w:marBottom w:val="0"/>
      <w:divBdr>
        <w:top w:val="none" w:sz="0" w:space="0" w:color="auto"/>
        <w:left w:val="none" w:sz="0" w:space="0" w:color="auto"/>
        <w:bottom w:val="none" w:sz="0" w:space="0" w:color="auto"/>
        <w:right w:val="none" w:sz="0" w:space="0" w:color="auto"/>
      </w:divBdr>
    </w:div>
    <w:div w:id="1606839886">
      <w:bodyDiv w:val="1"/>
      <w:marLeft w:val="0"/>
      <w:marRight w:val="0"/>
      <w:marTop w:val="0"/>
      <w:marBottom w:val="0"/>
      <w:divBdr>
        <w:top w:val="none" w:sz="0" w:space="0" w:color="auto"/>
        <w:left w:val="none" w:sz="0" w:space="0" w:color="auto"/>
        <w:bottom w:val="none" w:sz="0" w:space="0" w:color="auto"/>
        <w:right w:val="none" w:sz="0" w:space="0" w:color="auto"/>
      </w:divBdr>
    </w:div>
    <w:div w:id="1612131354">
      <w:bodyDiv w:val="1"/>
      <w:marLeft w:val="0"/>
      <w:marRight w:val="0"/>
      <w:marTop w:val="0"/>
      <w:marBottom w:val="0"/>
      <w:divBdr>
        <w:top w:val="none" w:sz="0" w:space="0" w:color="auto"/>
        <w:left w:val="none" w:sz="0" w:space="0" w:color="auto"/>
        <w:bottom w:val="none" w:sz="0" w:space="0" w:color="auto"/>
        <w:right w:val="none" w:sz="0" w:space="0" w:color="auto"/>
      </w:divBdr>
    </w:div>
    <w:div w:id="1921329802">
      <w:bodyDiv w:val="1"/>
      <w:marLeft w:val="0"/>
      <w:marRight w:val="0"/>
      <w:marTop w:val="0"/>
      <w:marBottom w:val="0"/>
      <w:divBdr>
        <w:top w:val="none" w:sz="0" w:space="0" w:color="auto"/>
        <w:left w:val="none" w:sz="0" w:space="0" w:color="auto"/>
        <w:bottom w:val="none" w:sz="0" w:space="0" w:color="auto"/>
        <w:right w:val="none" w:sz="0" w:space="0" w:color="auto"/>
      </w:divBdr>
    </w:div>
    <w:div w:id="20572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49E79-0E8E-4A13-8C01-8CF11721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4848</Words>
  <Characters>27640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Kalcheva</dc:creator>
  <cp:lastModifiedBy>Росица Цонева</cp:lastModifiedBy>
  <cp:revision>2</cp:revision>
  <cp:lastPrinted>2022-11-24T08:35:00Z</cp:lastPrinted>
  <dcterms:created xsi:type="dcterms:W3CDTF">2023-09-05T07:59:00Z</dcterms:created>
  <dcterms:modified xsi:type="dcterms:W3CDTF">2023-09-05T07:59:00Z</dcterms:modified>
</cp:coreProperties>
</file>