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6C62F0FA" w14:textId="6AE4C868" w:rsidR="00813335" w:rsidRPr="005450BF" w:rsidRDefault="00813335" w:rsidP="002364C9">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На основание чл. 122а, ал. 5 от </w:t>
      </w:r>
      <w:r w:rsidRPr="00813335">
        <w:rPr>
          <w:rFonts w:ascii="Times New Roman" w:eastAsia="Calibri" w:hAnsi="Times New Roman"/>
          <w:i/>
          <w:sz w:val="24"/>
          <w:szCs w:val="24"/>
          <w:lang w:val="bg-BG" w:eastAsia="bg-BG"/>
        </w:rPr>
        <w:t>Закона за опазване на околната среда</w:t>
      </w:r>
      <w:r w:rsidRPr="00813335">
        <w:rPr>
          <w:rFonts w:ascii="Times New Roman" w:eastAsia="Calibri" w:hAnsi="Times New Roman"/>
          <w:sz w:val="24"/>
          <w:szCs w:val="24"/>
          <w:lang w:val="bg-BG" w:eastAsia="bg-BG"/>
        </w:rPr>
        <w:t xml:space="preserve"> (ЗООС) и чл. 7, ал. 3, ал. 4 и ал. 5 от </w:t>
      </w:r>
      <w:r w:rsidRPr="00813335">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813335">
        <w:rPr>
          <w:rFonts w:ascii="Times New Roman" w:eastAsia="Calibri" w:hAnsi="Times New Roman"/>
          <w:sz w:val="24"/>
          <w:szCs w:val="24"/>
          <w:lang w:val="bg-BG" w:eastAsia="bg-BG"/>
        </w:rPr>
        <w:t xml:space="preserve"> е </w:t>
      </w:r>
      <w:r w:rsidRPr="005450BF">
        <w:rPr>
          <w:rFonts w:ascii="Times New Roman" w:eastAsia="Calibri" w:hAnsi="Times New Roman"/>
          <w:sz w:val="24"/>
          <w:szCs w:val="24"/>
          <w:lang w:val="bg-BG" w:eastAsia="bg-BG"/>
        </w:rPr>
        <w:t xml:space="preserve">открит обществен достъп до заявлението за издаване на </w:t>
      </w:r>
      <w:r w:rsidR="002364C9" w:rsidRPr="005450BF">
        <w:rPr>
          <w:rFonts w:ascii="Times New Roman" w:eastAsia="Calibri" w:hAnsi="Times New Roman"/>
          <w:sz w:val="24"/>
          <w:szCs w:val="24"/>
          <w:lang w:val="bg-BG" w:eastAsia="bg-BG"/>
        </w:rPr>
        <w:t xml:space="preserve">ново </w:t>
      </w:r>
      <w:r w:rsidRPr="005450BF">
        <w:rPr>
          <w:rFonts w:ascii="Times New Roman" w:eastAsia="Calibri" w:hAnsi="Times New Roman"/>
          <w:sz w:val="24"/>
          <w:szCs w:val="24"/>
          <w:lang w:val="bg-BG" w:eastAsia="bg-BG"/>
        </w:rPr>
        <w:t xml:space="preserve">комплексно разрешително на </w:t>
      </w:r>
      <w:r w:rsidR="00BE17A0" w:rsidRPr="00BE17A0">
        <w:rPr>
          <w:rFonts w:ascii="Times New Roman" w:hAnsi="Times New Roman"/>
          <w:b/>
          <w:sz w:val="24"/>
          <w:szCs w:val="24"/>
          <w:lang w:val="bg-BG"/>
        </w:rPr>
        <w:t>„ЗЛАТЕН ДЪБ 2023“ ООД, с. Ветрище, обл. Шумен</w:t>
      </w:r>
      <w:r w:rsidR="00BE17A0" w:rsidRPr="00BE17A0">
        <w:rPr>
          <w:rFonts w:ascii="Times New Roman" w:hAnsi="Times New Roman"/>
          <w:color w:val="FF0000"/>
          <w:sz w:val="24"/>
          <w:szCs w:val="24"/>
          <w:lang w:val="bg-BG" w:eastAsia="bg-BG"/>
        </w:rPr>
        <w:t xml:space="preserve"> </w:t>
      </w:r>
      <w:r w:rsidR="00BE17A0" w:rsidRPr="00BE17A0">
        <w:rPr>
          <w:rFonts w:ascii="Times New Roman" w:hAnsi="Times New Roman"/>
          <w:bCs/>
          <w:sz w:val="24"/>
          <w:szCs w:val="24"/>
          <w:lang w:val="bg-BG"/>
        </w:rPr>
        <w:t xml:space="preserve">за </w:t>
      </w:r>
      <w:r w:rsidR="00BE17A0" w:rsidRPr="00BE17A0">
        <w:rPr>
          <w:rFonts w:ascii="Times New Roman" w:hAnsi="Times New Roman"/>
          <w:bCs/>
          <w:sz w:val="24"/>
          <w:szCs w:val="24"/>
          <w:lang w:val="bg-BG" w:eastAsia="bg-BG"/>
        </w:rPr>
        <w:t>експлоатация на</w:t>
      </w:r>
      <w:r w:rsidR="00BE17A0" w:rsidRPr="00BE17A0">
        <w:rPr>
          <w:rFonts w:ascii="Times New Roman" w:hAnsi="Times New Roman"/>
          <w:b/>
          <w:bCs/>
          <w:sz w:val="24"/>
          <w:szCs w:val="24"/>
          <w:lang w:val="bg-BG" w:eastAsia="bg-BG"/>
        </w:rPr>
        <w:t xml:space="preserve"> </w:t>
      </w:r>
      <w:r w:rsidR="00BE17A0" w:rsidRPr="00BE17A0">
        <w:rPr>
          <w:rFonts w:ascii="Times New Roman" w:hAnsi="Times New Roman"/>
          <w:b/>
          <w:sz w:val="24"/>
          <w:szCs w:val="24"/>
          <w:lang w:val="bg-BG"/>
        </w:rPr>
        <w:t>Инсталация за интензивно отглеждане на свине за угояване (над 30 кг) и свине-майки</w:t>
      </w:r>
      <w:r w:rsidR="00BE17A0" w:rsidRPr="00BE17A0">
        <w:rPr>
          <w:rFonts w:ascii="Times New Roman" w:hAnsi="Times New Roman"/>
          <w:sz w:val="24"/>
          <w:szCs w:val="24"/>
          <w:lang w:val="bg-BG"/>
        </w:rPr>
        <w:t xml:space="preserve"> попадаща в обхвата на </w:t>
      </w:r>
      <w:r w:rsidR="00BE17A0" w:rsidRPr="00BE17A0">
        <w:rPr>
          <w:rFonts w:ascii="Times New Roman" w:hAnsi="Times New Roman"/>
          <w:b/>
          <w:sz w:val="24"/>
          <w:szCs w:val="24"/>
          <w:lang w:val="bg-BG"/>
        </w:rPr>
        <w:t xml:space="preserve">т. 6. 6 б) и </w:t>
      </w:r>
      <w:r w:rsidR="00BE17A0" w:rsidRPr="00BE17A0">
        <w:rPr>
          <w:rFonts w:ascii="Times New Roman" w:hAnsi="Times New Roman"/>
          <w:sz w:val="24"/>
          <w:szCs w:val="24"/>
          <w:lang w:val="bg-BG"/>
        </w:rPr>
        <w:t xml:space="preserve"> </w:t>
      </w:r>
      <w:r w:rsidR="00BE17A0" w:rsidRPr="00BE17A0">
        <w:rPr>
          <w:rFonts w:ascii="Times New Roman" w:hAnsi="Times New Roman"/>
          <w:b/>
          <w:sz w:val="24"/>
          <w:szCs w:val="24"/>
          <w:lang w:val="bg-BG"/>
        </w:rPr>
        <w:t>т .6. 6 в)</w:t>
      </w:r>
      <w:r w:rsidR="002364C9" w:rsidRPr="005450BF">
        <w:rPr>
          <w:rFonts w:ascii="Times New Roman" w:hAnsi="Times New Roman"/>
          <w:sz w:val="24"/>
          <w:szCs w:val="24"/>
          <w:lang w:val="bg-BG"/>
        </w:rPr>
        <w:t xml:space="preserve"> от Приложение №4 към Закона за опазване на околната среда (ЗООС)</w:t>
      </w:r>
      <w:r w:rsidRPr="005450BF">
        <w:rPr>
          <w:rFonts w:ascii="Times New Roman" w:eastAsia="Calibri" w:hAnsi="Times New Roman"/>
          <w:sz w:val="24"/>
          <w:szCs w:val="24"/>
          <w:lang w:val="bg-BG" w:eastAsia="bg-BG"/>
        </w:rPr>
        <w:t>.</w:t>
      </w:r>
    </w:p>
    <w:p w14:paraId="2AC38AA0"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
          <w:bCs/>
          <w:sz w:val="24"/>
          <w:szCs w:val="24"/>
          <w:lang w:val="bg-BG" w:eastAsia="bg-BG"/>
        </w:rPr>
      </w:pPr>
      <w:r w:rsidRPr="005450BF">
        <w:rPr>
          <w:rFonts w:ascii="Times New Roman" w:eastAsia="Calibri" w:hAnsi="Times New Roman"/>
          <w:bCs/>
          <w:sz w:val="24"/>
          <w:szCs w:val="24"/>
          <w:lang w:val="bg-BG" w:eastAsia="bg-BG"/>
        </w:rPr>
        <w:t>Компетентен орган за вземане на решение по заявлението е изпълнителният</w:t>
      </w:r>
      <w:r w:rsidRPr="00813335">
        <w:rPr>
          <w:rFonts w:ascii="Times New Roman" w:eastAsia="Calibri" w:hAnsi="Times New Roman"/>
          <w:bCs/>
          <w:sz w:val="24"/>
          <w:szCs w:val="24"/>
          <w:lang w:val="bg-BG" w:eastAsia="bg-BG"/>
        </w:rPr>
        <w:t xml:space="preserve"> директор на ИАОС.</w:t>
      </w:r>
    </w:p>
    <w:p w14:paraId="2AA9F3DE" w14:textId="5BFBD98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 xml:space="preserve">В </w:t>
      </w:r>
      <w:r w:rsidRPr="009E76DF">
        <w:rPr>
          <w:rFonts w:ascii="Times New Roman" w:eastAsia="Calibri" w:hAnsi="Times New Roman"/>
          <w:bCs/>
          <w:sz w:val="24"/>
          <w:szCs w:val="24"/>
          <w:lang w:val="bg-BG" w:eastAsia="bg-BG"/>
        </w:rPr>
        <w:t xml:space="preserve">периода </w:t>
      </w:r>
      <w:r w:rsidRPr="009E76DF">
        <w:rPr>
          <w:rFonts w:ascii="Times New Roman" w:eastAsia="Calibri" w:hAnsi="Times New Roman"/>
          <w:b/>
          <w:sz w:val="24"/>
          <w:szCs w:val="24"/>
          <w:lang w:val="bg-BG" w:eastAsia="bg-BG"/>
        </w:rPr>
        <w:t>от</w:t>
      </w:r>
      <w:r w:rsidRPr="009E76DF">
        <w:rPr>
          <w:rFonts w:ascii="Times New Roman" w:eastAsia="Calibri" w:hAnsi="Times New Roman"/>
          <w:sz w:val="24"/>
          <w:szCs w:val="24"/>
          <w:lang w:val="bg-BG" w:eastAsia="bg-BG"/>
        </w:rPr>
        <w:t xml:space="preserve"> </w:t>
      </w:r>
      <w:r w:rsidR="00BE17A0" w:rsidRPr="009E76DF">
        <w:rPr>
          <w:rFonts w:ascii="Times New Roman" w:eastAsia="Calibri" w:hAnsi="Times New Roman"/>
          <w:b/>
          <w:sz w:val="24"/>
          <w:szCs w:val="24"/>
          <w:lang w:eastAsia="bg-BG"/>
        </w:rPr>
        <w:t>31</w:t>
      </w:r>
      <w:r w:rsidRPr="009E76DF">
        <w:rPr>
          <w:rFonts w:ascii="Times New Roman" w:eastAsia="Calibri" w:hAnsi="Times New Roman"/>
          <w:b/>
          <w:sz w:val="24"/>
          <w:szCs w:val="24"/>
          <w:lang w:val="bg-BG" w:eastAsia="bg-BG"/>
        </w:rPr>
        <w:t>.</w:t>
      </w:r>
      <w:r w:rsidR="00BE17A0" w:rsidRPr="009E76DF">
        <w:rPr>
          <w:rFonts w:ascii="Times New Roman" w:eastAsia="Calibri" w:hAnsi="Times New Roman"/>
          <w:b/>
          <w:sz w:val="24"/>
          <w:szCs w:val="24"/>
          <w:lang w:eastAsia="bg-BG"/>
        </w:rPr>
        <w:t>1</w:t>
      </w:r>
      <w:r w:rsidR="00545FB2" w:rsidRPr="009E76DF">
        <w:rPr>
          <w:rFonts w:ascii="Times New Roman" w:eastAsia="Calibri" w:hAnsi="Times New Roman"/>
          <w:b/>
          <w:sz w:val="24"/>
          <w:szCs w:val="24"/>
          <w:lang w:val="bg-BG" w:eastAsia="bg-BG"/>
        </w:rPr>
        <w:t>0</w:t>
      </w:r>
      <w:r w:rsidRPr="009E76DF">
        <w:rPr>
          <w:rFonts w:ascii="Times New Roman" w:eastAsia="Calibri" w:hAnsi="Times New Roman"/>
          <w:b/>
          <w:sz w:val="24"/>
          <w:szCs w:val="24"/>
          <w:lang w:val="bg-BG" w:eastAsia="bg-BG"/>
        </w:rPr>
        <w:t>.202</w:t>
      </w:r>
      <w:r w:rsidR="00545FB2" w:rsidRPr="009E76DF">
        <w:rPr>
          <w:rFonts w:ascii="Times New Roman" w:eastAsia="Calibri" w:hAnsi="Times New Roman"/>
          <w:b/>
          <w:sz w:val="24"/>
          <w:szCs w:val="24"/>
          <w:lang w:val="bg-BG" w:eastAsia="bg-BG"/>
        </w:rPr>
        <w:t>3</w:t>
      </w:r>
      <w:r w:rsidR="00BE17A0" w:rsidRPr="009E76DF">
        <w:rPr>
          <w:rFonts w:ascii="Times New Roman" w:eastAsia="Calibri" w:hAnsi="Times New Roman"/>
          <w:b/>
          <w:sz w:val="24"/>
          <w:szCs w:val="24"/>
          <w:lang w:val="bg-BG" w:eastAsia="bg-BG"/>
        </w:rPr>
        <w:t xml:space="preserve"> г. до 01</w:t>
      </w:r>
      <w:r w:rsidRPr="009E76DF">
        <w:rPr>
          <w:rFonts w:ascii="Times New Roman" w:eastAsia="Calibri" w:hAnsi="Times New Roman"/>
          <w:b/>
          <w:sz w:val="24"/>
          <w:szCs w:val="24"/>
          <w:lang w:val="bg-BG" w:eastAsia="bg-BG"/>
        </w:rPr>
        <w:t>.</w:t>
      </w:r>
      <w:r w:rsidR="00BE17A0" w:rsidRPr="009E76DF">
        <w:rPr>
          <w:rFonts w:ascii="Times New Roman" w:eastAsia="Calibri" w:hAnsi="Times New Roman"/>
          <w:b/>
          <w:sz w:val="24"/>
          <w:szCs w:val="24"/>
          <w:lang w:eastAsia="bg-BG"/>
        </w:rPr>
        <w:t>12</w:t>
      </w:r>
      <w:r w:rsidRPr="009E76DF">
        <w:rPr>
          <w:rFonts w:ascii="Times New Roman" w:eastAsia="Calibri" w:hAnsi="Times New Roman"/>
          <w:b/>
          <w:sz w:val="24"/>
          <w:szCs w:val="24"/>
          <w:lang w:val="bg-BG" w:eastAsia="bg-BG"/>
        </w:rPr>
        <w:t xml:space="preserve">.2023 г., </w:t>
      </w:r>
      <w:r w:rsidRPr="00FC4EF4">
        <w:rPr>
          <w:rFonts w:ascii="Times New Roman" w:eastAsia="Calibri" w:hAnsi="Times New Roman"/>
          <w:bCs/>
          <w:sz w:val="24"/>
          <w:szCs w:val="24"/>
          <w:lang w:val="bg-BG" w:eastAsia="bg-BG"/>
        </w:rPr>
        <w:t>документацията,</w:t>
      </w:r>
      <w:r w:rsidRPr="00813335">
        <w:rPr>
          <w:rFonts w:ascii="Times New Roman" w:eastAsia="Calibri" w:hAnsi="Times New Roman"/>
          <w:bCs/>
          <w:sz w:val="24"/>
          <w:szCs w:val="24"/>
          <w:lang w:val="bg-BG" w:eastAsia="bg-BG"/>
        </w:rPr>
        <w:t xml:space="preserve"> съдържаща се в заявлението ще бъде достъпна на интернет страниците на ИАОС и на Община </w:t>
      </w:r>
      <w:r w:rsidR="00BE17A0">
        <w:rPr>
          <w:rFonts w:ascii="Times New Roman" w:eastAsia="Calibri" w:hAnsi="Times New Roman"/>
          <w:bCs/>
          <w:sz w:val="24"/>
          <w:szCs w:val="24"/>
          <w:lang w:val="bg-BG" w:eastAsia="bg-BG"/>
        </w:rPr>
        <w:t>Шумен</w:t>
      </w:r>
      <w:r w:rsidRPr="00813335">
        <w:rPr>
          <w:rFonts w:ascii="Times New Roman" w:eastAsia="Calibri" w:hAnsi="Times New Roman"/>
          <w:bCs/>
          <w:sz w:val="24"/>
          <w:szCs w:val="24"/>
          <w:lang w:val="bg-BG" w:eastAsia="bg-BG"/>
        </w:rPr>
        <w:t>.</w:t>
      </w:r>
    </w:p>
    <w:p w14:paraId="54FD5A06" w14:textId="6267DEB6"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ind w:firstLine="36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00BE17A0">
        <w:rPr>
          <w:rFonts w:ascii="Times New Roman" w:eastAsia="Calibri" w:hAnsi="Times New Roman"/>
          <w:sz w:val="24"/>
          <w:szCs w:val="24"/>
          <w:lang w:val="bg-BG" w:eastAsia="bg-BG"/>
        </w:rPr>
        <w:t>Шумен</w:t>
      </w:r>
      <w:r w:rsidRPr="00813335">
        <w:rPr>
          <w:rFonts w:ascii="Times New Roman" w:eastAsia="Calibri" w:hAnsi="Times New Roman"/>
          <w:sz w:val="24"/>
          <w:szCs w:val="24"/>
          <w:lang w:val="bg-BG" w:eastAsia="bg-BG"/>
        </w:rPr>
        <w:t>, по официален ред, заведени в съответното деловодство.</w:t>
      </w:r>
    </w:p>
    <w:p w14:paraId="167371D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 допълнителна информация: </w:t>
      </w:r>
    </w:p>
    <w:p w14:paraId="65E43BB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3F044E42" w:rsidR="00813335" w:rsidRPr="00BE17A0" w:rsidRDefault="009E76DF" w:rsidP="002364C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color w:val="FF0000"/>
          <w:sz w:val="24"/>
          <w:szCs w:val="24"/>
          <w:lang w:val="bg-BG"/>
        </w:rPr>
      </w:pPr>
      <w:r>
        <w:rPr>
          <w:rFonts w:ascii="Times New Roman" w:hAnsi="Times New Roman"/>
          <w:bCs/>
          <w:sz w:val="24"/>
          <w:szCs w:val="24"/>
          <w:lang w:eastAsia="bg-BG"/>
        </w:rPr>
        <w:t xml:space="preserve">Живка Атанасова – Гл. експерт “Екология”, Община Шумен тел.: </w:t>
      </w:r>
      <w:r>
        <w:rPr>
          <w:rFonts w:ascii="Times New Roman" w:hAnsi="Times New Roman"/>
          <w:sz w:val="24"/>
          <w:szCs w:val="24"/>
        </w:rPr>
        <w:t>054 857 757</w:t>
      </w:r>
      <w:r w:rsidR="002364C9" w:rsidRPr="00BE17A0">
        <w:rPr>
          <w:rFonts w:ascii="Times New Roman" w:hAnsi="Times New Roman"/>
          <w:color w:val="FF0000"/>
          <w:sz w:val="24"/>
          <w:szCs w:val="24"/>
        </w:rPr>
        <w:t>.</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84E6" w14:textId="77777777" w:rsidR="00053EC9" w:rsidRDefault="00053EC9">
      <w:r>
        <w:separator/>
      </w:r>
    </w:p>
  </w:endnote>
  <w:endnote w:type="continuationSeparator" w:id="0">
    <w:p w14:paraId="175ED186" w14:textId="77777777" w:rsidR="00053EC9" w:rsidRDefault="0005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A99B1" w14:textId="77777777" w:rsidR="00053EC9" w:rsidRDefault="00053EC9">
      <w:r>
        <w:separator/>
      </w:r>
    </w:p>
  </w:footnote>
  <w:footnote w:type="continuationSeparator" w:id="0">
    <w:p w14:paraId="05D17803" w14:textId="77777777" w:rsidR="00053EC9" w:rsidRDefault="0005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3EC9"/>
    <w:rsid w:val="00055E54"/>
    <w:rsid w:val="000573FD"/>
    <w:rsid w:val="00060077"/>
    <w:rsid w:val="00062A90"/>
    <w:rsid w:val="00066AA2"/>
    <w:rsid w:val="000705FF"/>
    <w:rsid w:val="000739E5"/>
    <w:rsid w:val="00076CC8"/>
    <w:rsid w:val="00081B61"/>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364C9"/>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0BF"/>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6DF"/>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7A0"/>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2023-10-26T10:42:00Z</cp:lastPrinted>
  <dcterms:created xsi:type="dcterms:W3CDTF">2023-10-31T08:52:00Z</dcterms:created>
  <dcterms:modified xsi:type="dcterms:W3CDTF">2023-10-31T08:52:00Z</dcterms:modified>
</cp:coreProperties>
</file>