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8B11E3" w:rsidRDefault="00477B74" w:rsidP="00477B74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tbl>
      <w:tblPr>
        <w:tblW w:w="10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0705"/>
      </w:tblGrid>
      <w:tr w:rsidR="00477B74" w:rsidRPr="008B123E" w:rsidTr="00145965">
        <w:trPr>
          <w:trHeight w:val="8189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F97FA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2633D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12633D">
              <w:rPr>
                <w:rFonts w:ascii="Times New Roman" w:hAnsi="Times New Roman"/>
                <w:b/>
              </w:rPr>
              <w:t xml:space="preserve"> Съобщение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>На основание чл. 120, ал. 1, във връзка чл. 124, ал. 2,</w:t>
            </w:r>
            <w:r w:rsidRPr="0012633D">
              <w:rPr>
                <w:rFonts w:ascii="Times New Roman" w:hAnsi="Times New Roman"/>
                <w:lang w:val="en-US"/>
              </w:rPr>
              <w:t xml:space="preserve"> </w:t>
            </w:r>
            <w:r w:rsidRPr="0012633D">
              <w:rPr>
                <w:rFonts w:ascii="Times New Roman" w:hAnsi="Times New Roman"/>
              </w:rPr>
              <w:t>т. 4 и т. 5  от Закона за опазване на околната среда (ЗООС) и във връзка с чл. 18б, ал. 1 от Наредбата за условията и реда за издаване на комплексни  разрешителни (Наредбата) е издадено: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8B11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2633D">
              <w:rPr>
                <w:rFonts w:ascii="Times New Roman" w:hAnsi="Times New Roman"/>
                <w:b/>
              </w:rPr>
              <w:t xml:space="preserve"> Решение № 549-Н0-И0-А1/2024 г.</w:t>
            </w:r>
            <w:r w:rsidRPr="0012633D">
              <w:rPr>
                <w:rFonts w:ascii="Times New Roman" w:hAnsi="Times New Roman"/>
              </w:rPr>
              <w:t xml:space="preserve"> за актуализиране на комплексно разрешително </w:t>
            </w:r>
            <w:r w:rsidRPr="0012633D">
              <w:rPr>
                <w:rFonts w:ascii="Times New Roman" w:hAnsi="Times New Roman"/>
                <w:b/>
              </w:rPr>
              <w:t>№ 54</w:t>
            </w:r>
            <w:r w:rsidRPr="0012633D">
              <w:rPr>
                <w:rFonts w:ascii="Times New Roman" w:hAnsi="Times New Roman"/>
                <w:b/>
                <w:lang w:val="en-US"/>
              </w:rPr>
              <w:t>9</w:t>
            </w:r>
            <w:r w:rsidRPr="0012633D">
              <w:rPr>
                <w:rFonts w:ascii="Times New Roman" w:hAnsi="Times New Roman"/>
                <w:b/>
              </w:rPr>
              <w:t>-Н0/2017г</w:t>
            </w:r>
            <w:r w:rsidRPr="0012633D">
              <w:rPr>
                <w:rFonts w:ascii="Times New Roman" w:hAnsi="Times New Roman"/>
                <w:b/>
                <w:lang w:val="en-US"/>
              </w:rPr>
              <w:t>.</w:t>
            </w:r>
            <w:r w:rsidRPr="0012633D">
              <w:rPr>
                <w:rFonts w:ascii="Times New Roman" w:hAnsi="Times New Roman"/>
                <w:b/>
              </w:rPr>
              <w:t xml:space="preserve"> </w:t>
            </w:r>
            <w:r w:rsidRPr="0012633D">
              <w:rPr>
                <w:rFonts w:ascii="Times New Roman" w:hAnsi="Times New Roman"/>
              </w:rPr>
              <w:t xml:space="preserve">на оператора </w:t>
            </w:r>
            <w:r w:rsidRPr="0012633D">
              <w:rPr>
                <w:rFonts w:ascii="Times New Roman" w:hAnsi="Times New Roman"/>
                <w:b/>
              </w:rPr>
              <w:t>„ АГРО ГАРАНТИ “ ЕООД</w:t>
            </w:r>
            <w:r w:rsidRPr="0012633D">
              <w:rPr>
                <w:rFonts w:ascii="Times New Roman" w:hAnsi="Times New Roman"/>
              </w:rPr>
              <w:t>, площадка с. Опан, гр. Стара Загора   за изграждане и експлоатация на следната инсталация  и съоръжения: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12633D">
              <w:rPr>
                <w:rFonts w:ascii="Times New Roman" w:hAnsi="Times New Roman"/>
                <w:b/>
              </w:rPr>
              <w:t>Инсталация за производство на биодизел -</w:t>
            </w:r>
            <w:r w:rsidRPr="0012633D">
              <w:rPr>
                <w:rFonts w:ascii="Times New Roman" w:hAnsi="Times New Roman"/>
              </w:rPr>
              <w:t xml:space="preserve"> </w:t>
            </w:r>
            <w:r w:rsidRPr="0012633D">
              <w:rPr>
                <w:rFonts w:ascii="Times New Roman" w:hAnsi="Times New Roman"/>
                <w:b/>
              </w:rPr>
              <w:t>т. 4.1 „ б“ от Приложение № 4 към ЗООС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>На основание чл. 120, ал. 1 от Закона за опазване на околната среда (ЗООС)  във връзка с чл.62, ал. 2, изречение първо от Административнопроцесуалния кодекс е извършена поправка на: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</w:rPr>
            </w:pPr>
            <w:r w:rsidRPr="008B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11E3">
              <w:rPr>
                <w:rFonts w:ascii="Times New Roman" w:hAnsi="Times New Roman"/>
                <w:b/>
              </w:rPr>
              <w:t>.</w:t>
            </w:r>
            <w:r w:rsidRPr="0012633D">
              <w:rPr>
                <w:rFonts w:ascii="Times New Roman" w:hAnsi="Times New Roman"/>
              </w:rPr>
              <w:t xml:space="preserve"> </w:t>
            </w:r>
            <w:r w:rsidRPr="0012633D">
              <w:rPr>
                <w:rFonts w:ascii="Times New Roman" w:hAnsi="Times New Roman"/>
                <w:b/>
              </w:rPr>
              <w:t>Решение № 356-Н1-И0-А2/2022 г</w:t>
            </w:r>
            <w:r w:rsidRPr="0012633D">
              <w:rPr>
                <w:rFonts w:ascii="Times New Roman" w:hAnsi="Times New Roman"/>
              </w:rPr>
              <w:t>. за актуализиране на Комплексно разрешително</w:t>
            </w:r>
            <w:r w:rsidRPr="0012633D">
              <w:rPr>
                <w:rFonts w:ascii="Times New Roman" w:hAnsi="Times New Roman"/>
                <w:b/>
              </w:rPr>
              <w:t xml:space="preserve">  № </w:t>
            </w:r>
            <w:r w:rsidRPr="0012633D">
              <w:rPr>
                <w:rFonts w:ascii="Times New Roman" w:hAnsi="Times New Roman"/>
                <w:b/>
                <w:lang w:val="en-US"/>
              </w:rPr>
              <w:t>356</w:t>
            </w:r>
            <w:r w:rsidRPr="0012633D">
              <w:rPr>
                <w:rFonts w:ascii="Times New Roman" w:hAnsi="Times New Roman"/>
                <w:b/>
              </w:rPr>
              <w:t>-Н1/2012г</w:t>
            </w:r>
            <w:r w:rsidRPr="0012633D">
              <w:rPr>
                <w:rFonts w:ascii="Times New Roman" w:hAnsi="Times New Roman"/>
                <w:b/>
                <w:lang w:val="en-US"/>
              </w:rPr>
              <w:t>.</w:t>
            </w:r>
            <w:r w:rsidRPr="0012633D">
              <w:rPr>
                <w:rFonts w:ascii="Times New Roman" w:hAnsi="Times New Roman"/>
                <w:b/>
              </w:rPr>
              <w:t xml:space="preserve"> </w:t>
            </w:r>
            <w:r w:rsidRPr="0012633D">
              <w:rPr>
                <w:rFonts w:ascii="Times New Roman" w:hAnsi="Times New Roman"/>
              </w:rPr>
              <w:t>на оператора</w:t>
            </w:r>
            <w:r w:rsidRPr="0012633D">
              <w:rPr>
                <w:rFonts w:ascii="Times New Roman" w:hAnsi="Times New Roman"/>
                <w:b/>
              </w:rPr>
              <w:t xml:space="preserve"> Община Хасково, </w:t>
            </w:r>
            <w:r w:rsidRPr="0012633D">
              <w:rPr>
                <w:rFonts w:ascii="Times New Roman" w:hAnsi="Times New Roman"/>
              </w:rPr>
              <w:t xml:space="preserve">площадка с. Гарваново, Община Хасково </w:t>
            </w:r>
            <w:r w:rsidRPr="0012633D">
              <w:rPr>
                <w:rFonts w:ascii="Times New Roman" w:hAnsi="Times New Roman"/>
                <w:b/>
              </w:rPr>
              <w:t>за експлоатация на следните инсталации  и съоръжения: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</w:t>
            </w:r>
            <w:r w:rsidRPr="008B11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2633D">
              <w:rPr>
                <w:rFonts w:ascii="Times New Roman" w:hAnsi="Times New Roman"/>
                <w:b/>
              </w:rPr>
              <w:t xml:space="preserve">  “Регионален център за третиране на неопасни отпадъци за общините Хасково, Димитровград и Минерални бани“‚ с. Гарваново, община Хасково, </w:t>
            </w:r>
            <w:r w:rsidRPr="0012633D">
              <w:rPr>
                <w:rFonts w:ascii="Times New Roman" w:hAnsi="Times New Roman"/>
              </w:rPr>
              <w:t>попадащ в т. 5.4 от Приложение № 4 на  ЗООС, включващ: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                      </w:t>
            </w:r>
            <w:r w:rsidRPr="0012633D">
              <w:rPr>
                <w:rFonts w:ascii="Times New Roman" w:hAnsi="Times New Roman"/>
                <w:b/>
              </w:rPr>
              <w:t xml:space="preserve">    -</w:t>
            </w:r>
            <w:r w:rsidRPr="0012633D">
              <w:rPr>
                <w:rFonts w:ascii="Times New Roman" w:hAnsi="Times New Roman"/>
              </w:rPr>
              <w:t>Клетка 1 ( стара – не е в експлоатация );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                          -Клетка 1 (нова);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                          -Клетка 2 (нова);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                          -Клетка 3 (нова)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8B11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B11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2633D">
              <w:rPr>
                <w:rFonts w:ascii="Times New Roman" w:hAnsi="Times New Roman"/>
                <w:b/>
              </w:rPr>
              <w:t xml:space="preserve"> „Инсталация за оползотворяване или комбинация от оползотворяване и обезвреждане на неопасни отпадъци с капацитет над 75 т за денонощие“, </w:t>
            </w:r>
            <w:r w:rsidRPr="0012633D">
              <w:rPr>
                <w:rFonts w:ascii="Times New Roman" w:hAnsi="Times New Roman"/>
              </w:rPr>
              <w:t>попадаща в т. 5.3.2 от Приложение № 4 на  ЗООС, включваща</w:t>
            </w:r>
            <w:r>
              <w:rPr>
                <w:rFonts w:ascii="Times New Roman" w:hAnsi="Times New Roman"/>
              </w:rPr>
              <w:t>:</w:t>
            </w:r>
            <w:r w:rsidRPr="0012633D">
              <w:rPr>
                <w:rFonts w:ascii="Times New Roman" w:hAnsi="Times New Roman"/>
              </w:rPr>
              <w:t xml:space="preserve"> </w:t>
            </w:r>
          </w:p>
          <w:p w:rsidR="008B11E3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          -Инсталация за предварително сепариране на отпадъци, вкл. Участък за стабилизиране на подситова</w:t>
            </w:r>
            <w:r>
              <w:rPr>
                <w:rFonts w:ascii="Times New Roman" w:hAnsi="Times New Roman"/>
              </w:rPr>
              <w:t xml:space="preserve"> фракция </w:t>
            </w:r>
            <w:r w:rsidRPr="0012633D">
              <w:rPr>
                <w:rFonts w:ascii="Times New Roman" w:hAnsi="Times New Roman"/>
              </w:rPr>
              <w:t xml:space="preserve"> ( т. 5.3.2, буква „а“ и буква „б“ от Приложение № 4 на  ЗООС); </w:t>
            </w:r>
          </w:p>
          <w:p w:rsidR="008B11E3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2633D">
              <w:rPr>
                <w:rFonts w:ascii="Times New Roman" w:hAnsi="Times New Roman"/>
              </w:rPr>
              <w:t>- Инсталация за компостиране ( т. 5.3.2, буква а“ от Приложение № 4 на  ЗООС)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  <w:bCs/>
                <w:color w:val="FF0000"/>
              </w:rPr>
              <w:t>В периода</w:t>
            </w:r>
            <w:r w:rsidRPr="0012633D">
              <w:rPr>
                <w:rFonts w:ascii="Times New Roman" w:hAnsi="Times New Roman"/>
                <w:b/>
                <w:bCs/>
                <w:color w:val="FF0000"/>
              </w:rPr>
              <w:t xml:space="preserve"> от 15.01</w:t>
            </w:r>
            <w:r w:rsidRPr="0012633D">
              <w:rPr>
                <w:rFonts w:ascii="Times New Roman" w:hAnsi="Times New Roman"/>
                <w:bCs/>
                <w:color w:val="FF0000"/>
              </w:rPr>
              <w:t>.</w:t>
            </w:r>
            <w:r w:rsidRPr="0012633D">
              <w:rPr>
                <w:rFonts w:ascii="Times New Roman" w:hAnsi="Times New Roman"/>
                <w:b/>
                <w:bCs/>
                <w:color w:val="FF0000"/>
              </w:rPr>
              <w:t>2024г. до 28.01.2024г.</w:t>
            </w:r>
            <w:r w:rsidRPr="0012633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12633D">
              <w:rPr>
                <w:rFonts w:ascii="Times New Roman" w:hAnsi="Times New Roman"/>
                <w:color w:val="FF0000"/>
              </w:rPr>
              <w:t>Решението  ще бъде достъпно на интернет-страницата на ИАОС.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 За контакт относно горепосочените решения – Любка Попова, директор на дирекция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>„Разрешителни режими“, ИАОС, тел. 02/940-64-80.</w:t>
            </w:r>
          </w:p>
          <w:p w:rsidR="008B11E3" w:rsidRPr="0012633D" w:rsidRDefault="008B11E3" w:rsidP="008B11E3">
            <w:pPr>
              <w:pStyle w:val="ListParagraph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477B74" w:rsidRPr="008B123E" w:rsidRDefault="008B11E3" w:rsidP="008B11E3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12633D">
              <w:rPr>
                <w:rFonts w:ascii="Times New Roman" w:hAnsi="Times New Roman"/>
              </w:rPr>
              <w:t xml:space="preserve">Достъпът до документите е съобразно Закона за </w:t>
            </w:r>
            <w:r>
              <w:rPr>
                <w:rFonts w:ascii="Times New Roman" w:hAnsi="Times New Roman"/>
              </w:rPr>
              <w:t>достъп до обществена информация</w:t>
            </w:r>
          </w:p>
        </w:tc>
      </w:tr>
    </w:tbl>
    <w:p w:rsidR="00477B74" w:rsidRDefault="00477B74" w:rsidP="00477B7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5965" w:rsidRDefault="00145965" w:rsidP="00477B7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5965" w:rsidRDefault="00145965" w:rsidP="00477B7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B11E3" w:rsidRDefault="008B11E3" w:rsidP="00477B7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D5A06" w:rsidRDefault="006D5A06"/>
    <w:sectPr w:rsidR="006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A8" w:rsidRDefault="00CC49A8" w:rsidP="008B123E">
      <w:r>
        <w:separator/>
      </w:r>
    </w:p>
  </w:endnote>
  <w:endnote w:type="continuationSeparator" w:id="0">
    <w:p w:rsidR="00CC49A8" w:rsidRDefault="00CC49A8" w:rsidP="008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A8" w:rsidRDefault="00CC49A8" w:rsidP="008B123E">
      <w:r>
        <w:separator/>
      </w:r>
    </w:p>
  </w:footnote>
  <w:footnote w:type="continuationSeparator" w:id="0">
    <w:p w:rsidR="00CC49A8" w:rsidRDefault="00CC49A8" w:rsidP="008B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32BB4"/>
    <w:rsid w:val="00037451"/>
    <w:rsid w:val="00072841"/>
    <w:rsid w:val="001148AC"/>
    <w:rsid w:val="00145965"/>
    <w:rsid w:val="00313763"/>
    <w:rsid w:val="00370CE2"/>
    <w:rsid w:val="003779C2"/>
    <w:rsid w:val="00434EE9"/>
    <w:rsid w:val="00477B74"/>
    <w:rsid w:val="00481A08"/>
    <w:rsid w:val="004B66D8"/>
    <w:rsid w:val="00510C8D"/>
    <w:rsid w:val="006D5A06"/>
    <w:rsid w:val="006E367B"/>
    <w:rsid w:val="00767B6F"/>
    <w:rsid w:val="00884D7C"/>
    <w:rsid w:val="008B11E3"/>
    <w:rsid w:val="008B123E"/>
    <w:rsid w:val="00902F02"/>
    <w:rsid w:val="009B630D"/>
    <w:rsid w:val="009C13F0"/>
    <w:rsid w:val="00A67FB6"/>
    <w:rsid w:val="00A85491"/>
    <w:rsid w:val="00AF79AA"/>
    <w:rsid w:val="00B532EF"/>
    <w:rsid w:val="00B54196"/>
    <w:rsid w:val="00B72A14"/>
    <w:rsid w:val="00CC49A8"/>
    <w:rsid w:val="00D815DC"/>
    <w:rsid w:val="00F859D4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2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23E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2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23E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B1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477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7B7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77B7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7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2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23E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2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23E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B1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Тодорова</dc:creator>
  <cp:lastModifiedBy>Росица Цонева</cp:lastModifiedBy>
  <cp:revision>2</cp:revision>
  <cp:lastPrinted>2024-01-09T09:54:00Z</cp:lastPrinted>
  <dcterms:created xsi:type="dcterms:W3CDTF">2024-01-15T10:32:00Z</dcterms:created>
  <dcterms:modified xsi:type="dcterms:W3CDTF">2024-01-15T10:32:00Z</dcterms:modified>
</cp:coreProperties>
</file>