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57" w:rsidRPr="00373DA3" w:rsidRDefault="003B6E57" w:rsidP="003B6E57">
      <w:pPr>
        <w:pStyle w:val="BodyTextIndent2"/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74C39" w:rsidRPr="00373DA3" w:rsidTr="000D2941">
        <w:tc>
          <w:tcPr>
            <w:tcW w:w="9464" w:type="dxa"/>
          </w:tcPr>
          <w:p w:rsidR="00F74C39" w:rsidRPr="00373DA3" w:rsidRDefault="00F74C39" w:rsidP="00F74C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373DA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Съобщение</w:t>
            </w:r>
          </w:p>
          <w:p w:rsidR="00F74C39" w:rsidRPr="00373DA3" w:rsidRDefault="00F74C39" w:rsidP="00F74C39">
            <w:pPr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373DA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на Изпълнителна агенция по околна среда</w:t>
            </w:r>
          </w:p>
          <w:p w:rsidR="00F74C39" w:rsidRPr="00373DA3" w:rsidRDefault="00F74C39" w:rsidP="000D2941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На основание чл. </w:t>
            </w:r>
            <w:r w:rsidR="005B7DB9"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120, ал. 1, предложение четвърто от </w:t>
            </w:r>
            <w:r w:rsidRPr="00373DA3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Закона за опазване на околната среда</w:t>
            </w:r>
            <w:r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(ЗООС) </w:t>
            </w:r>
            <w:r w:rsidR="00102323"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и във връзка с чл. 14, ал. 3 изречение първо от </w:t>
            </w:r>
            <w:r w:rsidR="00102323" w:rsidRPr="00373DA3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 xml:space="preserve">Наредба за условията и реда за издаване на комплексни разрешителни </w:t>
            </w:r>
            <w:r w:rsidR="00102323"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>(</w:t>
            </w:r>
            <w:r w:rsidR="008B6B87"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Наредбата</w:t>
            </w:r>
            <w:r w:rsidR="00102323"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>)</w:t>
            </w:r>
            <w:r w:rsidR="00102323" w:rsidRPr="00373DA3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 xml:space="preserve"> </w:t>
            </w:r>
            <w:r w:rsidR="00A03F66" w:rsidRPr="00373DA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е</w:t>
            </w:r>
            <w:r w:rsidR="00102323" w:rsidRPr="00373DA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373DA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издаден</w:t>
            </w:r>
            <w:r w:rsidR="00A03F66" w:rsidRPr="00373DA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</w:t>
            </w:r>
            <w:r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>:</w:t>
            </w:r>
          </w:p>
          <w:p w:rsidR="00DC3DF8" w:rsidRPr="00373DA3" w:rsidRDefault="003D4FB8" w:rsidP="000D2941">
            <w:pPr>
              <w:pStyle w:val="a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373DA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Решение </w:t>
            </w:r>
            <w:r w:rsidR="00DC3DF8" w:rsidRPr="00373DA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№ 538-Н0-И1-А0/16.08.2017г.</w:t>
            </w:r>
            <w:r w:rsidR="008B6B87" w:rsidRPr="00373DA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DC3DF8" w:rsidRPr="00373DA3">
              <w:rPr>
                <w:rFonts w:ascii="Times New Roman" w:hAnsi="Times New Roman"/>
                <w:sz w:val="24"/>
                <w:szCs w:val="24"/>
              </w:rPr>
              <w:t xml:space="preserve">за изменение на </w:t>
            </w:r>
            <w:r w:rsidR="00DC3DF8" w:rsidRPr="00373DA3">
              <w:rPr>
                <w:rFonts w:ascii="Times New Roman" w:hAnsi="Times New Roman"/>
                <w:sz w:val="24"/>
                <w:szCs w:val="24"/>
                <w:lang w:eastAsia="bg-BG"/>
              </w:rPr>
              <w:t>Комплексно разрешително (КР)</w:t>
            </w:r>
            <w:r w:rsidR="00DC3DF8" w:rsidRPr="00373DA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B6B87" w:rsidRPr="00373DA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538-Н0/2016г. </w:t>
            </w:r>
            <w:r w:rsidR="00DC3DF8" w:rsidRPr="00373DA3">
              <w:rPr>
                <w:rFonts w:ascii="Times New Roman" w:hAnsi="Times New Roman"/>
                <w:sz w:val="24"/>
                <w:szCs w:val="24"/>
              </w:rPr>
              <w:t xml:space="preserve">на нов оператор </w:t>
            </w:r>
            <w:r w:rsidR="00DC3DF8" w:rsidRPr="00373DA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от </w:t>
            </w:r>
            <w:r w:rsidR="008B6B87" w:rsidRPr="00373DA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„ДЕВЕН” АД, гр. Девня </w:t>
            </w:r>
            <w:r w:rsidR="00DC3DF8" w:rsidRPr="00373DA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на </w:t>
            </w:r>
            <w:r w:rsidR="008B6B87" w:rsidRPr="00373DA3">
              <w:rPr>
                <w:rFonts w:ascii="Times New Roman" w:hAnsi="Times New Roman"/>
                <w:sz w:val="24"/>
                <w:szCs w:val="24"/>
                <w:lang w:eastAsia="bg-BG"/>
              </w:rPr>
              <w:t>„СОЛВЕЙ СОДИ“ АД, гр. Девня</w:t>
            </w:r>
            <w:r w:rsidR="000D2941">
              <w:rPr>
                <w:rFonts w:ascii="Times New Roman" w:hAnsi="Times New Roman"/>
                <w:sz w:val="24"/>
                <w:szCs w:val="24"/>
                <w:lang w:eastAsia="bg-BG"/>
              </w:rPr>
              <w:t>,</w:t>
            </w:r>
            <w:r w:rsidR="00DC3DF8" w:rsidRPr="00373DA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за експлоатация на </w:t>
            </w:r>
            <w:r w:rsidR="00A87B11" w:rsidRPr="00373DA3">
              <w:rPr>
                <w:rFonts w:ascii="Times New Roman" w:hAnsi="Times New Roman"/>
                <w:sz w:val="24"/>
                <w:szCs w:val="24"/>
                <w:lang w:eastAsia="bg-BG"/>
              </w:rPr>
              <w:t>Депо за неопасни отпадъци</w:t>
            </w:r>
            <w:r w:rsidR="00DC3DF8" w:rsidRPr="00373D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4647" w:rsidRPr="00373DA3" w:rsidRDefault="00164647" w:rsidP="000D294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881"/>
                <w:tab w:val="left" w:pos="311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основание чл. 120, ал. 1, предложение пето</w:t>
            </w:r>
            <w:r w:rsidR="007A7D39"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от ЗООС</w:t>
            </w:r>
            <w:r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, във връзка с чл. 16, ал. 13, предложение първо от Наредбата </w:t>
            </w:r>
            <w:r w:rsidR="001F7A5C" w:rsidRPr="00373DA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са</w:t>
            </w:r>
            <w:r w:rsidR="00A03F66" w:rsidRPr="00373DA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издаден</w:t>
            </w:r>
            <w:r w:rsidR="001F7A5C" w:rsidRPr="00373DA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</w:t>
            </w:r>
            <w:r w:rsidR="00A03F66" w:rsidRPr="00373DA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:</w:t>
            </w:r>
          </w:p>
          <w:p w:rsidR="009647C3" w:rsidRPr="00373DA3" w:rsidRDefault="00BF6309" w:rsidP="000D2941">
            <w:pPr>
              <w:pStyle w:val="ListParagraph"/>
              <w:numPr>
                <w:ilvl w:val="1"/>
                <w:numId w:val="6"/>
              </w:numPr>
              <w:overflowPunct/>
              <w:autoSpaceDE/>
              <w:ind w:left="34" w:firstLine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bg-BG" w:eastAsia="bg-BG"/>
              </w:rPr>
            </w:pPr>
            <w:r w:rsidRPr="00373DA3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bg-BG" w:eastAsia="bg-BG"/>
              </w:rPr>
              <w:t xml:space="preserve"> </w:t>
            </w:r>
            <w:r w:rsidR="004C2C13" w:rsidRPr="00373DA3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bg-BG" w:eastAsia="bg-BG"/>
              </w:rPr>
              <w:t xml:space="preserve">Решение № 102-Н2-И0-А2/14.08.2017 г. </w:t>
            </w:r>
            <w:r w:rsidR="004C2C13" w:rsidRPr="00373DA3">
              <w:rPr>
                <w:rFonts w:ascii="Times New Roman" w:eastAsiaTheme="minorHAnsi" w:hAnsi="Times New Roman" w:cstheme="minorBidi"/>
                <w:sz w:val="24"/>
                <w:szCs w:val="24"/>
                <w:lang w:val="bg-BG" w:eastAsia="bg-BG"/>
              </w:rPr>
              <w:t xml:space="preserve">за </w:t>
            </w:r>
            <w:r w:rsidR="00164647" w:rsidRPr="00373DA3">
              <w:rPr>
                <w:rFonts w:ascii="Times New Roman" w:eastAsiaTheme="minorHAnsi" w:hAnsi="Times New Roman" w:cstheme="minorBidi"/>
                <w:sz w:val="24"/>
                <w:szCs w:val="24"/>
                <w:lang w:val="bg-BG" w:eastAsia="bg-BG"/>
              </w:rPr>
              <w:t>актуализиране на КР № 102-Н2/2013 г. на „ЕЛ БАТ” АД, гр. Долна баня</w:t>
            </w:r>
            <w:r w:rsidR="000D2941">
              <w:rPr>
                <w:rFonts w:ascii="Times New Roman" w:eastAsiaTheme="minorHAnsi" w:hAnsi="Times New Roman" w:cstheme="minorBidi"/>
                <w:sz w:val="24"/>
                <w:szCs w:val="24"/>
                <w:lang w:val="bg-BG" w:eastAsia="bg-BG"/>
              </w:rPr>
              <w:t>,</w:t>
            </w:r>
            <w:r w:rsidR="00164647" w:rsidRPr="00373DA3">
              <w:rPr>
                <w:rFonts w:ascii="Times New Roman" w:eastAsiaTheme="minorHAnsi" w:hAnsi="Times New Roman" w:cstheme="minorBidi"/>
                <w:sz w:val="24"/>
                <w:szCs w:val="24"/>
                <w:lang w:val="bg-BG" w:eastAsia="bg-BG"/>
              </w:rPr>
              <w:t xml:space="preserve"> за експлоатация на инсталация за производство на олово и оловни сплави.</w:t>
            </w:r>
          </w:p>
          <w:p w:rsidR="00BF6309" w:rsidRPr="00373DA3" w:rsidRDefault="009647C3" w:rsidP="000D2941">
            <w:pPr>
              <w:pStyle w:val="ListParagraph"/>
              <w:numPr>
                <w:ilvl w:val="1"/>
                <w:numId w:val="6"/>
              </w:numPr>
              <w:overflowPunct/>
              <w:autoSpaceDE/>
              <w:ind w:left="34" w:firstLine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bg-BG" w:eastAsia="bg-BG"/>
              </w:rPr>
            </w:pPr>
            <w:r w:rsidRPr="00373DA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Решение № 20-Н1-И0-А2/09.08.2017 г. </w:t>
            </w:r>
            <w:r w:rsidRPr="00373DA3">
              <w:rPr>
                <w:rFonts w:ascii="Times New Roman" w:hAnsi="Times New Roman"/>
                <w:sz w:val="24"/>
                <w:szCs w:val="24"/>
                <w:lang w:val="bg-BG"/>
              </w:rPr>
              <w:t>за актуализиране на КР № 20-Н1/2014 г. на „Идеал Стандарт - Видима” АД, гр. Севлиево</w:t>
            </w:r>
            <w:r w:rsidR="000D2941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373D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564564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 експлоатация на</w:t>
            </w:r>
            <w:r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инсталации за производство на месинг на блок, за претопяване и отливане на цветни метали и за повърхностна обработка на метали и пластмаси</w:t>
            </w:r>
            <w:r w:rsidRPr="00373DA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75116E" w:rsidRPr="00373DA3" w:rsidRDefault="00764EB7" w:rsidP="000D294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881"/>
                <w:tab w:val="left" w:pos="311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основание чл. 120, ал. 1, предложение първо</w:t>
            </w:r>
            <w:r w:rsidR="007A7D39"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от ЗООС и</w:t>
            </w:r>
            <w:r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във връзка чл. 11, ал. 1 от Наредбата </w:t>
            </w:r>
            <w:r w:rsidRPr="00373DA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е издадено:</w:t>
            </w:r>
          </w:p>
          <w:p w:rsidR="00BF6309" w:rsidRPr="00373DA3" w:rsidRDefault="0075116E" w:rsidP="000D2941">
            <w:pPr>
              <w:pStyle w:val="ListParagraph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bg-BG" w:eastAsia="bg-BG"/>
              </w:rPr>
            </w:pPr>
            <w:r w:rsidRPr="00373DA3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bg-BG" w:eastAsia="bg-BG"/>
              </w:rPr>
              <w:t>Р</w:t>
            </w:r>
            <w:r w:rsidR="00CA02B2" w:rsidRPr="00373DA3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bg-BG" w:eastAsia="bg-BG"/>
              </w:rPr>
              <w:t>ешение</w:t>
            </w:r>
            <w:r w:rsidRPr="00373DA3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bg-BG" w:eastAsia="bg-BG"/>
              </w:rPr>
              <w:t xml:space="preserve"> № 351-Н1-И0-А0/</w:t>
            </w:r>
            <w:r w:rsidR="00E74754" w:rsidRPr="00373DA3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bg-BG" w:eastAsia="bg-BG"/>
              </w:rPr>
              <w:t>15.08.</w:t>
            </w:r>
            <w:r w:rsidRPr="00373DA3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bg-BG" w:eastAsia="bg-BG"/>
              </w:rPr>
              <w:t>2017г.</w:t>
            </w:r>
            <w:r w:rsidR="00CA02B2" w:rsidRPr="00373DA3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bg-BG" w:eastAsia="bg-BG"/>
              </w:rPr>
              <w:t xml:space="preserve"> </w:t>
            </w:r>
            <w:r w:rsidR="00CA02B2" w:rsidRPr="00373DA3">
              <w:rPr>
                <w:rFonts w:ascii="Times New Roman" w:eastAsiaTheme="minorHAnsi" w:hAnsi="Times New Roman" w:cstheme="minorBidi"/>
                <w:sz w:val="24"/>
                <w:szCs w:val="24"/>
                <w:lang w:val="bg-BG" w:eastAsia="bg-BG"/>
              </w:rPr>
              <w:t xml:space="preserve">за издаване на ново </w:t>
            </w:r>
            <w:r w:rsidR="0098506D">
              <w:rPr>
                <w:rFonts w:ascii="Times New Roman" w:eastAsiaTheme="minorHAnsi" w:hAnsi="Times New Roman" w:cstheme="minorBidi"/>
                <w:sz w:val="24"/>
                <w:szCs w:val="24"/>
                <w:lang w:val="bg-BG" w:eastAsia="bg-BG"/>
              </w:rPr>
              <w:t>КР</w:t>
            </w:r>
            <w:r w:rsidR="0032388E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CA02B2"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№ 351-Н1/2017г. </w:t>
            </w:r>
            <w:r w:rsidR="00F3361A" w:rsidRPr="00373DA3">
              <w:rPr>
                <w:rFonts w:ascii="Times New Roman" w:eastAsiaTheme="minorHAnsi" w:hAnsi="Times New Roman" w:cstheme="minorBidi"/>
                <w:sz w:val="24"/>
                <w:szCs w:val="24"/>
                <w:lang w:val="bg-BG" w:eastAsia="bg-BG"/>
              </w:rPr>
              <w:t>на „Тетрахиб“АД с. Никола Козлево</w:t>
            </w:r>
            <w:r w:rsidR="0098506D">
              <w:rPr>
                <w:rFonts w:ascii="Times New Roman" w:eastAsiaTheme="minorHAnsi" w:hAnsi="Times New Roman" w:cstheme="minorBidi"/>
                <w:sz w:val="24"/>
                <w:szCs w:val="24"/>
                <w:lang w:val="bg-BG" w:eastAsia="bg-BG"/>
              </w:rPr>
              <w:t>,</w:t>
            </w:r>
            <w:r w:rsidR="00F3361A" w:rsidRPr="00373DA3">
              <w:rPr>
                <w:rFonts w:ascii="Times New Roman" w:eastAsiaTheme="minorHAnsi" w:hAnsi="Times New Roman" w:cstheme="minorBidi"/>
                <w:sz w:val="24"/>
                <w:szCs w:val="24"/>
                <w:lang w:val="bg-BG" w:eastAsia="bg-BG"/>
              </w:rPr>
              <w:t xml:space="preserve"> </w:t>
            </w:r>
            <w:r w:rsidR="00CA02B2" w:rsidRPr="00373DA3">
              <w:rPr>
                <w:rFonts w:ascii="Times New Roman" w:eastAsiaTheme="minorHAnsi" w:hAnsi="Times New Roman" w:cstheme="minorBidi"/>
                <w:sz w:val="24"/>
                <w:szCs w:val="24"/>
                <w:lang w:val="bg-BG" w:eastAsia="bg-BG"/>
              </w:rPr>
              <w:t>за експлоатация на инсталация за интензивно отглеждане на свине за угояване.</w:t>
            </w:r>
          </w:p>
          <w:p w:rsidR="00F74C39" w:rsidRPr="00373DA3" w:rsidRDefault="00F74C39" w:rsidP="000D2941">
            <w:pPr>
              <w:overflowPunct/>
              <w:autoSpaceDE/>
              <w:ind w:left="34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Документите за решенията се съхраняват в Изпълнителната агенция по околна среда (ИАОС), адрес: гр. София, бул. „Цар Борис III” № 136.</w:t>
            </w:r>
          </w:p>
          <w:p w:rsidR="007F694C" w:rsidRDefault="00F74C39" w:rsidP="000D294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 контакти относно решени</w:t>
            </w:r>
            <w:r w:rsidR="00E74754"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я</w:t>
            </w:r>
            <w:r w:rsidR="00A87B11"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</w:t>
            </w:r>
            <w:r w:rsidR="00E74754"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а по т. 1, </w:t>
            </w:r>
            <w:r w:rsidR="00F03EE6"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т. 2</w:t>
            </w:r>
            <w:r w:rsidR="00BF6309"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>.1</w:t>
            </w:r>
            <w:r w:rsidR="00E74754"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и т. 3 </w:t>
            </w:r>
            <w:r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>- Гергана Чешмеджиева – нач. на отд</w:t>
            </w:r>
            <w:r w:rsidR="009647C3"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ел „Комплексно предотвратяване и</w:t>
            </w:r>
            <w:r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контрол на замърсяването“, ИАОС, тел.: 02/940-64-26;</w:t>
            </w:r>
            <w:r w:rsidR="009647C3"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  <w:p w:rsidR="00F74C39" w:rsidRPr="00373DA3" w:rsidRDefault="007F694C" w:rsidP="000D294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 контакти относно решени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ето</w:t>
            </w:r>
            <w:r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9647C3"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по т. 2.2 - </w:t>
            </w:r>
            <w:r w:rsidR="009647C3" w:rsidRPr="00373DA3">
              <w:rPr>
                <w:rFonts w:ascii="Times New Roman" w:hAnsi="Times New Roman"/>
                <w:sz w:val="24"/>
                <w:szCs w:val="24"/>
                <w:lang w:val="bg-BG"/>
              </w:rPr>
              <w:t>Величка Влахова – нач. на отдел „Предотвратяване на големи аварии и промишлено замърсяване“, ИАОС, тел. 02/940 64 71.</w:t>
            </w:r>
          </w:p>
          <w:p w:rsidR="00F74C39" w:rsidRPr="00373DA3" w:rsidRDefault="00F74C39" w:rsidP="000D2941">
            <w:pPr>
              <w:pStyle w:val="BodyTextIndent2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373DA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F74C39" w:rsidRDefault="00F74C39" w:rsidP="009647C3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sectPr w:rsidR="00F74C39" w:rsidSect="00F74C3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8EB"/>
    <w:multiLevelType w:val="multilevel"/>
    <w:tmpl w:val="900A7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3D6B7557"/>
    <w:multiLevelType w:val="hybridMultilevel"/>
    <w:tmpl w:val="2256B02E"/>
    <w:lvl w:ilvl="0" w:tplc="BC408544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5B2F5D5D"/>
    <w:multiLevelType w:val="multilevel"/>
    <w:tmpl w:val="F6D014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615B1A70"/>
    <w:multiLevelType w:val="multilevel"/>
    <w:tmpl w:val="F3E2EB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632A7D51"/>
    <w:multiLevelType w:val="hybridMultilevel"/>
    <w:tmpl w:val="AF969A8A"/>
    <w:lvl w:ilvl="0" w:tplc="7B6C49E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6ECD0829"/>
    <w:multiLevelType w:val="hybridMultilevel"/>
    <w:tmpl w:val="8626EA44"/>
    <w:lvl w:ilvl="0" w:tplc="BE844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B6E6E"/>
    <w:multiLevelType w:val="hybridMultilevel"/>
    <w:tmpl w:val="52D66982"/>
    <w:lvl w:ilvl="0" w:tplc="0EB21B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50"/>
    <w:rsid w:val="00007143"/>
    <w:rsid w:val="00074207"/>
    <w:rsid w:val="000D2941"/>
    <w:rsid w:val="00102323"/>
    <w:rsid w:val="0014643B"/>
    <w:rsid w:val="00164647"/>
    <w:rsid w:val="00172476"/>
    <w:rsid w:val="001F7A5C"/>
    <w:rsid w:val="003031B3"/>
    <w:rsid w:val="00312FDD"/>
    <w:rsid w:val="0032388E"/>
    <w:rsid w:val="00373DA3"/>
    <w:rsid w:val="003762A5"/>
    <w:rsid w:val="003B6E57"/>
    <w:rsid w:val="003C6A50"/>
    <w:rsid w:val="003D4FB8"/>
    <w:rsid w:val="004C2C13"/>
    <w:rsid w:val="00540850"/>
    <w:rsid w:val="00564564"/>
    <w:rsid w:val="005A6A61"/>
    <w:rsid w:val="005B7DB9"/>
    <w:rsid w:val="005F1847"/>
    <w:rsid w:val="00621531"/>
    <w:rsid w:val="00672926"/>
    <w:rsid w:val="006A3455"/>
    <w:rsid w:val="006C172F"/>
    <w:rsid w:val="006E12A7"/>
    <w:rsid w:val="0075116E"/>
    <w:rsid w:val="00764EB7"/>
    <w:rsid w:val="007A7D39"/>
    <w:rsid w:val="007F694C"/>
    <w:rsid w:val="00822877"/>
    <w:rsid w:val="00830207"/>
    <w:rsid w:val="008A47B3"/>
    <w:rsid w:val="008B6B87"/>
    <w:rsid w:val="00906613"/>
    <w:rsid w:val="009647C3"/>
    <w:rsid w:val="0098506D"/>
    <w:rsid w:val="009B5C66"/>
    <w:rsid w:val="009B61DD"/>
    <w:rsid w:val="00A03F66"/>
    <w:rsid w:val="00A305A9"/>
    <w:rsid w:val="00A60581"/>
    <w:rsid w:val="00A658A4"/>
    <w:rsid w:val="00A87B11"/>
    <w:rsid w:val="00AE4830"/>
    <w:rsid w:val="00BF6309"/>
    <w:rsid w:val="00BF696B"/>
    <w:rsid w:val="00C35F2E"/>
    <w:rsid w:val="00CA02B2"/>
    <w:rsid w:val="00D156A2"/>
    <w:rsid w:val="00D758F9"/>
    <w:rsid w:val="00DA7A5B"/>
    <w:rsid w:val="00DB1CF4"/>
    <w:rsid w:val="00DC3DF8"/>
    <w:rsid w:val="00E74754"/>
    <w:rsid w:val="00EB559D"/>
    <w:rsid w:val="00F03EE6"/>
    <w:rsid w:val="00F24E9B"/>
    <w:rsid w:val="00F3361A"/>
    <w:rsid w:val="00F74C39"/>
    <w:rsid w:val="00FA2F80"/>
    <w:rsid w:val="00FC6D3B"/>
    <w:rsid w:val="00FD0D09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5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116E"/>
    <w:pPr>
      <w:keepNext/>
      <w:overflowPunct/>
      <w:autoSpaceDE/>
      <w:autoSpaceDN/>
      <w:adjustRightInd/>
      <w:jc w:val="right"/>
      <w:outlineLvl w:val="0"/>
    </w:pPr>
    <w:rPr>
      <w:rFonts w:ascii="Times New Roman" w:hAnsi="Times New Roman"/>
      <w:b/>
      <w:sz w:val="24"/>
      <w:u w:val="single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3B6E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B6E57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12FDD"/>
    <w:pPr>
      <w:ind w:left="720"/>
      <w:contextualSpacing/>
    </w:pPr>
  </w:style>
  <w:style w:type="table" w:styleId="TableGrid">
    <w:name w:val="Table Grid"/>
    <w:basedOn w:val="TableNormal"/>
    <w:uiPriority w:val="59"/>
    <w:rsid w:val="00F7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link w:val="a0"/>
    <w:locked/>
    <w:rsid w:val="008B6B87"/>
    <w:rPr>
      <w:sz w:val="23"/>
      <w:szCs w:val="23"/>
      <w:shd w:val="clear" w:color="auto" w:fill="FFFFFF"/>
    </w:rPr>
  </w:style>
  <w:style w:type="paragraph" w:customStyle="1" w:styleId="a0">
    <w:name w:val="Основен текст"/>
    <w:basedOn w:val="Normal"/>
    <w:link w:val="a"/>
    <w:rsid w:val="008B6B87"/>
    <w:pPr>
      <w:shd w:val="clear" w:color="auto" w:fill="FFFFFF"/>
      <w:overflowPunct/>
      <w:autoSpaceDE/>
      <w:autoSpaceDN/>
      <w:adjustRightInd/>
      <w:spacing w:line="547" w:lineRule="exact"/>
      <w:ind w:hanging="380"/>
    </w:pPr>
    <w:rPr>
      <w:rFonts w:asciiTheme="minorHAnsi" w:eastAsiaTheme="minorHAnsi" w:hAnsiTheme="minorHAnsi" w:cstheme="minorBidi"/>
      <w:sz w:val="23"/>
      <w:szCs w:val="23"/>
      <w:lang w:val="bg-BG"/>
    </w:rPr>
  </w:style>
  <w:style w:type="character" w:customStyle="1" w:styleId="apple-converted-space">
    <w:name w:val="apple-converted-space"/>
    <w:rsid w:val="00164647"/>
  </w:style>
  <w:style w:type="character" w:customStyle="1" w:styleId="Heading1Char">
    <w:name w:val="Heading 1 Char"/>
    <w:basedOn w:val="DefaultParagraphFont"/>
    <w:link w:val="Heading1"/>
    <w:rsid w:val="0075116E"/>
    <w:rPr>
      <w:rFonts w:ascii="Times New Roman" w:eastAsia="Times New Roman" w:hAnsi="Times New Roman" w:cs="Times New Roman"/>
      <w:b/>
      <w:sz w:val="24"/>
      <w:szCs w:val="20"/>
      <w:u w:val="single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5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116E"/>
    <w:pPr>
      <w:keepNext/>
      <w:overflowPunct/>
      <w:autoSpaceDE/>
      <w:autoSpaceDN/>
      <w:adjustRightInd/>
      <w:jc w:val="right"/>
      <w:outlineLvl w:val="0"/>
    </w:pPr>
    <w:rPr>
      <w:rFonts w:ascii="Times New Roman" w:hAnsi="Times New Roman"/>
      <w:b/>
      <w:sz w:val="24"/>
      <w:u w:val="single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3B6E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B6E57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12FDD"/>
    <w:pPr>
      <w:ind w:left="720"/>
      <w:contextualSpacing/>
    </w:pPr>
  </w:style>
  <w:style w:type="table" w:styleId="TableGrid">
    <w:name w:val="Table Grid"/>
    <w:basedOn w:val="TableNormal"/>
    <w:uiPriority w:val="59"/>
    <w:rsid w:val="00F7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link w:val="a0"/>
    <w:locked/>
    <w:rsid w:val="008B6B87"/>
    <w:rPr>
      <w:sz w:val="23"/>
      <w:szCs w:val="23"/>
      <w:shd w:val="clear" w:color="auto" w:fill="FFFFFF"/>
    </w:rPr>
  </w:style>
  <w:style w:type="paragraph" w:customStyle="1" w:styleId="a0">
    <w:name w:val="Основен текст"/>
    <w:basedOn w:val="Normal"/>
    <w:link w:val="a"/>
    <w:rsid w:val="008B6B87"/>
    <w:pPr>
      <w:shd w:val="clear" w:color="auto" w:fill="FFFFFF"/>
      <w:overflowPunct/>
      <w:autoSpaceDE/>
      <w:autoSpaceDN/>
      <w:adjustRightInd/>
      <w:spacing w:line="547" w:lineRule="exact"/>
      <w:ind w:hanging="380"/>
    </w:pPr>
    <w:rPr>
      <w:rFonts w:asciiTheme="minorHAnsi" w:eastAsiaTheme="minorHAnsi" w:hAnsiTheme="minorHAnsi" w:cstheme="minorBidi"/>
      <w:sz w:val="23"/>
      <w:szCs w:val="23"/>
      <w:lang w:val="bg-BG"/>
    </w:rPr>
  </w:style>
  <w:style w:type="character" w:customStyle="1" w:styleId="apple-converted-space">
    <w:name w:val="apple-converted-space"/>
    <w:rsid w:val="00164647"/>
  </w:style>
  <w:style w:type="character" w:customStyle="1" w:styleId="Heading1Char">
    <w:name w:val="Heading 1 Char"/>
    <w:basedOn w:val="DefaultParagraphFont"/>
    <w:link w:val="Heading1"/>
    <w:rsid w:val="0075116E"/>
    <w:rPr>
      <w:rFonts w:ascii="Times New Roman" w:eastAsia="Times New Roman" w:hAnsi="Times New Roman" w:cs="Times New Roman"/>
      <w:b/>
      <w:sz w:val="24"/>
      <w:szCs w:val="20"/>
      <w:u w:val="single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90DA-B244-4F27-8DA3-1668FDD7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Мирела Георгиева</dc:creator>
  <cp:lastModifiedBy>Ганка Видева</cp:lastModifiedBy>
  <cp:revision>3</cp:revision>
  <cp:lastPrinted>2017-08-04T12:01:00Z</cp:lastPrinted>
  <dcterms:created xsi:type="dcterms:W3CDTF">2017-08-18T10:48:00Z</dcterms:created>
  <dcterms:modified xsi:type="dcterms:W3CDTF">2017-08-18T10:49:00Z</dcterms:modified>
</cp:coreProperties>
</file>