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61111" w:rsidRPr="00A61111" w:rsidTr="00A61111">
        <w:trPr>
          <w:trHeight w:val="4021"/>
        </w:trPr>
        <w:tc>
          <w:tcPr>
            <w:tcW w:w="9288" w:type="dxa"/>
            <w:shd w:val="clear" w:color="auto" w:fill="auto"/>
          </w:tcPr>
          <w:p w:rsidR="00A61111" w:rsidRPr="00A61111" w:rsidRDefault="00A61111" w:rsidP="00A611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72"/>
            </w:tblGrid>
            <w:tr w:rsidR="00A61111" w:rsidRPr="00A61111" w:rsidTr="00EB36C1">
              <w:trPr>
                <w:trHeight w:val="3738"/>
              </w:trPr>
              <w:tc>
                <w:tcPr>
                  <w:tcW w:w="10881" w:type="dxa"/>
                  <w:shd w:val="clear" w:color="auto" w:fill="auto"/>
                </w:tcPr>
                <w:p w:rsidR="00A61111" w:rsidRPr="00A61111" w:rsidRDefault="00A61111" w:rsidP="00A6111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6111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Съобщение</w:t>
                  </w:r>
                </w:p>
                <w:p w:rsidR="00A61111" w:rsidRPr="00A61111" w:rsidRDefault="00A61111" w:rsidP="00A6111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A6111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 Изпълнителна агенция по околна среда</w:t>
                  </w:r>
                </w:p>
                <w:p w:rsidR="00A61111" w:rsidRPr="00A61111" w:rsidRDefault="00A61111" w:rsidP="00A6111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A61111" w:rsidRPr="00A61111" w:rsidRDefault="00A61111" w:rsidP="00A6111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6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 основание чл. 120, ал. 1</w:t>
                  </w:r>
                  <w:r w:rsidRPr="00A6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 xml:space="preserve">, </w:t>
                  </w:r>
                  <w:r w:rsidRPr="00A6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пр. пето от </w:t>
                  </w:r>
                  <w:r w:rsidRPr="00A6111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Закона за опазване на околната среда</w:t>
                  </w:r>
                  <w:r w:rsidRPr="00A6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(ЗООС) и във </w:t>
                  </w:r>
                  <w:proofErr w:type="spellStart"/>
                  <w:r w:rsidRPr="00A6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вр</w:t>
                  </w:r>
                  <w:proofErr w:type="spellEnd"/>
                  <w:r w:rsidRPr="00A6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. с чл. 16, ал. 13, пр. първо от </w:t>
                  </w:r>
                  <w:r w:rsidRPr="00A6111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Наредбата за условията и реда за издаване на комплексни разрешителни</w:t>
                  </w:r>
                  <w:r w:rsidRPr="00A6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(Наредбата, приета с ПМС № 238/02.10.2009 г.) </w:t>
                  </w:r>
                  <w:r w:rsidRPr="00A6111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са издадени:</w:t>
                  </w:r>
                </w:p>
                <w:p w:rsidR="00A61111" w:rsidRPr="00A61111" w:rsidRDefault="00A61111" w:rsidP="00A61111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743" w:hanging="317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6111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Решение № 25-Н0-И0-А1/15.06.2017 г. </w:t>
                  </w:r>
                  <w:r w:rsidRPr="00A6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за актуализиране на Комплексно разрешително № 25/2005 г. на „МЕТАЛ“ АД, гр. Варна за експлоатация на „Инсталация за повърхностна обработка на метали „Галваничен цех“</w:t>
                  </w:r>
                  <w:r w:rsidRPr="00A6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;</w:t>
                  </w:r>
                </w:p>
                <w:p w:rsidR="00A61111" w:rsidRPr="00A61111" w:rsidRDefault="00A61111" w:rsidP="00A61111">
                  <w:pPr>
                    <w:numPr>
                      <w:ilvl w:val="0"/>
                      <w:numId w:val="1"/>
                    </w:numPr>
                    <w:tabs>
                      <w:tab w:val="num" w:pos="743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743" w:hanging="317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6111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Решение № 2</w:t>
                  </w:r>
                  <w:r w:rsidRPr="00A6111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bg-BG"/>
                    </w:rPr>
                    <w:t>3</w:t>
                  </w:r>
                  <w:r w:rsidRPr="00A6111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-Н0-И0-А</w:t>
                  </w:r>
                  <w:r w:rsidRPr="00A6111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bg-BG"/>
                    </w:rPr>
                    <w:t>3</w:t>
                  </w:r>
                  <w:r w:rsidRPr="00A6111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/</w:t>
                  </w:r>
                  <w:r w:rsidRPr="00A6111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bg-BG"/>
                    </w:rPr>
                    <w:t>23</w:t>
                  </w:r>
                  <w:r w:rsidRPr="00A6111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.06.2017 г. </w:t>
                  </w:r>
                  <w:r w:rsidRPr="00A6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за актуализиране на Комплексно разрешително № 2</w:t>
                  </w:r>
                  <w:r w:rsidRPr="00A6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3</w:t>
                  </w:r>
                  <w:r w:rsidRPr="00A6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/200</w:t>
                  </w:r>
                  <w:r w:rsidRPr="00A6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4</w:t>
                  </w:r>
                  <w:r w:rsidRPr="00A6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г. на „АГРИЯ“ АД, гр. Пловдив за експлоатация на и</w:t>
                  </w:r>
                  <w:proofErr w:type="spellStart"/>
                  <w:r w:rsidRPr="00A6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нсталаци</w:t>
                  </w:r>
                  <w:proofErr w:type="spellEnd"/>
                  <w:r w:rsidRPr="00A6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 за</w:t>
                  </w:r>
                  <w:r w:rsidRPr="00A6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 xml:space="preserve"> “</w:t>
                  </w:r>
                  <w:proofErr w:type="spellStart"/>
                  <w:r w:rsidRPr="00A6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Синтез</w:t>
                  </w:r>
                  <w:proofErr w:type="spellEnd"/>
                  <w:r w:rsidRPr="00A6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 xml:space="preserve"> </w:t>
                  </w:r>
                  <w:proofErr w:type="spellStart"/>
                  <w:r w:rsidRPr="00A6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на</w:t>
                  </w:r>
                  <w:proofErr w:type="spellEnd"/>
                  <w:r w:rsidRPr="00A6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 xml:space="preserve"> </w:t>
                  </w:r>
                  <w:proofErr w:type="spellStart"/>
                  <w:r w:rsidRPr="00A6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дитиокарбамати</w:t>
                  </w:r>
                  <w:proofErr w:type="spellEnd"/>
                  <w:r w:rsidRPr="00A6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 xml:space="preserve">“ </w:t>
                  </w:r>
                  <w:r w:rsidRPr="00A6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и </w:t>
                  </w:r>
                  <w:r w:rsidRPr="00A6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“</w:t>
                  </w:r>
                  <w:proofErr w:type="spellStart"/>
                  <w:r w:rsidRPr="00A6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Аминиране</w:t>
                  </w:r>
                  <w:proofErr w:type="spellEnd"/>
                  <w:r w:rsidRPr="00A6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 xml:space="preserve"> </w:t>
                  </w:r>
                  <w:proofErr w:type="spellStart"/>
                  <w:r w:rsidRPr="00A6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на</w:t>
                  </w:r>
                  <w:proofErr w:type="spellEnd"/>
                  <w:r w:rsidRPr="00A6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 xml:space="preserve"> </w:t>
                  </w:r>
                  <w:proofErr w:type="spellStart"/>
                  <w:r w:rsidRPr="00A6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органични</w:t>
                  </w:r>
                  <w:proofErr w:type="spellEnd"/>
                  <w:r w:rsidRPr="00A6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 xml:space="preserve"> </w:t>
                  </w:r>
                  <w:proofErr w:type="spellStart"/>
                  <w:r w:rsidRPr="00A6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киселини</w:t>
                  </w:r>
                  <w:proofErr w:type="spellEnd"/>
                  <w:r w:rsidRPr="00A6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“</w:t>
                  </w:r>
                  <w:r w:rsidRPr="00A6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;</w:t>
                  </w:r>
                </w:p>
                <w:p w:rsidR="00A61111" w:rsidRPr="00A61111" w:rsidRDefault="00A61111" w:rsidP="00A61111">
                  <w:pPr>
                    <w:numPr>
                      <w:ilvl w:val="0"/>
                      <w:numId w:val="1"/>
                    </w:numPr>
                    <w:tabs>
                      <w:tab w:val="num" w:pos="743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743" w:hanging="317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6111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Решение</w:t>
                  </w:r>
                  <w:r w:rsidRPr="00A6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r w:rsidRPr="00A6111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№ </w:t>
                  </w:r>
                  <w:r w:rsidRPr="00A6111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bg-BG"/>
                    </w:rPr>
                    <w:t>6</w:t>
                  </w:r>
                  <w:r w:rsidRPr="00A6111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3-Н1-И0-А3/1</w:t>
                  </w:r>
                  <w:r w:rsidRPr="00A6111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bg-BG"/>
                    </w:rPr>
                    <w:t>6</w:t>
                  </w:r>
                  <w:r w:rsidRPr="00A6111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.0</w:t>
                  </w:r>
                  <w:r w:rsidRPr="00A6111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bg-BG"/>
                    </w:rPr>
                    <w:t>6</w:t>
                  </w:r>
                  <w:r w:rsidRPr="00A6111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.2017</w:t>
                  </w:r>
                  <w:r w:rsidRPr="00A6111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bg-BG"/>
                    </w:rPr>
                    <w:t xml:space="preserve"> </w:t>
                  </w:r>
                  <w:r w:rsidRPr="00A6111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г. </w:t>
                  </w:r>
                  <w:r w:rsidRPr="00A6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за актуализиране на</w:t>
                  </w:r>
                  <w:r w:rsidRPr="00A6111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 </w:t>
                  </w:r>
                  <w:r w:rsidRPr="00A6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Комплексно разрешително</w:t>
                  </w:r>
                  <w:r w:rsidRPr="00A6111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 </w:t>
                  </w:r>
                  <w:r w:rsidRPr="00A6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№ </w:t>
                  </w:r>
                  <w:r w:rsidRPr="00A6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6</w:t>
                  </w:r>
                  <w:r w:rsidRPr="00A6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3-Н1/20</w:t>
                  </w:r>
                  <w:r w:rsidRPr="00A6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07</w:t>
                  </w:r>
                  <w:r w:rsidRPr="00A6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г. на „ДЕВНЯ ЦИМЕНТ“ АД, гр. Девня, за изграждане и експлоатация на „Инсталация за производство на циментов </w:t>
                  </w:r>
                  <w:proofErr w:type="spellStart"/>
                  <w:r w:rsidRPr="00A6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клинкер</w:t>
                  </w:r>
                  <w:proofErr w:type="spellEnd"/>
                  <w:r w:rsidRPr="00A6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“ и „Инсталация за производство на цимент“.</w:t>
                  </w:r>
                </w:p>
                <w:p w:rsidR="00A61111" w:rsidRPr="00A61111" w:rsidRDefault="00A61111" w:rsidP="00A6111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34" w:firstLine="42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1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Документите за решенията се съхраняват в Изпълнителната агенция по околна среда (ИАОС), адрес: гр. София, бул. „Цар Борис III” № 136.</w:t>
                  </w:r>
                </w:p>
                <w:p w:rsidR="00A61111" w:rsidRPr="00A61111" w:rsidRDefault="00A61111" w:rsidP="00A6111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459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1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 контакти: Величка Влахова – </w:t>
                  </w:r>
                  <w:proofErr w:type="spellStart"/>
                  <w:r w:rsidRPr="00A61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нач</w:t>
                  </w:r>
                  <w:proofErr w:type="spellEnd"/>
                  <w:r w:rsidRPr="00A61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на отдел „Предотвратяване на големи аварии и промишлено замърсяване“ (ПГАПЗ), ИАОС, тел.: 02/940 64 71.</w:t>
                  </w:r>
                </w:p>
                <w:p w:rsidR="00A61111" w:rsidRPr="00A61111" w:rsidRDefault="00A61111" w:rsidP="00A6111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34" w:firstLine="42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1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 контакти: Гергана Чешмеджиева – </w:t>
                  </w:r>
                  <w:proofErr w:type="spellStart"/>
                  <w:r w:rsidRPr="00A61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нач</w:t>
                  </w:r>
                  <w:proofErr w:type="spellEnd"/>
                  <w:r w:rsidRPr="00A61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на отдел „Комплексно предотвратяване и контрол на замърсяването“ (КПКЗ), ИАОС, тел. 02/940 64 26.</w:t>
                  </w:r>
                </w:p>
                <w:p w:rsidR="00A61111" w:rsidRPr="00A61111" w:rsidRDefault="00A61111" w:rsidP="00A6111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1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Достъпът до документите е съобразно Закона за достъп до обществена информация.</w:t>
                  </w:r>
                </w:p>
              </w:tc>
            </w:tr>
          </w:tbl>
          <w:p w:rsidR="00A61111" w:rsidRPr="00A61111" w:rsidRDefault="00A61111" w:rsidP="00A611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4655" w:rsidRPr="00A61111" w:rsidRDefault="001D4655">
      <w:pPr>
        <w:rPr>
          <w:lang w:val="en-US"/>
        </w:rPr>
      </w:pPr>
      <w:bookmarkStart w:id="0" w:name="_GoBack"/>
      <w:bookmarkEnd w:id="0"/>
    </w:p>
    <w:sectPr w:rsidR="001D4655" w:rsidRPr="00A61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4D46"/>
    <w:multiLevelType w:val="hybridMultilevel"/>
    <w:tmpl w:val="D4B25C14"/>
    <w:lvl w:ilvl="0" w:tplc="ABFA348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11"/>
    <w:rsid w:val="001D4655"/>
    <w:rsid w:val="00A6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Матова</dc:creator>
  <cp:lastModifiedBy>Анна Матова</cp:lastModifiedBy>
  <cp:revision>1</cp:revision>
  <dcterms:created xsi:type="dcterms:W3CDTF">2017-06-28T10:13:00Z</dcterms:created>
  <dcterms:modified xsi:type="dcterms:W3CDTF">2017-06-28T10:14:00Z</dcterms:modified>
</cp:coreProperties>
</file>