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11" w:rsidRPr="005904C7" w:rsidRDefault="00C35011" w:rsidP="006324B3">
      <w:pPr>
        <w:pStyle w:val="Heading2"/>
        <w:rPr>
          <w:sz w:val="24"/>
          <w:szCs w:val="24"/>
        </w:rPr>
      </w:pPr>
    </w:p>
    <w:p w:rsidR="006324B3" w:rsidRPr="005904C7" w:rsidRDefault="006324B3" w:rsidP="006324B3">
      <w:pPr>
        <w:pStyle w:val="BodyTextIndent2"/>
        <w:spacing w:after="0" w:line="240" w:lineRule="auto"/>
        <w:ind w:left="0" w:firstLine="720"/>
        <w:jc w:val="both"/>
        <w:rPr>
          <w:rFonts w:ascii="Times New Roman" w:hAnsi="Times New Roman"/>
          <w:b/>
          <w:sz w:val="24"/>
          <w:szCs w:val="24"/>
          <w:lang w:val="bg-BG"/>
        </w:rPr>
      </w:pPr>
    </w:p>
    <w:p w:rsidR="001D0F24" w:rsidRPr="005904C7" w:rsidRDefault="00AF34F9" w:rsidP="001D0F24">
      <w:pPr>
        <w:widowControl w:val="0"/>
        <w:pBdr>
          <w:top w:val="single" w:sz="4" w:space="1" w:color="auto"/>
          <w:left w:val="single" w:sz="4" w:space="4" w:color="auto"/>
          <w:bottom w:val="single" w:sz="4" w:space="8" w:color="auto"/>
          <w:right w:val="single" w:sz="4" w:space="4" w:color="auto"/>
        </w:pBdr>
        <w:overflowPunct/>
        <w:autoSpaceDE/>
        <w:autoSpaceDN/>
        <w:adjustRightInd/>
        <w:ind w:firstLine="357"/>
        <w:jc w:val="center"/>
        <w:textAlignment w:val="auto"/>
        <w:outlineLvl w:val="5"/>
        <w:rPr>
          <w:rFonts w:ascii="Times New Roman" w:hAnsi="Times New Roman"/>
          <w:b/>
          <w:bCs/>
          <w:sz w:val="24"/>
          <w:szCs w:val="24"/>
          <w:lang w:val="bg-BG" w:eastAsia="bg-BG"/>
        </w:rPr>
      </w:pPr>
      <w:r w:rsidRPr="005904C7">
        <w:rPr>
          <w:rFonts w:ascii="Times New Roman" w:hAnsi="Times New Roman"/>
          <w:b/>
          <w:bCs/>
          <w:sz w:val="24"/>
          <w:szCs w:val="24"/>
          <w:lang w:val="bg-BG" w:eastAsia="bg-BG"/>
        </w:rPr>
        <w:t>Съобщение на Изпълнителна агенция по околна среда</w:t>
      </w:r>
    </w:p>
    <w:p w:rsidR="001D0F24" w:rsidRPr="005904C7" w:rsidRDefault="001D0F24" w:rsidP="001D0F24">
      <w:pPr>
        <w:widowControl w:val="0"/>
        <w:pBdr>
          <w:top w:val="single" w:sz="4" w:space="1" w:color="auto"/>
          <w:left w:val="single" w:sz="4" w:space="4" w:color="auto"/>
          <w:bottom w:val="single" w:sz="4" w:space="8" w:color="auto"/>
          <w:right w:val="single" w:sz="4" w:space="4" w:color="auto"/>
        </w:pBdr>
        <w:overflowPunct/>
        <w:autoSpaceDE/>
        <w:autoSpaceDN/>
        <w:adjustRightInd/>
        <w:ind w:firstLine="357"/>
        <w:jc w:val="center"/>
        <w:textAlignment w:val="auto"/>
        <w:outlineLvl w:val="5"/>
        <w:rPr>
          <w:rFonts w:ascii="Times New Roman" w:hAnsi="Times New Roman"/>
          <w:b/>
          <w:bCs/>
          <w:sz w:val="24"/>
          <w:szCs w:val="24"/>
          <w:lang w:val="bg-BG" w:eastAsia="bg-BG"/>
        </w:rPr>
      </w:pPr>
    </w:p>
    <w:p w:rsidR="001D0F24" w:rsidRPr="00FD7107" w:rsidRDefault="001D0F24" w:rsidP="001D0F24">
      <w:pPr>
        <w:widowControl w:val="0"/>
        <w:pBdr>
          <w:top w:val="single" w:sz="4" w:space="1" w:color="auto"/>
          <w:left w:val="single" w:sz="4" w:space="4" w:color="auto"/>
          <w:bottom w:val="single" w:sz="4" w:space="8" w:color="auto"/>
          <w:right w:val="single" w:sz="4" w:space="4" w:color="auto"/>
        </w:pBdr>
        <w:overflowPunct/>
        <w:autoSpaceDE/>
        <w:autoSpaceDN/>
        <w:adjustRightInd/>
        <w:ind w:firstLine="357"/>
        <w:jc w:val="both"/>
        <w:textAlignment w:val="auto"/>
        <w:outlineLvl w:val="5"/>
        <w:rPr>
          <w:rFonts w:ascii="Times New Roman" w:hAnsi="Times New Roman"/>
          <w:sz w:val="24"/>
          <w:szCs w:val="24"/>
          <w:lang w:val="bg-BG"/>
        </w:rPr>
      </w:pPr>
      <w:r w:rsidRPr="005904C7">
        <w:rPr>
          <w:rFonts w:ascii="Times New Roman" w:hAnsi="Times New Roman"/>
          <w:sz w:val="24"/>
          <w:szCs w:val="24"/>
          <w:lang w:val="bg-BG" w:eastAsia="bg-BG"/>
        </w:rPr>
        <w:t xml:space="preserve">На основание чл. 122 „а“, ал. 5 от Закона за опазване на околната среда (ЗООС) е открит обществен достъп до заявлението за издаване на комплексно разрешително на </w:t>
      </w:r>
      <w:r w:rsidR="006A631E" w:rsidRPr="005904C7">
        <w:rPr>
          <w:rFonts w:ascii="Times New Roman" w:hAnsi="Times New Roman"/>
          <w:b/>
          <w:sz w:val="24"/>
          <w:szCs w:val="24"/>
          <w:lang w:val="bg-BG"/>
        </w:rPr>
        <w:t>„ФУРАЖ РОСИЦА“ ЕАД, гр. Разград, площадка гр. Павликени</w:t>
      </w:r>
      <w:r w:rsidRPr="005904C7">
        <w:rPr>
          <w:rFonts w:ascii="Times New Roman" w:hAnsi="Times New Roman"/>
          <w:sz w:val="24"/>
          <w:szCs w:val="24"/>
          <w:lang w:val="bg-BG"/>
        </w:rPr>
        <w:t xml:space="preserve">, </w:t>
      </w:r>
      <w:r w:rsidRPr="005904C7">
        <w:rPr>
          <w:rFonts w:ascii="Times New Roman" w:hAnsi="Times New Roman"/>
          <w:bCs/>
          <w:sz w:val="24"/>
          <w:szCs w:val="24"/>
          <w:lang w:val="bg-BG" w:eastAsia="bg-BG"/>
        </w:rPr>
        <w:t xml:space="preserve">за експлоатация на: </w:t>
      </w:r>
      <w:r w:rsidRPr="005904C7">
        <w:rPr>
          <w:rFonts w:ascii="Times New Roman" w:hAnsi="Times New Roman"/>
          <w:b/>
          <w:bCs/>
          <w:sz w:val="24"/>
          <w:szCs w:val="24"/>
          <w:lang w:val="bg-BG" w:eastAsia="bg-BG"/>
        </w:rPr>
        <w:t>“</w:t>
      </w:r>
      <w:r w:rsidR="006A631E" w:rsidRPr="005904C7">
        <w:rPr>
          <w:rFonts w:ascii="Times New Roman" w:hAnsi="Times New Roman"/>
          <w:b/>
          <w:bCs/>
          <w:sz w:val="24"/>
          <w:szCs w:val="24"/>
          <w:lang w:val="bg-BG" w:eastAsia="bg-BG"/>
        </w:rPr>
        <w:t xml:space="preserve">Инсталация за производство на комбинирани </w:t>
      </w:r>
      <w:r w:rsidR="006A631E" w:rsidRPr="00585F26">
        <w:rPr>
          <w:rFonts w:ascii="Times New Roman" w:hAnsi="Times New Roman"/>
          <w:b/>
          <w:bCs/>
          <w:sz w:val="24"/>
          <w:szCs w:val="24"/>
          <w:lang w:val="bg-BG" w:eastAsia="bg-BG"/>
        </w:rPr>
        <w:t>фуражи</w:t>
      </w:r>
      <w:r w:rsidRPr="00585F26">
        <w:rPr>
          <w:rFonts w:ascii="Times New Roman" w:hAnsi="Times New Roman"/>
          <w:b/>
          <w:sz w:val="24"/>
          <w:szCs w:val="24"/>
          <w:lang w:val="bg-BG"/>
        </w:rPr>
        <w:t>”</w:t>
      </w:r>
      <w:r w:rsidRPr="00585F26">
        <w:rPr>
          <w:rFonts w:ascii="Times New Roman" w:hAnsi="Times New Roman"/>
          <w:bCs/>
          <w:sz w:val="24"/>
          <w:szCs w:val="24"/>
          <w:lang w:val="bg-BG" w:eastAsia="bg-BG"/>
        </w:rPr>
        <w:t xml:space="preserve">, </w:t>
      </w:r>
      <w:r w:rsidR="00B54CC2" w:rsidRPr="00585F26">
        <w:rPr>
          <w:rFonts w:ascii="Times New Roman" w:hAnsi="Times New Roman"/>
          <w:bCs/>
          <w:sz w:val="24"/>
          <w:szCs w:val="24"/>
          <w:lang w:val="bg-BG" w:eastAsia="bg-BG"/>
        </w:rPr>
        <w:t xml:space="preserve">извършваща дейност, </w:t>
      </w:r>
      <w:r w:rsidRPr="00585F26">
        <w:rPr>
          <w:rFonts w:ascii="Times New Roman" w:hAnsi="Times New Roman"/>
          <w:bCs/>
          <w:sz w:val="24"/>
          <w:szCs w:val="24"/>
          <w:lang w:val="bg-BG" w:eastAsia="bg-BG"/>
        </w:rPr>
        <w:t>съгласно т. 6.</w:t>
      </w:r>
      <w:r w:rsidR="005904C7" w:rsidRPr="00585F26">
        <w:rPr>
          <w:rFonts w:ascii="Times New Roman" w:hAnsi="Times New Roman"/>
          <w:bCs/>
          <w:sz w:val="24"/>
          <w:szCs w:val="24"/>
          <w:lang w:val="bg-BG" w:eastAsia="bg-BG"/>
        </w:rPr>
        <w:t>4.2.</w:t>
      </w:r>
      <w:r w:rsidRPr="00585F26">
        <w:rPr>
          <w:rFonts w:ascii="Times New Roman" w:hAnsi="Times New Roman"/>
          <w:bCs/>
          <w:sz w:val="24"/>
          <w:szCs w:val="24"/>
          <w:lang w:val="bg-BG" w:eastAsia="bg-BG"/>
        </w:rPr>
        <w:t xml:space="preserve"> от Приложение № 4 към ЗООС - </w:t>
      </w:r>
      <w:r w:rsidR="005904C7" w:rsidRPr="00585F26">
        <w:rPr>
          <w:rFonts w:ascii="Times New Roman" w:hAnsi="Times New Roman"/>
          <w:bCs/>
          <w:sz w:val="24"/>
          <w:szCs w:val="24"/>
          <w:lang w:val="bg-BG" w:eastAsia="bg-BG"/>
        </w:rPr>
        <w:t>„</w:t>
      </w:r>
      <w:r w:rsidR="005904C7" w:rsidRPr="00585F26">
        <w:rPr>
          <w:rFonts w:ascii="Times New Roman" w:hAnsi="Times New Roman"/>
          <w:sz w:val="24"/>
          <w:szCs w:val="24"/>
          <w:lang w:val="bg-BG"/>
        </w:rPr>
        <w:t>Инсталации за обработване и преработване</w:t>
      </w:r>
      <w:bookmarkStart w:id="0" w:name="_GoBack"/>
      <w:bookmarkEnd w:id="0"/>
      <w:r w:rsidR="005904C7" w:rsidRPr="00F67DDA">
        <w:rPr>
          <w:rFonts w:ascii="Times New Roman" w:hAnsi="Times New Roman"/>
          <w:sz w:val="24"/>
          <w:szCs w:val="24"/>
          <w:lang w:val="bg-BG"/>
        </w:rPr>
        <w:t>, различно от опаковане, на следните суровини, независимо дали са предварително обработени, или не, предназначени за производство на хранителни продукти за консумация от хора или животни от: б) единствено растителни суровини с производствен капацитет над 300 т готова продукция за денонощие или 600 т готова продукция за денонощие, когато инсталацията работи в продължение на не повече от 90 последователни дни през която и да е година</w:t>
      </w:r>
      <w:r w:rsidR="005904C7">
        <w:rPr>
          <w:rFonts w:ascii="Times New Roman" w:hAnsi="Times New Roman"/>
          <w:sz w:val="24"/>
          <w:szCs w:val="24"/>
          <w:lang w:val="bg-BG"/>
        </w:rPr>
        <w:t>“</w:t>
      </w:r>
      <w:r w:rsidRPr="00FD7107">
        <w:rPr>
          <w:rFonts w:ascii="Times New Roman" w:hAnsi="Times New Roman"/>
          <w:sz w:val="24"/>
          <w:szCs w:val="24"/>
          <w:lang w:val="bg-BG"/>
        </w:rPr>
        <w:t>.</w:t>
      </w:r>
    </w:p>
    <w:p w:rsidR="001D0F24" w:rsidRPr="00FD7107" w:rsidRDefault="001D0F24" w:rsidP="001D0F24">
      <w:pPr>
        <w:widowControl w:val="0"/>
        <w:pBdr>
          <w:top w:val="single" w:sz="4" w:space="1" w:color="auto"/>
          <w:left w:val="single" w:sz="4" w:space="4" w:color="auto"/>
          <w:bottom w:val="single" w:sz="4" w:space="8" w:color="auto"/>
          <w:right w:val="single" w:sz="4" w:space="4" w:color="auto"/>
        </w:pBdr>
        <w:overflowPunct/>
        <w:autoSpaceDE/>
        <w:autoSpaceDN/>
        <w:adjustRightInd/>
        <w:ind w:firstLine="357"/>
        <w:jc w:val="both"/>
        <w:textAlignment w:val="auto"/>
        <w:outlineLvl w:val="5"/>
        <w:rPr>
          <w:rFonts w:ascii="Times New Roman" w:hAnsi="Times New Roman"/>
          <w:sz w:val="24"/>
          <w:szCs w:val="24"/>
          <w:lang w:val="bg-BG"/>
        </w:rPr>
      </w:pPr>
      <w:r w:rsidRPr="00FD7107">
        <w:rPr>
          <w:rFonts w:ascii="Times New Roman" w:hAnsi="Times New Roman"/>
          <w:sz w:val="24"/>
          <w:szCs w:val="24"/>
          <w:lang w:val="bg-BG"/>
        </w:rPr>
        <w:t>Документацията е на разположение на интересуващите с</w:t>
      </w:r>
      <w:r w:rsidR="001803AD">
        <w:rPr>
          <w:rFonts w:ascii="Times New Roman" w:hAnsi="Times New Roman"/>
          <w:sz w:val="24"/>
          <w:szCs w:val="24"/>
          <w:lang w:val="bg-BG"/>
        </w:rPr>
        <w:t xml:space="preserve">е всеки работен ден в периода  </w:t>
      </w:r>
      <w:r w:rsidRPr="005E5C25">
        <w:rPr>
          <w:rFonts w:ascii="Times New Roman" w:hAnsi="Times New Roman"/>
          <w:b/>
          <w:sz w:val="24"/>
          <w:szCs w:val="24"/>
          <w:lang w:val="bg-BG"/>
        </w:rPr>
        <w:t xml:space="preserve">от </w:t>
      </w:r>
      <w:r w:rsidR="004A574F" w:rsidRPr="005E5C25">
        <w:rPr>
          <w:rFonts w:ascii="Times New Roman" w:hAnsi="Times New Roman"/>
          <w:b/>
          <w:sz w:val="24"/>
          <w:szCs w:val="24"/>
          <w:lang w:val="bg-BG"/>
        </w:rPr>
        <w:t>05</w:t>
      </w:r>
      <w:r w:rsidR="000573FD" w:rsidRPr="005E5C25">
        <w:rPr>
          <w:rFonts w:ascii="Times New Roman" w:hAnsi="Times New Roman"/>
          <w:b/>
          <w:sz w:val="24"/>
          <w:szCs w:val="24"/>
          <w:lang w:val="bg-BG"/>
        </w:rPr>
        <w:t>.</w:t>
      </w:r>
      <w:r w:rsidR="005904C7" w:rsidRPr="005E5C25">
        <w:rPr>
          <w:rFonts w:ascii="Times New Roman" w:hAnsi="Times New Roman"/>
          <w:b/>
          <w:sz w:val="24"/>
          <w:szCs w:val="24"/>
          <w:lang w:val="bg-BG"/>
        </w:rPr>
        <w:t>1</w:t>
      </w:r>
      <w:r w:rsidR="004A574F" w:rsidRPr="005E5C25">
        <w:rPr>
          <w:rFonts w:ascii="Times New Roman" w:hAnsi="Times New Roman"/>
          <w:b/>
          <w:sz w:val="24"/>
          <w:szCs w:val="24"/>
          <w:lang w:val="bg-BG"/>
        </w:rPr>
        <w:t>2</w:t>
      </w:r>
      <w:r w:rsidRPr="005E5C25">
        <w:rPr>
          <w:rFonts w:ascii="Times New Roman" w:hAnsi="Times New Roman"/>
          <w:b/>
          <w:sz w:val="24"/>
          <w:szCs w:val="24"/>
          <w:lang w:val="bg-BG"/>
        </w:rPr>
        <w:t xml:space="preserve">.2017г. до </w:t>
      </w:r>
      <w:r w:rsidR="004A574F" w:rsidRPr="005E5C25">
        <w:rPr>
          <w:rFonts w:ascii="Times New Roman" w:hAnsi="Times New Roman"/>
          <w:b/>
          <w:sz w:val="24"/>
          <w:szCs w:val="24"/>
          <w:lang w:val="bg-BG"/>
        </w:rPr>
        <w:t>05</w:t>
      </w:r>
      <w:r w:rsidRPr="005E5C25">
        <w:rPr>
          <w:rFonts w:ascii="Times New Roman" w:hAnsi="Times New Roman"/>
          <w:b/>
          <w:sz w:val="24"/>
          <w:szCs w:val="24"/>
          <w:lang w:val="bg-BG"/>
        </w:rPr>
        <w:t>.</w:t>
      </w:r>
      <w:r w:rsidR="004A574F" w:rsidRPr="005E5C25">
        <w:rPr>
          <w:rFonts w:ascii="Times New Roman" w:hAnsi="Times New Roman"/>
          <w:b/>
          <w:sz w:val="24"/>
          <w:szCs w:val="24"/>
          <w:lang w:val="bg-BG"/>
        </w:rPr>
        <w:t>01</w:t>
      </w:r>
      <w:r w:rsidRPr="005E5C25">
        <w:rPr>
          <w:rFonts w:ascii="Times New Roman" w:hAnsi="Times New Roman"/>
          <w:b/>
          <w:sz w:val="24"/>
          <w:szCs w:val="24"/>
          <w:lang w:val="bg-BG"/>
        </w:rPr>
        <w:t>.201</w:t>
      </w:r>
      <w:r w:rsidR="004A574F" w:rsidRPr="005E5C25">
        <w:rPr>
          <w:rFonts w:ascii="Times New Roman" w:hAnsi="Times New Roman"/>
          <w:b/>
          <w:sz w:val="24"/>
          <w:szCs w:val="24"/>
          <w:lang w:val="bg-BG"/>
        </w:rPr>
        <w:t>8</w:t>
      </w:r>
      <w:r w:rsidRPr="005E5C25">
        <w:rPr>
          <w:rFonts w:ascii="Times New Roman" w:hAnsi="Times New Roman"/>
          <w:b/>
          <w:sz w:val="24"/>
          <w:szCs w:val="24"/>
          <w:lang w:val="bg-BG"/>
        </w:rPr>
        <w:t>г.</w:t>
      </w:r>
      <w:r w:rsidRPr="00FD7107">
        <w:rPr>
          <w:rFonts w:ascii="Times New Roman" w:hAnsi="Times New Roman"/>
          <w:sz w:val="24"/>
          <w:szCs w:val="24"/>
          <w:lang w:val="bg-BG"/>
        </w:rPr>
        <w:t xml:space="preserve"> в:</w:t>
      </w:r>
    </w:p>
    <w:p w:rsidR="000573FD" w:rsidRPr="00FD7107" w:rsidRDefault="000573FD" w:rsidP="000573FD">
      <w:pPr>
        <w:widowControl w:val="0"/>
        <w:pBdr>
          <w:top w:val="single" w:sz="4" w:space="1" w:color="auto"/>
          <w:left w:val="single" w:sz="4" w:space="4" w:color="auto"/>
          <w:bottom w:val="single" w:sz="4" w:space="8" w:color="auto"/>
          <w:right w:val="single" w:sz="4" w:space="4" w:color="auto"/>
        </w:pBdr>
        <w:overflowPunct/>
        <w:autoSpaceDE/>
        <w:autoSpaceDN/>
        <w:adjustRightInd/>
        <w:jc w:val="both"/>
        <w:textAlignment w:val="auto"/>
        <w:outlineLvl w:val="5"/>
        <w:rPr>
          <w:rFonts w:ascii="Times New Roman" w:hAnsi="Times New Roman"/>
          <w:sz w:val="24"/>
          <w:szCs w:val="24"/>
          <w:lang w:val="bg-BG"/>
        </w:rPr>
      </w:pPr>
      <w:r w:rsidRPr="00FD7107">
        <w:rPr>
          <w:rFonts w:ascii="Times New Roman" w:hAnsi="Times New Roman"/>
          <w:sz w:val="24"/>
          <w:szCs w:val="24"/>
          <w:lang w:val="bg-BG"/>
        </w:rPr>
        <w:t>1.</w:t>
      </w:r>
      <w:r w:rsidRPr="005904C7">
        <w:rPr>
          <w:rFonts w:ascii="Times New Roman" w:hAnsi="Times New Roman"/>
          <w:sz w:val="24"/>
          <w:szCs w:val="24"/>
          <w:lang w:val="bg-BG"/>
        </w:rPr>
        <w:t xml:space="preserve"> </w:t>
      </w:r>
      <w:r w:rsidR="00FD7107" w:rsidRPr="00FD7107">
        <w:rPr>
          <w:rFonts w:ascii="Times New Roman" w:hAnsi="Times New Roman"/>
          <w:sz w:val="24"/>
          <w:szCs w:val="24"/>
          <w:lang w:val="bg-BG"/>
        </w:rPr>
        <w:t>Сградата на Община Павликени, гр. Павликени, бул. „Руски“ № 4, Информационен център, от 8:30 до 12:00 и от 13:00 до 17:30 часа.</w:t>
      </w:r>
    </w:p>
    <w:p w:rsidR="001D0F24" w:rsidRPr="00FD7107" w:rsidRDefault="000573FD" w:rsidP="00200F8D">
      <w:pPr>
        <w:widowControl w:val="0"/>
        <w:pBdr>
          <w:top w:val="single" w:sz="4" w:space="1" w:color="auto"/>
          <w:left w:val="single" w:sz="4" w:space="4" w:color="auto"/>
          <w:bottom w:val="single" w:sz="4" w:space="8" w:color="auto"/>
          <w:right w:val="single" w:sz="4" w:space="4" w:color="auto"/>
        </w:pBdr>
        <w:tabs>
          <w:tab w:val="left" w:pos="90"/>
          <w:tab w:val="left" w:pos="360"/>
        </w:tabs>
        <w:overflowPunct/>
        <w:autoSpaceDE/>
        <w:autoSpaceDN/>
        <w:adjustRightInd/>
        <w:jc w:val="both"/>
        <w:textAlignment w:val="auto"/>
        <w:outlineLvl w:val="5"/>
        <w:rPr>
          <w:rFonts w:ascii="Times New Roman" w:hAnsi="Times New Roman"/>
          <w:sz w:val="24"/>
          <w:szCs w:val="24"/>
          <w:lang w:val="bg-BG"/>
        </w:rPr>
      </w:pPr>
      <w:r w:rsidRPr="00FD7107">
        <w:rPr>
          <w:rFonts w:ascii="Times New Roman" w:hAnsi="Times New Roman"/>
          <w:sz w:val="24"/>
          <w:szCs w:val="24"/>
          <w:lang w:val="bg-BG"/>
        </w:rPr>
        <w:t xml:space="preserve">2. </w:t>
      </w:r>
      <w:r w:rsidR="001D0F24" w:rsidRPr="00FD7107">
        <w:rPr>
          <w:rFonts w:ascii="Times New Roman" w:hAnsi="Times New Roman"/>
          <w:sz w:val="24"/>
          <w:szCs w:val="24"/>
          <w:lang w:val="bg-BG"/>
        </w:rPr>
        <w:t>Публичния информационен център в Изпълнителната агенция по околна среда (ИАОС), гр. София, бул. “Цар Борис ІІІ” № 136, 13 етаж от 0</w:t>
      </w:r>
      <w:r w:rsidR="00502BC6">
        <w:rPr>
          <w:rFonts w:ascii="Times New Roman" w:hAnsi="Times New Roman"/>
          <w:sz w:val="24"/>
          <w:szCs w:val="24"/>
        </w:rPr>
        <w:t>9</w:t>
      </w:r>
      <w:r w:rsidR="001D0F24" w:rsidRPr="00FD7107">
        <w:rPr>
          <w:rFonts w:ascii="Times New Roman" w:hAnsi="Times New Roman"/>
          <w:sz w:val="24"/>
          <w:szCs w:val="24"/>
          <w:lang w:val="bg-BG"/>
        </w:rPr>
        <w:t>:</w:t>
      </w:r>
      <w:r w:rsidR="00502BC6">
        <w:rPr>
          <w:rFonts w:ascii="Times New Roman" w:hAnsi="Times New Roman"/>
          <w:sz w:val="24"/>
          <w:szCs w:val="24"/>
        </w:rPr>
        <w:t>0</w:t>
      </w:r>
      <w:r w:rsidR="001D0F24" w:rsidRPr="00FD7107">
        <w:rPr>
          <w:rFonts w:ascii="Times New Roman" w:hAnsi="Times New Roman"/>
          <w:sz w:val="24"/>
          <w:szCs w:val="24"/>
          <w:lang w:val="bg-BG"/>
        </w:rPr>
        <w:t>0 до 12:00 и от 13:00 до 17:30 часа.</w:t>
      </w:r>
    </w:p>
    <w:p w:rsidR="001D0F24" w:rsidRPr="005904C7" w:rsidRDefault="001D0F24" w:rsidP="001D0F24">
      <w:pPr>
        <w:widowControl w:val="0"/>
        <w:pBdr>
          <w:top w:val="single" w:sz="4" w:space="1" w:color="auto"/>
          <w:left w:val="single" w:sz="4" w:space="4" w:color="auto"/>
          <w:bottom w:val="single" w:sz="4" w:space="8" w:color="auto"/>
          <w:right w:val="single" w:sz="4" w:space="4" w:color="auto"/>
        </w:pBdr>
        <w:overflowPunct/>
        <w:autoSpaceDE/>
        <w:autoSpaceDN/>
        <w:adjustRightInd/>
        <w:ind w:firstLine="357"/>
        <w:jc w:val="both"/>
        <w:textAlignment w:val="auto"/>
        <w:outlineLvl w:val="5"/>
        <w:rPr>
          <w:rFonts w:ascii="Times New Roman" w:hAnsi="Times New Roman"/>
          <w:sz w:val="24"/>
          <w:szCs w:val="24"/>
          <w:lang w:val="bg-BG"/>
        </w:rPr>
      </w:pPr>
      <w:r w:rsidRPr="005904C7">
        <w:rPr>
          <w:rFonts w:ascii="Times New Roman" w:hAnsi="Times New Roman"/>
          <w:sz w:val="24"/>
          <w:szCs w:val="24"/>
          <w:lang w:val="bg-BG"/>
        </w:rPr>
        <w:t>За контакти, подаване на забележки, разяснения и възражения:</w:t>
      </w:r>
    </w:p>
    <w:p w:rsidR="001D0F24" w:rsidRPr="00FD7107" w:rsidRDefault="001D0F24" w:rsidP="001D0F24">
      <w:pPr>
        <w:widowControl w:val="0"/>
        <w:pBdr>
          <w:top w:val="single" w:sz="4" w:space="1" w:color="auto"/>
          <w:left w:val="single" w:sz="4" w:space="4" w:color="auto"/>
          <w:bottom w:val="single" w:sz="4" w:space="8" w:color="auto"/>
          <w:right w:val="single" w:sz="4" w:space="4" w:color="auto"/>
        </w:pBdr>
        <w:overflowPunct/>
        <w:autoSpaceDE/>
        <w:autoSpaceDN/>
        <w:adjustRightInd/>
        <w:ind w:firstLine="357"/>
        <w:jc w:val="both"/>
        <w:textAlignment w:val="auto"/>
        <w:outlineLvl w:val="5"/>
        <w:rPr>
          <w:rFonts w:ascii="Times New Roman" w:hAnsi="Times New Roman"/>
          <w:sz w:val="24"/>
          <w:szCs w:val="24"/>
          <w:lang w:val="bg-BG"/>
        </w:rPr>
      </w:pPr>
      <w:r w:rsidRPr="00FD7107">
        <w:rPr>
          <w:rFonts w:ascii="Times New Roman" w:hAnsi="Times New Roman"/>
          <w:sz w:val="24"/>
          <w:szCs w:val="24"/>
          <w:lang w:val="bg-BG"/>
        </w:rPr>
        <w:t>Гергана Ч</w:t>
      </w:r>
      <w:r w:rsidR="008B73FB">
        <w:rPr>
          <w:rFonts w:ascii="Times New Roman" w:hAnsi="Times New Roman"/>
          <w:sz w:val="24"/>
          <w:szCs w:val="24"/>
          <w:lang w:val="bg-BG"/>
        </w:rPr>
        <w:t xml:space="preserve">ешмеджиева – началник на отдел </w:t>
      </w:r>
      <w:r w:rsidRPr="00FD7107">
        <w:rPr>
          <w:rFonts w:ascii="Times New Roman" w:hAnsi="Times New Roman"/>
          <w:sz w:val="24"/>
          <w:szCs w:val="24"/>
          <w:lang w:val="bg-BG"/>
        </w:rPr>
        <w:t>КПКЗ, ИАОС, тел.: 02/940-64-26;</w:t>
      </w:r>
    </w:p>
    <w:p w:rsidR="00E43A28" w:rsidRPr="00FD7107" w:rsidRDefault="00FD7107" w:rsidP="00E43A28">
      <w:pPr>
        <w:widowControl w:val="0"/>
        <w:pBdr>
          <w:top w:val="single" w:sz="4" w:space="1" w:color="auto"/>
          <w:left w:val="single" w:sz="4" w:space="4" w:color="auto"/>
          <w:bottom w:val="single" w:sz="4" w:space="8" w:color="auto"/>
          <w:right w:val="single" w:sz="4" w:space="4" w:color="auto"/>
        </w:pBdr>
        <w:overflowPunct/>
        <w:autoSpaceDE/>
        <w:adjustRightInd/>
        <w:ind w:firstLine="357"/>
        <w:jc w:val="both"/>
        <w:outlineLvl w:val="5"/>
        <w:rPr>
          <w:rFonts w:ascii="Times New Roman" w:hAnsi="Times New Roman"/>
          <w:sz w:val="24"/>
          <w:szCs w:val="24"/>
          <w:lang w:val="bg-BG"/>
        </w:rPr>
      </w:pPr>
      <w:r w:rsidRPr="00FD7107">
        <w:rPr>
          <w:rFonts w:ascii="Times New Roman" w:hAnsi="Times New Roman"/>
          <w:sz w:val="24"/>
          <w:szCs w:val="24"/>
          <w:lang w:val="bg-BG"/>
        </w:rPr>
        <w:t>Татяна Ставровска – главен специалист в отдел „Административно и информационно обслужване” в община Павликени, тел.: (0610) 5-13-64</w:t>
      </w:r>
    </w:p>
    <w:p w:rsidR="00276A28" w:rsidRPr="005904C7" w:rsidRDefault="00276A28" w:rsidP="006324B3">
      <w:pPr>
        <w:jc w:val="both"/>
        <w:rPr>
          <w:rFonts w:ascii="Times New Roman" w:hAnsi="Times New Roman"/>
          <w:b/>
          <w:sz w:val="24"/>
          <w:szCs w:val="24"/>
          <w:lang w:val="bg-BG"/>
        </w:rPr>
      </w:pPr>
    </w:p>
    <w:sectPr w:rsidR="00276A28" w:rsidRPr="005904C7" w:rsidSect="00BC1A0B">
      <w:footerReference w:type="default" r:id="rId8"/>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6D" w:rsidRDefault="0099466D">
      <w:r>
        <w:separator/>
      </w:r>
    </w:p>
  </w:endnote>
  <w:endnote w:type="continuationSeparator" w:id="0">
    <w:p w:rsidR="0099466D" w:rsidRDefault="0099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rsidR="004A4C35" w:rsidRPr="001F05DB" w:rsidRDefault="004A4C35">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6D" w:rsidRDefault="0099466D">
      <w:r>
        <w:separator/>
      </w:r>
    </w:p>
  </w:footnote>
  <w:footnote w:type="continuationSeparator" w:id="0">
    <w:p w:rsidR="0099466D" w:rsidRDefault="00994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5A3B17"/>
    <w:rsid w:val="00000CDA"/>
    <w:rsid w:val="00001F51"/>
    <w:rsid w:val="0000306F"/>
    <w:rsid w:val="00003BDC"/>
    <w:rsid w:val="00011412"/>
    <w:rsid w:val="00014018"/>
    <w:rsid w:val="00015BB2"/>
    <w:rsid w:val="00046AEB"/>
    <w:rsid w:val="00052D16"/>
    <w:rsid w:val="00055E54"/>
    <w:rsid w:val="000573FD"/>
    <w:rsid w:val="00062A90"/>
    <w:rsid w:val="00066AA2"/>
    <w:rsid w:val="000705FF"/>
    <w:rsid w:val="000739E5"/>
    <w:rsid w:val="00076CC8"/>
    <w:rsid w:val="00096E60"/>
    <w:rsid w:val="0009777C"/>
    <w:rsid w:val="000A1B85"/>
    <w:rsid w:val="000A2FB8"/>
    <w:rsid w:val="000A32B2"/>
    <w:rsid w:val="000A3798"/>
    <w:rsid w:val="000B0084"/>
    <w:rsid w:val="000B3E2D"/>
    <w:rsid w:val="000C3064"/>
    <w:rsid w:val="000C3EFB"/>
    <w:rsid w:val="000C43D5"/>
    <w:rsid w:val="000C6062"/>
    <w:rsid w:val="000D0FAA"/>
    <w:rsid w:val="000D2F24"/>
    <w:rsid w:val="000D7009"/>
    <w:rsid w:val="000E4387"/>
    <w:rsid w:val="000E5834"/>
    <w:rsid w:val="000F3E23"/>
    <w:rsid w:val="00100553"/>
    <w:rsid w:val="001059A3"/>
    <w:rsid w:val="001073F0"/>
    <w:rsid w:val="00110443"/>
    <w:rsid w:val="0011273A"/>
    <w:rsid w:val="00113261"/>
    <w:rsid w:val="00113431"/>
    <w:rsid w:val="00120419"/>
    <w:rsid w:val="00120FB9"/>
    <w:rsid w:val="00122B91"/>
    <w:rsid w:val="00132360"/>
    <w:rsid w:val="00135E8A"/>
    <w:rsid w:val="001433AC"/>
    <w:rsid w:val="00157D1E"/>
    <w:rsid w:val="0016424C"/>
    <w:rsid w:val="00164527"/>
    <w:rsid w:val="0017122A"/>
    <w:rsid w:val="001803AD"/>
    <w:rsid w:val="001828F6"/>
    <w:rsid w:val="00184C3C"/>
    <w:rsid w:val="00191D43"/>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6151"/>
    <w:rsid w:val="00200F8D"/>
    <w:rsid w:val="0020512A"/>
    <w:rsid w:val="0020653E"/>
    <w:rsid w:val="00212CD1"/>
    <w:rsid w:val="00212FAC"/>
    <w:rsid w:val="00220667"/>
    <w:rsid w:val="002264E3"/>
    <w:rsid w:val="0023253E"/>
    <w:rsid w:val="00233294"/>
    <w:rsid w:val="00233451"/>
    <w:rsid w:val="002351FD"/>
    <w:rsid w:val="002406CC"/>
    <w:rsid w:val="0024120B"/>
    <w:rsid w:val="0026475F"/>
    <w:rsid w:val="00266D04"/>
    <w:rsid w:val="00267278"/>
    <w:rsid w:val="00276A28"/>
    <w:rsid w:val="00290768"/>
    <w:rsid w:val="00294923"/>
    <w:rsid w:val="002A21A4"/>
    <w:rsid w:val="002A251A"/>
    <w:rsid w:val="002A4B3F"/>
    <w:rsid w:val="002A709F"/>
    <w:rsid w:val="002A7AAA"/>
    <w:rsid w:val="002B05E2"/>
    <w:rsid w:val="002B7809"/>
    <w:rsid w:val="002D4880"/>
    <w:rsid w:val="002D5ADE"/>
    <w:rsid w:val="002D6BEC"/>
    <w:rsid w:val="002E10F8"/>
    <w:rsid w:val="002E25EF"/>
    <w:rsid w:val="002F283B"/>
    <w:rsid w:val="002F5C43"/>
    <w:rsid w:val="002F7311"/>
    <w:rsid w:val="00305F54"/>
    <w:rsid w:val="003119E9"/>
    <w:rsid w:val="003154D4"/>
    <w:rsid w:val="00324274"/>
    <w:rsid w:val="003260A0"/>
    <w:rsid w:val="00345AA8"/>
    <w:rsid w:val="00347A8C"/>
    <w:rsid w:val="00352F4E"/>
    <w:rsid w:val="003570C6"/>
    <w:rsid w:val="00357818"/>
    <w:rsid w:val="003676BA"/>
    <w:rsid w:val="0037713E"/>
    <w:rsid w:val="00377676"/>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6B62"/>
    <w:rsid w:val="00411B72"/>
    <w:rsid w:val="00414BC4"/>
    <w:rsid w:val="004231B8"/>
    <w:rsid w:val="0042351B"/>
    <w:rsid w:val="00440E22"/>
    <w:rsid w:val="004436C4"/>
    <w:rsid w:val="00446795"/>
    <w:rsid w:val="00450ED8"/>
    <w:rsid w:val="004539D1"/>
    <w:rsid w:val="00454B61"/>
    <w:rsid w:val="0045699A"/>
    <w:rsid w:val="00463BD8"/>
    <w:rsid w:val="00463FDF"/>
    <w:rsid w:val="004725BA"/>
    <w:rsid w:val="00472A7D"/>
    <w:rsid w:val="0048335E"/>
    <w:rsid w:val="00486531"/>
    <w:rsid w:val="00491A2B"/>
    <w:rsid w:val="004A1700"/>
    <w:rsid w:val="004A254A"/>
    <w:rsid w:val="004A4C35"/>
    <w:rsid w:val="004A574F"/>
    <w:rsid w:val="004C3144"/>
    <w:rsid w:val="004C5666"/>
    <w:rsid w:val="004D4748"/>
    <w:rsid w:val="004D526C"/>
    <w:rsid w:val="004E1D66"/>
    <w:rsid w:val="004E2A1E"/>
    <w:rsid w:val="004E2AF1"/>
    <w:rsid w:val="004E512F"/>
    <w:rsid w:val="004E6C34"/>
    <w:rsid w:val="004F04D9"/>
    <w:rsid w:val="004F0662"/>
    <w:rsid w:val="004F634D"/>
    <w:rsid w:val="004F765C"/>
    <w:rsid w:val="00501F3E"/>
    <w:rsid w:val="00502BC6"/>
    <w:rsid w:val="0050567B"/>
    <w:rsid w:val="0051032B"/>
    <w:rsid w:val="00514D47"/>
    <w:rsid w:val="00522F46"/>
    <w:rsid w:val="0052436C"/>
    <w:rsid w:val="005300E3"/>
    <w:rsid w:val="00535F99"/>
    <w:rsid w:val="00543F79"/>
    <w:rsid w:val="0054496D"/>
    <w:rsid w:val="0054622F"/>
    <w:rsid w:val="00551234"/>
    <w:rsid w:val="00553C6B"/>
    <w:rsid w:val="005579F1"/>
    <w:rsid w:val="00561886"/>
    <w:rsid w:val="00565580"/>
    <w:rsid w:val="0057056E"/>
    <w:rsid w:val="00570CB2"/>
    <w:rsid w:val="00577130"/>
    <w:rsid w:val="005802DB"/>
    <w:rsid w:val="00580333"/>
    <w:rsid w:val="00585F26"/>
    <w:rsid w:val="005904C7"/>
    <w:rsid w:val="00591CBC"/>
    <w:rsid w:val="0059742F"/>
    <w:rsid w:val="005A3B17"/>
    <w:rsid w:val="005A415C"/>
    <w:rsid w:val="005A6EC7"/>
    <w:rsid w:val="005B1994"/>
    <w:rsid w:val="005B69F7"/>
    <w:rsid w:val="005B785B"/>
    <w:rsid w:val="005D7788"/>
    <w:rsid w:val="005E19F3"/>
    <w:rsid w:val="005E3703"/>
    <w:rsid w:val="005E4430"/>
    <w:rsid w:val="005E5C25"/>
    <w:rsid w:val="005F5337"/>
    <w:rsid w:val="00602A0B"/>
    <w:rsid w:val="00603ED3"/>
    <w:rsid w:val="006158B9"/>
    <w:rsid w:val="00627271"/>
    <w:rsid w:val="006324B3"/>
    <w:rsid w:val="00632FE1"/>
    <w:rsid w:val="006340C8"/>
    <w:rsid w:val="006347D2"/>
    <w:rsid w:val="00643C98"/>
    <w:rsid w:val="00646728"/>
    <w:rsid w:val="00651250"/>
    <w:rsid w:val="0065320A"/>
    <w:rsid w:val="00656E86"/>
    <w:rsid w:val="00657094"/>
    <w:rsid w:val="00660E84"/>
    <w:rsid w:val="00661C46"/>
    <w:rsid w:val="00665A03"/>
    <w:rsid w:val="006720EE"/>
    <w:rsid w:val="00675C88"/>
    <w:rsid w:val="006849AA"/>
    <w:rsid w:val="006947A4"/>
    <w:rsid w:val="00695C8D"/>
    <w:rsid w:val="006A631E"/>
    <w:rsid w:val="006B0B9A"/>
    <w:rsid w:val="006B33D9"/>
    <w:rsid w:val="006B4AC0"/>
    <w:rsid w:val="006C54C5"/>
    <w:rsid w:val="006D21A3"/>
    <w:rsid w:val="006D5825"/>
    <w:rsid w:val="006D6E16"/>
    <w:rsid w:val="006D7081"/>
    <w:rsid w:val="006E1608"/>
    <w:rsid w:val="006F3791"/>
    <w:rsid w:val="007115B1"/>
    <w:rsid w:val="00712D0E"/>
    <w:rsid w:val="00717139"/>
    <w:rsid w:val="007172FA"/>
    <w:rsid w:val="00717429"/>
    <w:rsid w:val="00733CAF"/>
    <w:rsid w:val="007343BD"/>
    <w:rsid w:val="00735898"/>
    <w:rsid w:val="00735FB2"/>
    <w:rsid w:val="00740BB3"/>
    <w:rsid w:val="00743891"/>
    <w:rsid w:val="00743E95"/>
    <w:rsid w:val="00751E47"/>
    <w:rsid w:val="00757898"/>
    <w:rsid w:val="0076226D"/>
    <w:rsid w:val="00762B45"/>
    <w:rsid w:val="007719EF"/>
    <w:rsid w:val="00780525"/>
    <w:rsid w:val="00780B3D"/>
    <w:rsid w:val="007816BB"/>
    <w:rsid w:val="00782D57"/>
    <w:rsid w:val="007841E6"/>
    <w:rsid w:val="007902E3"/>
    <w:rsid w:val="007908F7"/>
    <w:rsid w:val="00794667"/>
    <w:rsid w:val="007A0EBD"/>
    <w:rsid w:val="007A6290"/>
    <w:rsid w:val="007A7834"/>
    <w:rsid w:val="007B01D0"/>
    <w:rsid w:val="007B39E6"/>
    <w:rsid w:val="007B7274"/>
    <w:rsid w:val="007C51B1"/>
    <w:rsid w:val="007D3B4C"/>
    <w:rsid w:val="007D56A8"/>
    <w:rsid w:val="007D5735"/>
    <w:rsid w:val="00813A71"/>
    <w:rsid w:val="00815D51"/>
    <w:rsid w:val="0081782A"/>
    <w:rsid w:val="00820CDC"/>
    <w:rsid w:val="00825D93"/>
    <w:rsid w:val="00832114"/>
    <w:rsid w:val="008407F3"/>
    <w:rsid w:val="00842F0C"/>
    <w:rsid w:val="00852474"/>
    <w:rsid w:val="0085348A"/>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B73FB"/>
    <w:rsid w:val="008D54BA"/>
    <w:rsid w:val="008D58A0"/>
    <w:rsid w:val="008E1F01"/>
    <w:rsid w:val="008E21DC"/>
    <w:rsid w:val="008E5A8B"/>
    <w:rsid w:val="008F4E30"/>
    <w:rsid w:val="009010EB"/>
    <w:rsid w:val="00903B28"/>
    <w:rsid w:val="00905228"/>
    <w:rsid w:val="0090622B"/>
    <w:rsid w:val="00910B22"/>
    <w:rsid w:val="00911ED4"/>
    <w:rsid w:val="00915596"/>
    <w:rsid w:val="0093010F"/>
    <w:rsid w:val="00933528"/>
    <w:rsid w:val="00934B10"/>
    <w:rsid w:val="00936425"/>
    <w:rsid w:val="0093692E"/>
    <w:rsid w:val="00936E38"/>
    <w:rsid w:val="00942130"/>
    <w:rsid w:val="00944E00"/>
    <w:rsid w:val="009469C8"/>
    <w:rsid w:val="00946D85"/>
    <w:rsid w:val="0095020A"/>
    <w:rsid w:val="009525AC"/>
    <w:rsid w:val="009539D6"/>
    <w:rsid w:val="00956B04"/>
    <w:rsid w:val="009571F2"/>
    <w:rsid w:val="00961612"/>
    <w:rsid w:val="009648CB"/>
    <w:rsid w:val="0096788E"/>
    <w:rsid w:val="00973C05"/>
    <w:rsid w:val="00974296"/>
    <w:rsid w:val="00974546"/>
    <w:rsid w:val="00976A36"/>
    <w:rsid w:val="00976DDC"/>
    <w:rsid w:val="009778AB"/>
    <w:rsid w:val="00992729"/>
    <w:rsid w:val="0099466D"/>
    <w:rsid w:val="009958B3"/>
    <w:rsid w:val="00995A5B"/>
    <w:rsid w:val="009962E0"/>
    <w:rsid w:val="009A49E5"/>
    <w:rsid w:val="009B65BF"/>
    <w:rsid w:val="009B69C6"/>
    <w:rsid w:val="009C28A8"/>
    <w:rsid w:val="009C2E56"/>
    <w:rsid w:val="009C5147"/>
    <w:rsid w:val="009E187F"/>
    <w:rsid w:val="009E1BD2"/>
    <w:rsid w:val="009E3F1C"/>
    <w:rsid w:val="009E4B3E"/>
    <w:rsid w:val="009E6C1C"/>
    <w:rsid w:val="009E7D8E"/>
    <w:rsid w:val="009F0994"/>
    <w:rsid w:val="009F4D19"/>
    <w:rsid w:val="00A05039"/>
    <w:rsid w:val="00A14891"/>
    <w:rsid w:val="00A205C3"/>
    <w:rsid w:val="00A212C3"/>
    <w:rsid w:val="00A232BA"/>
    <w:rsid w:val="00A25E1C"/>
    <w:rsid w:val="00A310D5"/>
    <w:rsid w:val="00A3483A"/>
    <w:rsid w:val="00A42572"/>
    <w:rsid w:val="00A425C7"/>
    <w:rsid w:val="00A43DC2"/>
    <w:rsid w:val="00A47E1C"/>
    <w:rsid w:val="00A51232"/>
    <w:rsid w:val="00A5751E"/>
    <w:rsid w:val="00A671F2"/>
    <w:rsid w:val="00A738B3"/>
    <w:rsid w:val="00A93AC5"/>
    <w:rsid w:val="00A979AC"/>
    <w:rsid w:val="00AA6235"/>
    <w:rsid w:val="00AB1BFC"/>
    <w:rsid w:val="00AB1E2F"/>
    <w:rsid w:val="00AC133E"/>
    <w:rsid w:val="00AC56C6"/>
    <w:rsid w:val="00AC5FC6"/>
    <w:rsid w:val="00AC6814"/>
    <w:rsid w:val="00AC705F"/>
    <w:rsid w:val="00AD13E8"/>
    <w:rsid w:val="00AD29AE"/>
    <w:rsid w:val="00AF34F9"/>
    <w:rsid w:val="00AF7273"/>
    <w:rsid w:val="00B05637"/>
    <w:rsid w:val="00B10346"/>
    <w:rsid w:val="00B17724"/>
    <w:rsid w:val="00B25270"/>
    <w:rsid w:val="00B26BBD"/>
    <w:rsid w:val="00B329A4"/>
    <w:rsid w:val="00B33770"/>
    <w:rsid w:val="00B43348"/>
    <w:rsid w:val="00B52463"/>
    <w:rsid w:val="00B54CC2"/>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F14"/>
    <w:rsid w:val="00BE0C6B"/>
    <w:rsid w:val="00BE1B63"/>
    <w:rsid w:val="00BE3503"/>
    <w:rsid w:val="00BE50DA"/>
    <w:rsid w:val="00BF2F8E"/>
    <w:rsid w:val="00C00904"/>
    <w:rsid w:val="00C02136"/>
    <w:rsid w:val="00C02E33"/>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6288"/>
    <w:rsid w:val="00C7759E"/>
    <w:rsid w:val="00C778B1"/>
    <w:rsid w:val="00C9282E"/>
    <w:rsid w:val="00C94474"/>
    <w:rsid w:val="00CA242B"/>
    <w:rsid w:val="00CA3258"/>
    <w:rsid w:val="00CA7A14"/>
    <w:rsid w:val="00CB0768"/>
    <w:rsid w:val="00CB5A39"/>
    <w:rsid w:val="00CB6061"/>
    <w:rsid w:val="00CD05C6"/>
    <w:rsid w:val="00CD1F33"/>
    <w:rsid w:val="00CE06EE"/>
    <w:rsid w:val="00CE1D3A"/>
    <w:rsid w:val="00CF0F67"/>
    <w:rsid w:val="00CF1857"/>
    <w:rsid w:val="00CF56EE"/>
    <w:rsid w:val="00D03B87"/>
    <w:rsid w:val="00D04F2F"/>
    <w:rsid w:val="00D11205"/>
    <w:rsid w:val="00D2414A"/>
    <w:rsid w:val="00D259F5"/>
    <w:rsid w:val="00D271A5"/>
    <w:rsid w:val="00D31471"/>
    <w:rsid w:val="00D35C45"/>
    <w:rsid w:val="00D416BE"/>
    <w:rsid w:val="00D42F25"/>
    <w:rsid w:val="00D43058"/>
    <w:rsid w:val="00D450FA"/>
    <w:rsid w:val="00D524CA"/>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72B"/>
    <w:rsid w:val="00DE253B"/>
    <w:rsid w:val="00DE3C76"/>
    <w:rsid w:val="00DF01BC"/>
    <w:rsid w:val="00DF1504"/>
    <w:rsid w:val="00DF4984"/>
    <w:rsid w:val="00DF6E72"/>
    <w:rsid w:val="00E00F0D"/>
    <w:rsid w:val="00E12604"/>
    <w:rsid w:val="00E15B5B"/>
    <w:rsid w:val="00E22ED9"/>
    <w:rsid w:val="00E2367D"/>
    <w:rsid w:val="00E27964"/>
    <w:rsid w:val="00E311E1"/>
    <w:rsid w:val="00E344E2"/>
    <w:rsid w:val="00E41B51"/>
    <w:rsid w:val="00E41D29"/>
    <w:rsid w:val="00E43A28"/>
    <w:rsid w:val="00E44512"/>
    <w:rsid w:val="00E45F2A"/>
    <w:rsid w:val="00E50F98"/>
    <w:rsid w:val="00E5325A"/>
    <w:rsid w:val="00E56542"/>
    <w:rsid w:val="00E60D83"/>
    <w:rsid w:val="00E7359B"/>
    <w:rsid w:val="00E7575B"/>
    <w:rsid w:val="00E75B8F"/>
    <w:rsid w:val="00E84E75"/>
    <w:rsid w:val="00E852D5"/>
    <w:rsid w:val="00E9509A"/>
    <w:rsid w:val="00E95969"/>
    <w:rsid w:val="00E95995"/>
    <w:rsid w:val="00EA3B1F"/>
    <w:rsid w:val="00EA4140"/>
    <w:rsid w:val="00EA5B55"/>
    <w:rsid w:val="00EB16DC"/>
    <w:rsid w:val="00EB55C8"/>
    <w:rsid w:val="00EB63EB"/>
    <w:rsid w:val="00EC0907"/>
    <w:rsid w:val="00EC304D"/>
    <w:rsid w:val="00EC38F5"/>
    <w:rsid w:val="00EC4048"/>
    <w:rsid w:val="00ED1377"/>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4298A"/>
    <w:rsid w:val="00F5269B"/>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A6F"/>
    <w:rsid w:val="00FC20B9"/>
    <w:rsid w:val="00FC43AE"/>
    <w:rsid w:val="00FD3CE1"/>
    <w:rsid w:val="00FD600D"/>
    <w:rsid w:val="00FD7107"/>
    <w:rsid w:val="00FD7C66"/>
    <w:rsid w:val="00FE22D9"/>
    <w:rsid w:val="00FE329B"/>
    <w:rsid w:val="00FE3992"/>
    <w:rsid w:val="00FE5DBA"/>
    <w:rsid w:val="00FE7BFD"/>
    <w:rsid w:val="00FF07A0"/>
    <w:rsid w:val="00FF270E"/>
    <w:rsid w:val="00FF314F"/>
    <w:rsid w:val="00FF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1076253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237</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Радостина Димитрова</dc:creator>
  <cp:keywords/>
  <cp:lastModifiedBy>Мирела Георгиева</cp:lastModifiedBy>
  <cp:revision>27</cp:revision>
  <cp:lastPrinted>2016-10-19T11:34:00Z</cp:lastPrinted>
  <dcterms:created xsi:type="dcterms:W3CDTF">2017-07-20T10:51:00Z</dcterms:created>
  <dcterms:modified xsi:type="dcterms:W3CDTF">2017-11-17T12:48:00Z</dcterms:modified>
</cp:coreProperties>
</file>