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4D" w:rsidRDefault="00966B59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5FE52722" wp14:editId="36C6A4C9">
            <wp:extent cx="8321040" cy="5400040"/>
            <wp:effectExtent l="0" t="0" r="381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72DA" w:rsidRDefault="007672DA"/>
    <w:p w:rsidR="007672DA" w:rsidRDefault="007672DA">
      <w:r>
        <w:rPr>
          <w:noProof/>
          <w:lang w:eastAsia="bg-BG"/>
        </w:rPr>
        <w:lastRenderedPageBreak/>
        <w:drawing>
          <wp:inline distT="0" distB="0" distL="0" distR="0" wp14:anchorId="3B9C8B13" wp14:editId="570DF782">
            <wp:extent cx="9286240" cy="5496560"/>
            <wp:effectExtent l="0" t="0" r="1016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672DA" w:rsidSect="00966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EA"/>
    <w:rsid w:val="005419F8"/>
    <w:rsid w:val="005F32EA"/>
    <w:rsid w:val="006F4C4D"/>
    <w:rsid w:val="007672DA"/>
    <w:rsid w:val="009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Брой превишения на ПС за СДН за 2020 г.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'брой превишения'!$B$2</c:f>
              <c:strCache>
                <c:ptCount val="1"/>
                <c:pt idx="0">
                  <c:v>Брой превишения на СДН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'брой превишения'!$A$3:$A$47</c:f>
              <c:strCache>
                <c:ptCount val="45"/>
                <c:pt idx="0">
                  <c:v>Пловдив - ж.к. Тракия</c:v>
                </c:pt>
                <c:pt idx="1">
                  <c:v>Видин 2</c:v>
                </c:pt>
                <c:pt idx="2">
                  <c:v>Никопол ДОАС </c:v>
                </c:pt>
                <c:pt idx="3">
                  <c:v>Г.Оряховица</c:v>
                </c:pt>
                <c:pt idx="4">
                  <c:v>Смолян - Библиотеката</c:v>
                </c:pt>
                <c:pt idx="5">
                  <c:v>Перник - Църква</c:v>
                </c:pt>
                <c:pt idx="6">
                  <c:v>Долни Воден</c:v>
                </c:pt>
                <c:pt idx="7">
                  <c:v>София - Надежда</c:v>
                </c:pt>
                <c:pt idx="8">
                  <c:v>Хасково - РИОСВ</c:v>
                </c:pt>
                <c:pt idx="9">
                  <c:v>Бургас - кв. Долно Езерово</c:v>
                </c:pt>
                <c:pt idx="10">
                  <c:v>Монтана - РИОСВ</c:v>
                </c:pt>
                <c:pt idx="11">
                  <c:v>Русе - Възраждане</c:v>
                </c:pt>
                <c:pt idx="12">
                  <c:v>Пловдив - Каменица</c:v>
                </c:pt>
                <c:pt idx="13">
                  <c:v>Пазарджик - РИОСВ</c:v>
                </c:pt>
                <c:pt idx="14">
                  <c:v>София - Павлово</c:v>
                </c:pt>
                <c:pt idx="15">
                  <c:v>София - Хиподрума</c:v>
                </c:pt>
                <c:pt idx="16">
                  <c:v>Благоевград</c:v>
                </c:pt>
                <c:pt idx="17">
                  <c:v>Гара Яна</c:v>
                </c:pt>
                <c:pt idx="18">
                  <c:v>Плевен – НУ Патриарх Евтимий</c:v>
                </c:pt>
                <c:pt idx="19">
                  <c:v>София - Младост</c:v>
                </c:pt>
                <c:pt idx="20">
                  <c:v>В.Търново - РИОСВ</c:v>
                </c:pt>
                <c:pt idx="21">
                  <c:v>Варна - СОУ Ангел Кънчев</c:v>
                </c:pt>
                <c:pt idx="22">
                  <c:v>Кърджали - Студен Кладенец</c:v>
                </c:pt>
                <c:pt idx="23">
                  <c:v>Шумен</c:v>
                </c:pt>
                <c:pt idx="24">
                  <c:v>Перник - Център</c:v>
                </c:pt>
                <c:pt idx="25">
                  <c:v>Враца - ЖП Гара</c:v>
                </c:pt>
                <c:pt idx="26">
                  <c:v>пункт Чайка - PM10</c:v>
                </c:pt>
                <c:pt idx="27">
                  <c:v>Несебър</c:v>
                </c:pt>
                <c:pt idx="28">
                  <c:v>Бургас - ДОАС</c:v>
                </c:pt>
                <c:pt idx="29">
                  <c:v>Девня - Изворите</c:v>
                </c:pt>
                <c:pt idx="30">
                  <c:v>Силистра ДОАС S1 </c:v>
                </c:pt>
                <c:pt idx="31">
                  <c:v>ДОАС - Ръжена</c:v>
                </c:pt>
                <c:pt idx="32">
                  <c:v>Бургас - кв. Меден Рудник</c:v>
                </c:pt>
                <c:pt idx="33">
                  <c:v>София - Дружба</c:v>
                </c:pt>
                <c:pt idx="34">
                  <c:v>Ловеч</c:v>
                </c:pt>
                <c:pt idx="35">
                  <c:v>Добрич - ОУ Хан Аспарух</c:v>
                </c:pt>
                <c:pt idx="36">
                  <c:v>Пирдоп</c:v>
                </c:pt>
                <c:pt idx="37">
                  <c:v>Свищов ДОАС</c:v>
                </c:pt>
                <c:pt idx="38">
                  <c:v>пункт Гълъбово</c:v>
                </c:pt>
                <c:pt idx="39">
                  <c:v>София - Копитото</c:v>
                </c:pt>
                <c:pt idx="40">
                  <c:v>Димитровград - Раковски</c:v>
                </c:pt>
                <c:pt idx="41">
                  <c:v>Стара Загора - Зелен Клин</c:v>
                </c:pt>
                <c:pt idx="42">
                  <c:v>Сливен</c:v>
                </c:pt>
                <c:pt idx="43">
                  <c:v>Старо Оряхово - ЕС3</c:v>
                </c:pt>
                <c:pt idx="44">
                  <c:v>Рожен - КФС</c:v>
                </c:pt>
              </c:strCache>
            </c:strRef>
          </c:cat>
          <c:val>
            <c:numRef>
              <c:f>'брой превишения'!$B$3:$B$47</c:f>
              <c:numCache>
                <c:formatCode>General</c:formatCode>
                <c:ptCount val="45"/>
                <c:pt idx="0">
                  <c:v>84</c:v>
                </c:pt>
                <c:pt idx="1">
                  <c:v>77</c:v>
                </c:pt>
                <c:pt idx="2">
                  <c:v>68</c:v>
                </c:pt>
                <c:pt idx="3">
                  <c:v>64</c:v>
                </c:pt>
                <c:pt idx="4">
                  <c:v>64</c:v>
                </c:pt>
                <c:pt idx="5">
                  <c:v>61</c:v>
                </c:pt>
                <c:pt idx="6">
                  <c:v>59</c:v>
                </c:pt>
                <c:pt idx="7">
                  <c:v>58</c:v>
                </c:pt>
                <c:pt idx="8">
                  <c:v>57</c:v>
                </c:pt>
                <c:pt idx="9">
                  <c:v>56</c:v>
                </c:pt>
                <c:pt idx="10">
                  <c:v>53</c:v>
                </c:pt>
                <c:pt idx="11">
                  <c:v>53</c:v>
                </c:pt>
                <c:pt idx="12">
                  <c:v>52</c:v>
                </c:pt>
                <c:pt idx="13">
                  <c:v>49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47</c:v>
                </c:pt>
                <c:pt idx="18">
                  <c:v>47</c:v>
                </c:pt>
                <c:pt idx="19">
                  <c:v>41</c:v>
                </c:pt>
                <c:pt idx="20">
                  <c:v>38</c:v>
                </c:pt>
                <c:pt idx="21">
                  <c:v>32</c:v>
                </c:pt>
                <c:pt idx="22">
                  <c:v>32</c:v>
                </c:pt>
                <c:pt idx="23">
                  <c:v>31</c:v>
                </c:pt>
                <c:pt idx="24">
                  <c:v>27</c:v>
                </c:pt>
                <c:pt idx="25">
                  <c:v>23</c:v>
                </c:pt>
                <c:pt idx="26">
                  <c:v>19</c:v>
                </c:pt>
                <c:pt idx="27">
                  <c:v>18</c:v>
                </c:pt>
                <c:pt idx="28">
                  <c:v>18</c:v>
                </c:pt>
                <c:pt idx="29">
                  <c:v>17</c:v>
                </c:pt>
                <c:pt idx="30">
                  <c:v>15</c:v>
                </c:pt>
                <c:pt idx="31">
                  <c:v>15</c:v>
                </c:pt>
                <c:pt idx="32">
                  <c:v>13</c:v>
                </c:pt>
                <c:pt idx="33">
                  <c:v>11</c:v>
                </c:pt>
                <c:pt idx="34">
                  <c:v>11</c:v>
                </c:pt>
                <c:pt idx="35">
                  <c:v>10</c:v>
                </c:pt>
                <c:pt idx="36">
                  <c:v>9</c:v>
                </c:pt>
                <c:pt idx="37">
                  <c:v>7</c:v>
                </c:pt>
                <c:pt idx="38">
                  <c:v>7</c:v>
                </c:pt>
                <c:pt idx="39">
                  <c:v>5</c:v>
                </c:pt>
                <c:pt idx="40">
                  <c:v>4</c:v>
                </c:pt>
                <c:pt idx="41">
                  <c:v>4</c:v>
                </c:pt>
                <c:pt idx="42">
                  <c:v>3</c:v>
                </c:pt>
                <c:pt idx="43">
                  <c:v>2</c:v>
                </c:pt>
                <c:pt idx="4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C1-4FCA-A487-11AE4BBCB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807168"/>
        <c:axId val="256353984"/>
      </c:barChart>
      <c:lineChart>
        <c:grouping val="standard"/>
        <c:varyColors val="0"/>
        <c:ser>
          <c:idx val="1"/>
          <c:order val="1"/>
          <c:tx>
            <c:strRef>
              <c:f>'брой превишения'!$C$2</c:f>
              <c:strCache>
                <c:ptCount val="1"/>
                <c:pt idx="0">
                  <c:v>допустим брой превишения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'брой превишения'!$A$3:$A$47</c:f>
              <c:strCache>
                <c:ptCount val="45"/>
                <c:pt idx="0">
                  <c:v>Пловдив - ж.к. Тракия</c:v>
                </c:pt>
                <c:pt idx="1">
                  <c:v>Видин 2</c:v>
                </c:pt>
                <c:pt idx="2">
                  <c:v>Никопол ДОАС </c:v>
                </c:pt>
                <c:pt idx="3">
                  <c:v>Г.Оряховица</c:v>
                </c:pt>
                <c:pt idx="4">
                  <c:v>Смолян - Библиотеката</c:v>
                </c:pt>
                <c:pt idx="5">
                  <c:v>Перник - Църква</c:v>
                </c:pt>
                <c:pt idx="6">
                  <c:v>Долни Воден</c:v>
                </c:pt>
                <c:pt idx="7">
                  <c:v>София - Надежда</c:v>
                </c:pt>
                <c:pt idx="8">
                  <c:v>Хасково - РИОСВ</c:v>
                </c:pt>
                <c:pt idx="9">
                  <c:v>Бургас - кв. Долно Езерово</c:v>
                </c:pt>
                <c:pt idx="10">
                  <c:v>Монтана - РИОСВ</c:v>
                </c:pt>
                <c:pt idx="11">
                  <c:v>Русе - Възраждане</c:v>
                </c:pt>
                <c:pt idx="12">
                  <c:v>Пловдив - Каменица</c:v>
                </c:pt>
                <c:pt idx="13">
                  <c:v>Пазарджик - РИОСВ</c:v>
                </c:pt>
                <c:pt idx="14">
                  <c:v>София - Павлово</c:v>
                </c:pt>
                <c:pt idx="15">
                  <c:v>София - Хиподрума</c:v>
                </c:pt>
                <c:pt idx="16">
                  <c:v>Благоевград</c:v>
                </c:pt>
                <c:pt idx="17">
                  <c:v>Гара Яна</c:v>
                </c:pt>
                <c:pt idx="18">
                  <c:v>Плевен – НУ Патриарх Евтимий</c:v>
                </c:pt>
                <c:pt idx="19">
                  <c:v>София - Младост</c:v>
                </c:pt>
                <c:pt idx="20">
                  <c:v>В.Търново - РИОСВ</c:v>
                </c:pt>
                <c:pt idx="21">
                  <c:v>Варна - СОУ Ангел Кънчев</c:v>
                </c:pt>
                <c:pt idx="22">
                  <c:v>Кърджали - Студен Кладенец</c:v>
                </c:pt>
                <c:pt idx="23">
                  <c:v>Шумен</c:v>
                </c:pt>
                <c:pt idx="24">
                  <c:v>Перник - Център</c:v>
                </c:pt>
                <c:pt idx="25">
                  <c:v>Враца - ЖП Гара</c:v>
                </c:pt>
                <c:pt idx="26">
                  <c:v>пункт Чайка - PM10</c:v>
                </c:pt>
                <c:pt idx="27">
                  <c:v>Несебър</c:v>
                </c:pt>
                <c:pt idx="28">
                  <c:v>Бургас - ДОАС</c:v>
                </c:pt>
                <c:pt idx="29">
                  <c:v>Девня - Изворите</c:v>
                </c:pt>
                <c:pt idx="30">
                  <c:v>Силистра ДОАС S1 </c:v>
                </c:pt>
                <c:pt idx="31">
                  <c:v>ДОАС - Ръжена</c:v>
                </c:pt>
                <c:pt idx="32">
                  <c:v>Бургас - кв. Меден Рудник</c:v>
                </c:pt>
                <c:pt idx="33">
                  <c:v>София - Дружба</c:v>
                </c:pt>
                <c:pt idx="34">
                  <c:v>Ловеч</c:v>
                </c:pt>
                <c:pt idx="35">
                  <c:v>Добрич - ОУ Хан Аспарух</c:v>
                </c:pt>
                <c:pt idx="36">
                  <c:v>Пирдоп</c:v>
                </c:pt>
                <c:pt idx="37">
                  <c:v>Свищов ДОАС</c:v>
                </c:pt>
                <c:pt idx="38">
                  <c:v>пункт Гълъбово</c:v>
                </c:pt>
                <c:pt idx="39">
                  <c:v>София - Копитото</c:v>
                </c:pt>
                <c:pt idx="40">
                  <c:v>Димитровград - Раковски</c:v>
                </c:pt>
                <c:pt idx="41">
                  <c:v>Стара Загора - Зелен Клин</c:v>
                </c:pt>
                <c:pt idx="42">
                  <c:v>Сливен</c:v>
                </c:pt>
                <c:pt idx="43">
                  <c:v>Старо Оряхово - ЕС3</c:v>
                </c:pt>
                <c:pt idx="44">
                  <c:v>Рожен - КФС</c:v>
                </c:pt>
              </c:strCache>
            </c:strRef>
          </c:cat>
          <c:val>
            <c:numRef>
              <c:f>'брой превишения'!$C$3:$C$47</c:f>
              <c:numCache>
                <c:formatCode>0</c:formatCode>
                <c:ptCount val="45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35</c:v>
                </c:pt>
                <c:pt idx="20">
                  <c:v>35</c:v>
                </c:pt>
                <c:pt idx="21">
                  <c:v>35</c:v>
                </c:pt>
                <c:pt idx="22">
                  <c:v>35</c:v>
                </c:pt>
                <c:pt idx="23">
                  <c:v>35</c:v>
                </c:pt>
                <c:pt idx="24">
                  <c:v>35</c:v>
                </c:pt>
                <c:pt idx="25">
                  <c:v>35</c:v>
                </c:pt>
                <c:pt idx="26">
                  <c:v>35</c:v>
                </c:pt>
                <c:pt idx="27">
                  <c:v>35</c:v>
                </c:pt>
                <c:pt idx="28">
                  <c:v>35</c:v>
                </c:pt>
                <c:pt idx="29">
                  <c:v>35</c:v>
                </c:pt>
                <c:pt idx="30">
                  <c:v>35</c:v>
                </c:pt>
                <c:pt idx="31">
                  <c:v>35</c:v>
                </c:pt>
                <c:pt idx="32">
                  <c:v>35</c:v>
                </c:pt>
                <c:pt idx="33">
                  <c:v>35</c:v>
                </c:pt>
                <c:pt idx="34">
                  <c:v>35</c:v>
                </c:pt>
                <c:pt idx="35">
                  <c:v>35</c:v>
                </c:pt>
                <c:pt idx="36">
                  <c:v>35</c:v>
                </c:pt>
                <c:pt idx="37">
                  <c:v>35</c:v>
                </c:pt>
                <c:pt idx="38">
                  <c:v>35</c:v>
                </c:pt>
                <c:pt idx="39">
                  <c:v>35</c:v>
                </c:pt>
                <c:pt idx="40">
                  <c:v>35</c:v>
                </c:pt>
                <c:pt idx="41">
                  <c:v>35</c:v>
                </c:pt>
                <c:pt idx="42">
                  <c:v>35</c:v>
                </c:pt>
                <c:pt idx="43">
                  <c:v>35</c:v>
                </c:pt>
                <c:pt idx="44">
                  <c:v>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4C1-4FCA-A487-11AE4BBCB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807168"/>
        <c:axId val="256353984"/>
      </c:lineChart>
      <c:catAx>
        <c:axId val="20480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56353984"/>
        <c:crosses val="autoZero"/>
        <c:auto val="1"/>
        <c:lblAlgn val="ctr"/>
        <c:lblOffset val="100"/>
        <c:noMultiLvlLbl val="0"/>
      </c:catAx>
      <c:valAx>
        <c:axId val="25635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0480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Средногодишни стойности на ФПЧ10 за 2020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'средногодишна стойност'!$B$2</c:f>
              <c:strCache>
                <c:ptCount val="1"/>
                <c:pt idx="0">
                  <c:v>СГ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'средногодишна стойност'!$A$3:$A$47</c:f>
              <c:strCache>
                <c:ptCount val="45"/>
                <c:pt idx="0">
                  <c:v>Пловдив - ж.к. Тракия</c:v>
                </c:pt>
                <c:pt idx="1">
                  <c:v>Видин 2</c:v>
                </c:pt>
                <c:pt idx="2">
                  <c:v>Бургас - кв. Долно Езерово</c:v>
                </c:pt>
                <c:pt idx="3">
                  <c:v>Г.Оряховица</c:v>
                </c:pt>
                <c:pt idx="4">
                  <c:v>Русе - Възраждане</c:v>
                </c:pt>
                <c:pt idx="5">
                  <c:v>Перник - Църква</c:v>
                </c:pt>
                <c:pt idx="6">
                  <c:v>София - Надежда</c:v>
                </c:pt>
                <c:pt idx="7">
                  <c:v>Хасково - РИОСВ</c:v>
                </c:pt>
                <c:pt idx="8">
                  <c:v>Никопол ДОАС </c:v>
                </c:pt>
                <c:pt idx="9">
                  <c:v>Плевен – НУ Патриарх Евтимий</c:v>
                </c:pt>
                <c:pt idx="10">
                  <c:v>Смолян - Библиотеката</c:v>
                </c:pt>
                <c:pt idx="11">
                  <c:v>Гара Яна</c:v>
                </c:pt>
                <c:pt idx="12">
                  <c:v>Долни Воден</c:v>
                </c:pt>
                <c:pt idx="13">
                  <c:v>Монтана - РИОСВ</c:v>
                </c:pt>
                <c:pt idx="14">
                  <c:v>Пловдив - Каменица</c:v>
                </c:pt>
                <c:pt idx="15">
                  <c:v>София - Хиподрума</c:v>
                </c:pt>
                <c:pt idx="16">
                  <c:v>София - Павлово</c:v>
                </c:pt>
                <c:pt idx="17">
                  <c:v>София - Младост</c:v>
                </c:pt>
                <c:pt idx="18">
                  <c:v>Пазарджик - РИОСВ</c:v>
                </c:pt>
                <c:pt idx="19">
                  <c:v>Благоевград</c:v>
                </c:pt>
                <c:pt idx="20">
                  <c:v>В.Търново - РИОСВ</c:v>
                </c:pt>
                <c:pt idx="21">
                  <c:v>Бургас - ДОАС</c:v>
                </c:pt>
                <c:pt idx="22">
                  <c:v>Кърджали - Студен Кладенец</c:v>
                </c:pt>
                <c:pt idx="23">
                  <c:v>Несебър</c:v>
                </c:pt>
                <c:pt idx="24">
                  <c:v>Шумен</c:v>
                </c:pt>
                <c:pt idx="25">
                  <c:v>пункт Гълъбово</c:v>
                </c:pt>
                <c:pt idx="26">
                  <c:v>Варна - СОУ Ангел Кънчев</c:v>
                </c:pt>
                <c:pt idx="27">
                  <c:v>Перник - Център</c:v>
                </c:pt>
                <c:pt idx="28">
                  <c:v>Враца - ЖП Гара</c:v>
                </c:pt>
                <c:pt idx="29">
                  <c:v>пункт Чайка - PM10</c:v>
                </c:pt>
                <c:pt idx="30">
                  <c:v>Пирдоп</c:v>
                </c:pt>
                <c:pt idx="31">
                  <c:v>Ловеч</c:v>
                </c:pt>
                <c:pt idx="32">
                  <c:v>Добрич - ОУ Хан Аспарух</c:v>
                </c:pt>
                <c:pt idx="33">
                  <c:v>Девня - Изворите</c:v>
                </c:pt>
                <c:pt idx="34">
                  <c:v>Силистра ДОАС S1 </c:v>
                </c:pt>
                <c:pt idx="35">
                  <c:v>Стара Загора - Зелен Клин</c:v>
                </c:pt>
                <c:pt idx="36">
                  <c:v>ДОАС - Ръжена</c:v>
                </c:pt>
                <c:pt idx="37">
                  <c:v>Бургас - кв. Меден Рудник</c:v>
                </c:pt>
                <c:pt idx="38">
                  <c:v>София - Дружба</c:v>
                </c:pt>
                <c:pt idx="39">
                  <c:v>Сливен</c:v>
                </c:pt>
                <c:pt idx="40">
                  <c:v>София - Копитото</c:v>
                </c:pt>
                <c:pt idx="41">
                  <c:v>Свищов ДОАС</c:v>
                </c:pt>
                <c:pt idx="42">
                  <c:v>Димитровград - Раковски</c:v>
                </c:pt>
                <c:pt idx="43">
                  <c:v>Рожен - КФС</c:v>
                </c:pt>
                <c:pt idx="44">
                  <c:v>Старо Оряхово - ЕС3</c:v>
                </c:pt>
              </c:strCache>
            </c:strRef>
          </c:cat>
          <c:val>
            <c:numRef>
              <c:f>'средногодишна стойност'!$B$3:$B$47</c:f>
              <c:numCache>
                <c:formatCode>0.00</c:formatCode>
                <c:ptCount val="45"/>
                <c:pt idx="0">
                  <c:v>43.708900451660156</c:v>
                </c:pt>
                <c:pt idx="1">
                  <c:v>38.648849487304687</c:v>
                </c:pt>
                <c:pt idx="2">
                  <c:v>36.740089416503906</c:v>
                </c:pt>
                <c:pt idx="3">
                  <c:v>35.592021942138672</c:v>
                </c:pt>
                <c:pt idx="4">
                  <c:v>34.772556304931641</c:v>
                </c:pt>
                <c:pt idx="5">
                  <c:v>34.732830047607422</c:v>
                </c:pt>
                <c:pt idx="6">
                  <c:v>34.71417236328125</c:v>
                </c:pt>
                <c:pt idx="7">
                  <c:v>34.289058685302734</c:v>
                </c:pt>
                <c:pt idx="8">
                  <c:v>34.051780700683594</c:v>
                </c:pt>
                <c:pt idx="9">
                  <c:v>33.940586090087891</c:v>
                </c:pt>
                <c:pt idx="10">
                  <c:v>33.523845672607422</c:v>
                </c:pt>
                <c:pt idx="11">
                  <c:v>32.967750549316406</c:v>
                </c:pt>
                <c:pt idx="12">
                  <c:v>32.636497497558594</c:v>
                </c:pt>
                <c:pt idx="13">
                  <c:v>32.14056396484375</c:v>
                </c:pt>
                <c:pt idx="14">
                  <c:v>31.974687576293945</c:v>
                </c:pt>
                <c:pt idx="15">
                  <c:v>30.671375274658203</c:v>
                </c:pt>
                <c:pt idx="16">
                  <c:v>29.988582611083984</c:v>
                </c:pt>
                <c:pt idx="17">
                  <c:v>29.917303085327148</c:v>
                </c:pt>
                <c:pt idx="18">
                  <c:v>29.771429061889648</c:v>
                </c:pt>
                <c:pt idx="19">
                  <c:v>29.391677856445312</c:v>
                </c:pt>
                <c:pt idx="20">
                  <c:v>28.841159820556641</c:v>
                </c:pt>
                <c:pt idx="21">
                  <c:v>28.496927261352539</c:v>
                </c:pt>
                <c:pt idx="22">
                  <c:v>27.756803512573242</c:v>
                </c:pt>
                <c:pt idx="23">
                  <c:v>27.243310928344727</c:v>
                </c:pt>
                <c:pt idx="24">
                  <c:v>26.926181793212891</c:v>
                </c:pt>
                <c:pt idx="25">
                  <c:v>26.732418060302734</c:v>
                </c:pt>
                <c:pt idx="26">
                  <c:v>26.618976593017578</c:v>
                </c:pt>
                <c:pt idx="27">
                  <c:v>25.854206085205078</c:v>
                </c:pt>
                <c:pt idx="28">
                  <c:v>25.499691009521484</c:v>
                </c:pt>
                <c:pt idx="29">
                  <c:v>25.058197021484375</c:v>
                </c:pt>
                <c:pt idx="30">
                  <c:v>24.766874313354492</c:v>
                </c:pt>
                <c:pt idx="31">
                  <c:v>24.311180114746094</c:v>
                </c:pt>
                <c:pt idx="32">
                  <c:v>24.015344619750977</c:v>
                </c:pt>
                <c:pt idx="33">
                  <c:v>23.36968994140625</c:v>
                </c:pt>
                <c:pt idx="34">
                  <c:v>22.736494064331055</c:v>
                </c:pt>
                <c:pt idx="35">
                  <c:v>22.644937515258789</c:v>
                </c:pt>
                <c:pt idx="36">
                  <c:v>22.536188125610352</c:v>
                </c:pt>
                <c:pt idx="37">
                  <c:v>21.440765380859375</c:v>
                </c:pt>
                <c:pt idx="38">
                  <c:v>19.912839889526367</c:v>
                </c:pt>
                <c:pt idx="39">
                  <c:v>12.972822189331055</c:v>
                </c:pt>
                <c:pt idx="40">
                  <c:v>12.492018699645996</c:v>
                </c:pt>
                <c:pt idx="41">
                  <c:v>11.885611534118652</c:v>
                </c:pt>
                <c:pt idx="42">
                  <c:v>10.547112464904785</c:v>
                </c:pt>
                <c:pt idx="43">
                  <c:v>9.2667856216430664</c:v>
                </c:pt>
                <c:pt idx="44">
                  <c:v>7.3143200874328613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A5-4E6A-8C56-EEF9B59AC1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582912"/>
        <c:axId val="256355136"/>
      </c:barChart>
      <c:lineChart>
        <c:grouping val="standard"/>
        <c:varyColors val="0"/>
        <c:ser>
          <c:idx val="1"/>
          <c:order val="1"/>
          <c:tx>
            <c:strRef>
              <c:f>'средногодишна стойност'!$C$2</c:f>
              <c:strCache>
                <c:ptCount val="1"/>
                <c:pt idx="0">
                  <c:v>СГН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'средногодишна стойност'!$A$3:$A$47</c:f>
              <c:strCache>
                <c:ptCount val="45"/>
                <c:pt idx="0">
                  <c:v>Пловдив - ж.к. Тракия</c:v>
                </c:pt>
                <c:pt idx="1">
                  <c:v>Видин 2</c:v>
                </c:pt>
                <c:pt idx="2">
                  <c:v>Бургас - кв. Долно Езерово</c:v>
                </c:pt>
                <c:pt idx="3">
                  <c:v>Г.Оряховица</c:v>
                </c:pt>
                <c:pt idx="4">
                  <c:v>Русе - Възраждане</c:v>
                </c:pt>
                <c:pt idx="5">
                  <c:v>Перник - Църква</c:v>
                </c:pt>
                <c:pt idx="6">
                  <c:v>София - Надежда</c:v>
                </c:pt>
                <c:pt idx="7">
                  <c:v>Хасково - РИОСВ</c:v>
                </c:pt>
                <c:pt idx="8">
                  <c:v>Никопол ДОАС </c:v>
                </c:pt>
                <c:pt idx="9">
                  <c:v>Плевен – НУ Патриарх Евтимий</c:v>
                </c:pt>
                <c:pt idx="10">
                  <c:v>Смолян - Библиотеката</c:v>
                </c:pt>
                <c:pt idx="11">
                  <c:v>Гара Яна</c:v>
                </c:pt>
                <c:pt idx="12">
                  <c:v>Долни Воден</c:v>
                </c:pt>
                <c:pt idx="13">
                  <c:v>Монтана - РИОСВ</c:v>
                </c:pt>
                <c:pt idx="14">
                  <c:v>Пловдив - Каменица</c:v>
                </c:pt>
                <c:pt idx="15">
                  <c:v>София - Хиподрума</c:v>
                </c:pt>
                <c:pt idx="16">
                  <c:v>София - Павлово</c:v>
                </c:pt>
                <c:pt idx="17">
                  <c:v>София - Младост</c:v>
                </c:pt>
                <c:pt idx="18">
                  <c:v>Пазарджик - РИОСВ</c:v>
                </c:pt>
                <c:pt idx="19">
                  <c:v>Благоевград</c:v>
                </c:pt>
                <c:pt idx="20">
                  <c:v>В.Търново - РИОСВ</c:v>
                </c:pt>
                <c:pt idx="21">
                  <c:v>Бургас - ДОАС</c:v>
                </c:pt>
                <c:pt idx="22">
                  <c:v>Кърджали - Студен Кладенец</c:v>
                </c:pt>
                <c:pt idx="23">
                  <c:v>Несебър</c:v>
                </c:pt>
                <c:pt idx="24">
                  <c:v>Шумен</c:v>
                </c:pt>
                <c:pt idx="25">
                  <c:v>пункт Гълъбово</c:v>
                </c:pt>
                <c:pt idx="26">
                  <c:v>Варна - СОУ Ангел Кънчев</c:v>
                </c:pt>
                <c:pt idx="27">
                  <c:v>Перник - Център</c:v>
                </c:pt>
                <c:pt idx="28">
                  <c:v>Враца - ЖП Гара</c:v>
                </c:pt>
                <c:pt idx="29">
                  <c:v>пункт Чайка - PM10</c:v>
                </c:pt>
                <c:pt idx="30">
                  <c:v>Пирдоп</c:v>
                </c:pt>
                <c:pt idx="31">
                  <c:v>Ловеч</c:v>
                </c:pt>
                <c:pt idx="32">
                  <c:v>Добрич - ОУ Хан Аспарух</c:v>
                </c:pt>
                <c:pt idx="33">
                  <c:v>Девня - Изворите</c:v>
                </c:pt>
                <c:pt idx="34">
                  <c:v>Силистра ДОАС S1 </c:v>
                </c:pt>
                <c:pt idx="35">
                  <c:v>Стара Загора - Зелен Клин</c:v>
                </c:pt>
                <c:pt idx="36">
                  <c:v>ДОАС - Ръжена</c:v>
                </c:pt>
                <c:pt idx="37">
                  <c:v>Бургас - кв. Меден Рудник</c:v>
                </c:pt>
                <c:pt idx="38">
                  <c:v>София - Дружба</c:v>
                </c:pt>
                <c:pt idx="39">
                  <c:v>Сливен</c:v>
                </c:pt>
                <c:pt idx="40">
                  <c:v>София - Копитото</c:v>
                </c:pt>
                <c:pt idx="41">
                  <c:v>Свищов ДОАС</c:v>
                </c:pt>
                <c:pt idx="42">
                  <c:v>Димитровград - Раковски</c:v>
                </c:pt>
                <c:pt idx="43">
                  <c:v>Рожен - КФС</c:v>
                </c:pt>
                <c:pt idx="44">
                  <c:v>Старо Оряхово - ЕС3</c:v>
                </c:pt>
              </c:strCache>
            </c:strRef>
          </c:cat>
          <c:val>
            <c:numRef>
              <c:f>'средногодишна стойност'!$C$3:$C$47</c:f>
              <c:numCache>
                <c:formatCode>General</c:formatCode>
                <c:ptCount val="4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40</c:v>
                </c:pt>
                <c:pt idx="18">
                  <c:v>40</c:v>
                </c:pt>
                <c:pt idx="19">
                  <c:v>40</c:v>
                </c:pt>
                <c:pt idx="20">
                  <c:v>40</c:v>
                </c:pt>
                <c:pt idx="21">
                  <c:v>40</c:v>
                </c:pt>
                <c:pt idx="22">
                  <c:v>40</c:v>
                </c:pt>
                <c:pt idx="23">
                  <c:v>40</c:v>
                </c:pt>
                <c:pt idx="24">
                  <c:v>40</c:v>
                </c:pt>
                <c:pt idx="25">
                  <c:v>40</c:v>
                </c:pt>
                <c:pt idx="26">
                  <c:v>40</c:v>
                </c:pt>
                <c:pt idx="27">
                  <c:v>40</c:v>
                </c:pt>
                <c:pt idx="28">
                  <c:v>40</c:v>
                </c:pt>
                <c:pt idx="29">
                  <c:v>40</c:v>
                </c:pt>
                <c:pt idx="30">
                  <c:v>40</c:v>
                </c:pt>
                <c:pt idx="31">
                  <c:v>40</c:v>
                </c:pt>
                <c:pt idx="32">
                  <c:v>40</c:v>
                </c:pt>
                <c:pt idx="33">
                  <c:v>40</c:v>
                </c:pt>
                <c:pt idx="34">
                  <c:v>40</c:v>
                </c:pt>
                <c:pt idx="35">
                  <c:v>40</c:v>
                </c:pt>
                <c:pt idx="36">
                  <c:v>40</c:v>
                </c:pt>
                <c:pt idx="37">
                  <c:v>40</c:v>
                </c:pt>
                <c:pt idx="38">
                  <c:v>40</c:v>
                </c:pt>
                <c:pt idx="39">
                  <c:v>40</c:v>
                </c:pt>
                <c:pt idx="40">
                  <c:v>40</c:v>
                </c:pt>
                <c:pt idx="41">
                  <c:v>40</c:v>
                </c:pt>
                <c:pt idx="42">
                  <c:v>40</c:v>
                </c:pt>
                <c:pt idx="43">
                  <c:v>40</c:v>
                </c:pt>
                <c:pt idx="44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0A5-4E6A-8C56-EEF9B59AC1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82912"/>
        <c:axId val="256355136"/>
      </c:lineChart>
      <c:catAx>
        <c:axId val="2045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56355136"/>
        <c:crosses val="autoZero"/>
        <c:auto val="1"/>
        <c:lblAlgn val="ctr"/>
        <c:lblOffset val="100"/>
        <c:noMultiLvlLbl val="0"/>
      </c:catAx>
      <c:valAx>
        <c:axId val="25635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0458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Тодорка Петкова</dc:creator>
  <cp:lastModifiedBy>Росица Цонева</cp:lastModifiedBy>
  <cp:revision>2</cp:revision>
  <dcterms:created xsi:type="dcterms:W3CDTF">2023-09-07T11:26:00Z</dcterms:created>
  <dcterms:modified xsi:type="dcterms:W3CDTF">2023-09-07T11:26:00Z</dcterms:modified>
</cp:coreProperties>
</file>