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23" w:rsidRDefault="005032D0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DCEBE41" wp14:editId="4BE293F2">
            <wp:extent cx="8671560" cy="5308600"/>
            <wp:effectExtent l="0" t="0" r="1524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32D0" w:rsidRDefault="005032D0">
      <w:r>
        <w:rPr>
          <w:noProof/>
          <w:lang w:eastAsia="bg-BG"/>
        </w:rPr>
        <w:lastRenderedPageBreak/>
        <w:drawing>
          <wp:inline distT="0" distB="0" distL="0" distR="0" wp14:anchorId="35CC527E" wp14:editId="6E0AB939">
            <wp:extent cx="8382000" cy="47853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2D0" w:rsidRDefault="005032D0"/>
    <w:p w:rsidR="005032D0" w:rsidRDefault="005032D0"/>
    <w:sectPr w:rsidR="005032D0" w:rsidSect="005032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E"/>
    <w:rsid w:val="00242871"/>
    <w:rsid w:val="002F2AFE"/>
    <w:rsid w:val="005032D0"/>
    <w:rsid w:val="00BA44DA"/>
    <w:rsid w:val="00B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превишения на ФПЧ10 през 2022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'брой превишения'!$B$2</c:f>
              <c:strCache>
                <c:ptCount val="1"/>
                <c:pt idx="0">
                  <c:v>Брой превишения на СДН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'брой превишения'!$A$3:$A$49</c:f>
              <c:strCache>
                <c:ptCount val="47"/>
                <c:pt idx="0">
                  <c:v>Пловдив - ж.к. Тракия</c:v>
                </c:pt>
                <c:pt idx="1">
                  <c:v>Русе - Възраждане</c:v>
                </c:pt>
                <c:pt idx="2">
                  <c:v>Никопол ДОАС</c:v>
                </c:pt>
                <c:pt idx="3">
                  <c:v>Смолян - Библиотеката</c:v>
                </c:pt>
                <c:pt idx="4">
                  <c:v>София - Надежда</c:v>
                </c:pt>
                <c:pt idx="5">
                  <c:v>Монтана - РИОСВ</c:v>
                </c:pt>
                <c:pt idx="6">
                  <c:v>София - Хиподрума</c:v>
                </c:pt>
                <c:pt idx="7">
                  <c:v>Видин 2</c:v>
                </c:pt>
                <c:pt idx="8">
                  <c:v>Пловдив - Каменица</c:v>
                </c:pt>
                <c:pt idx="9">
                  <c:v>Перник - Църква</c:v>
                </c:pt>
                <c:pt idx="10">
                  <c:v>Бургас - кв. Долно Езерово</c:v>
                </c:pt>
                <c:pt idx="11">
                  <c:v>Г.Оряховица</c:v>
                </c:pt>
                <c:pt idx="12">
                  <c:v>Хасково - РИОСВ</c:v>
                </c:pt>
                <c:pt idx="13">
                  <c:v>В.Търново - РИОСВ</c:v>
                </c:pt>
                <c:pt idx="14">
                  <c:v>Долни Воден</c:v>
                </c:pt>
                <c:pt idx="15">
                  <c:v>Плевен – НУ Патриарх Евтимий</c:v>
                </c:pt>
                <c:pt idx="16">
                  <c:v> Бургас - ДОАС</c:v>
                </c:pt>
                <c:pt idx="17">
                  <c:v>София - ИАОС/Павлово</c:v>
                </c:pt>
                <c:pt idx="18">
                  <c:v>Гара Яна</c:v>
                </c:pt>
                <c:pt idx="19">
                  <c:v>Девня - Изворите</c:v>
                </c:pt>
                <c:pt idx="20">
                  <c:v>Стара Загора - Зелен Клин</c:v>
                </c:pt>
                <c:pt idx="21">
                  <c:v>Варна - СОУ Ангел Кънчев</c:v>
                </c:pt>
                <c:pt idx="22">
                  <c:v>Пазарджик - РИОСВ</c:v>
                </c:pt>
                <c:pt idx="23">
                  <c:v>Свищов ДОАС </c:v>
                </c:pt>
                <c:pt idx="24">
                  <c:v>Перник - Център</c:v>
                </c:pt>
                <c:pt idx="25">
                  <c:v>Дружба - PM10</c:v>
                </c:pt>
                <c:pt idx="26">
                  <c:v>Враца - ЖП Гара</c:v>
                </c:pt>
                <c:pt idx="27">
                  <c:v>Силистра ДОАС S1</c:v>
                </c:pt>
                <c:pt idx="28">
                  <c:v>Шумен</c:v>
                </c:pt>
                <c:pt idx="29">
                  <c:v>Несебър</c:v>
                </c:pt>
                <c:pt idx="30">
                  <c:v>София - Младост</c:v>
                </c:pt>
                <c:pt idx="31">
                  <c:v>пункт Чайка </c:v>
                </c:pt>
                <c:pt idx="32">
                  <c:v>Благоевград</c:v>
                </c:pt>
                <c:pt idx="33">
                  <c:v>Кърджали - Студен Кладенец</c:v>
                </c:pt>
                <c:pt idx="34">
                  <c:v>Добрич - ОУ Хан Аспарух</c:v>
                </c:pt>
                <c:pt idx="35">
                  <c:v>Бургас - кв. Меден Рудник</c:v>
                </c:pt>
                <c:pt idx="36">
                  <c:v>Пирдоп</c:v>
                </c:pt>
                <c:pt idx="37">
                  <c:v>София - Копитото</c:v>
                </c:pt>
                <c:pt idx="38">
                  <c:v>Ловеч</c:v>
                </c:pt>
                <c:pt idx="39">
                  <c:v>ДОАС - Ръжена</c:v>
                </c:pt>
                <c:pt idx="40">
                  <c:v>Юндола - ЕС2</c:v>
                </c:pt>
                <c:pt idx="41">
                  <c:v>пункт Гълъбово</c:v>
                </c:pt>
                <c:pt idx="42">
                  <c:v>Рожен - КФС</c:v>
                </c:pt>
                <c:pt idx="43">
                  <c:v>Копитото</c:v>
                </c:pt>
                <c:pt idx="44">
                  <c:v>Старо Оряхово - ЕС3</c:v>
                </c:pt>
                <c:pt idx="45">
                  <c:v>Димитровград - Раковски</c:v>
                </c:pt>
                <c:pt idx="46">
                  <c:v>Сливен</c:v>
                </c:pt>
              </c:strCache>
            </c:strRef>
          </c:cat>
          <c:val>
            <c:numRef>
              <c:f>'брой превишения'!$B$3:$B$49</c:f>
              <c:numCache>
                <c:formatCode>General</c:formatCode>
                <c:ptCount val="47"/>
                <c:pt idx="0">
                  <c:v>74</c:v>
                </c:pt>
                <c:pt idx="1">
                  <c:v>67</c:v>
                </c:pt>
                <c:pt idx="2">
                  <c:v>51</c:v>
                </c:pt>
                <c:pt idx="3">
                  <c:v>50</c:v>
                </c:pt>
                <c:pt idx="4">
                  <c:v>48</c:v>
                </c:pt>
                <c:pt idx="5">
                  <c:v>46</c:v>
                </c:pt>
                <c:pt idx="6">
                  <c:v>40</c:v>
                </c:pt>
                <c:pt idx="7">
                  <c:v>40</c:v>
                </c:pt>
                <c:pt idx="8">
                  <c:v>39</c:v>
                </c:pt>
                <c:pt idx="9">
                  <c:v>37</c:v>
                </c:pt>
                <c:pt idx="10">
                  <c:v>37</c:v>
                </c:pt>
                <c:pt idx="11">
                  <c:v>36</c:v>
                </c:pt>
                <c:pt idx="12">
                  <c:v>35</c:v>
                </c:pt>
                <c:pt idx="13">
                  <c:v>32</c:v>
                </c:pt>
                <c:pt idx="14">
                  <c:v>28</c:v>
                </c:pt>
                <c:pt idx="15">
                  <c:v>28</c:v>
                </c:pt>
                <c:pt idx="16">
                  <c:v>27</c:v>
                </c:pt>
                <c:pt idx="17">
                  <c:v>26</c:v>
                </c:pt>
                <c:pt idx="18">
                  <c:v>25</c:v>
                </c:pt>
                <c:pt idx="19">
                  <c:v>23</c:v>
                </c:pt>
                <c:pt idx="20">
                  <c:v>23</c:v>
                </c:pt>
                <c:pt idx="21">
                  <c:v>20</c:v>
                </c:pt>
                <c:pt idx="22">
                  <c:v>17</c:v>
                </c:pt>
                <c:pt idx="23">
                  <c:v>16</c:v>
                </c:pt>
                <c:pt idx="24">
                  <c:v>16</c:v>
                </c:pt>
                <c:pt idx="25">
                  <c:v>15</c:v>
                </c:pt>
                <c:pt idx="26">
                  <c:v>14</c:v>
                </c:pt>
                <c:pt idx="27">
                  <c:v>14</c:v>
                </c:pt>
                <c:pt idx="28">
                  <c:v>14</c:v>
                </c:pt>
                <c:pt idx="29">
                  <c:v>13</c:v>
                </c:pt>
                <c:pt idx="30">
                  <c:v>12</c:v>
                </c:pt>
                <c:pt idx="31">
                  <c:v>11</c:v>
                </c:pt>
                <c:pt idx="32">
                  <c:v>9</c:v>
                </c:pt>
                <c:pt idx="33">
                  <c:v>9</c:v>
                </c:pt>
                <c:pt idx="34">
                  <c:v>8</c:v>
                </c:pt>
                <c:pt idx="35">
                  <c:v>7</c:v>
                </c:pt>
                <c:pt idx="36">
                  <c:v>5</c:v>
                </c:pt>
                <c:pt idx="37">
                  <c:v>4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5E-4667-9B12-B849BE0F3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58176"/>
        <c:axId val="231753408"/>
      </c:barChart>
      <c:lineChart>
        <c:grouping val="standard"/>
        <c:varyColors val="0"/>
        <c:ser>
          <c:idx val="1"/>
          <c:order val="1"/>
          <c:tx>
            <c:strRef>
              <c:f>'брой превишения'!$C$2</c:f>
              <c:strCache>
                <c:ptCount val="1"/>
                <c:pt idx="0">
                  <c:v>Допустим брой превишения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'брой превишения'!$A$3:$A$49</c:f>
              <c:strCache>
                <c:ptCount val="47"/>
                <c:pt idx="0">
                  <c:v>Пловдив - ж.к. Тракия</c:v>
                </c:pt>
                <c:pt idx="1">
                  <c:v>Русе - Възраждане</c:v>
                </c:pt>
                <c:pt idx="2">
                  <c:v>Никопол ДОАС</c:v>
                </c:pt>
                <c:pt idx="3">
                  <c:v>Смолян - Библиотеката</c:v>
                </c:pt>
                <c:pt idx="4">
                  <c:v>София - Надежда</c:v>
                </c:pt>
                <c:pt idx="5">
                  <c:v>Монтана - РИОСВ</c:v>
                </c:pt>
                <c:pt idx="6">
                  <c:v>София - Хиподрума</c:v>
                </c:pt>
                <c:pt idx="7">
                  <c:v>Видин 2</c:v>
                </c:pt>
                <c:pt idx="8">
                  <c:v>Пловдив - Каменица</c:v>
                </c:pt>
                <c:pt idx="9">
                  <c:v>Перник - Църква</c:v>
                </c:pt>
                <c:pt idx="10">
                  <c:v>Бургас - кв. Долно Езерово</c:v>
                </c:pt>
                <c:pt idx="11">
                  <c:v>Г.Оряховица</c:v>
                </c:pt>
                <c:pt idx="12">
                  <c:v>Хасково - РИОСВ</c:v>
                </c:pt>
                <c:pt idx="13">
                  <c:v>В.Търново - РИОСВ</c:v>
                </c:pt>
                <c:pt idx="14">
                  <c:v>Долни Воден</c:v>
                </c:pt>
                <c:pt idx="15">
                  <c:v>Плевен – НУ Патриарх Евтимий</c:v>
                </c:pt>
                <c:pt idx="16">
                  <c:v> Бургас - ДОАС</c:v>
                </c:pt>
                <c:pt idx="17">
                  <c:v>София - ИАОС/Павлово</c:v>
                </c:pt>
                <c:pt idx="18">
                  <c:v>Гара Яна</c:v>
                </c:pt>
                <c:pt idx="19">
                  <c:v>Девня - Изворите</c:v>
                </c:pt>
                <c:pt idx="20">
                  <c:v>Стара Загора - Зелен Клин</c:v>
                </c:pt>
                <c:pt idx="21">
                  <c:v>Варна - СОУ Ангел Кънчев</c:v>
                </c:pt>
                <c:pt idx="22">
                  <c:v>Пазарджик - РИОСВ</c:v>
                </c:pt>
                <c:pt idx="23">
                  <c:v>Свищов ДОАС </c:v>
                </c:pt>
                <c:pt idx="24">
                  <c:v>Перник - Център</c:v>
                </c:pt>
                <c:pt idx="25">
                  <c:v>Дружба - PM10</c:v>
                </c:pt>
                <c:pt idx="26">
                  <c:v>Враца - ЖП Гара</c:v>
                </c:pt>
                <c:pt idx="27">
                  <c:v>Силистра ДОАС S1</c:v>
                </c:pt>
                <c:pt idx="28">
                  <c:v>Шумен</c:v>
                </c:pt>
                <c:pt idx="29">
                  <c:v>Несебър</c:v>
                </c:pt>
                <c:pt idx="30">
                  <c:v>София - Младост</c:v>
                </c:pt>
                <c:pt idx="31">
                  <c:v>пункт Чайка </c:v>
                </c:pt>
                <c:pt idx="32">
                  <c:v>Благоевград</c:v>
                </c:pt>
                <c:pt idx="33">
                  <c:v>Кърджали - Студен Кладенец</c:v>
                </c:pt>
                <c:pt idx="34">
                  <c:v>Добрич - ОУ Хан Аспарух</c:v>
                </c:pt>
                <c:pt idx="35">
                  <c:v>Бургас - кв. Меден Рудник</c:v>
                </c:pt>
                <c:pt idx="36">
                  <c:v>Пирдоп</c:v>
                </c:pt>
                <c:pt idx="37">
                  <c:v>София - Копитото</c:v>
                </c:pt>
                <c:pt idx="38">
                  <c:v>Ловеч</c:v>
                </c:pt>
                <c:pt idx="39">
                  <c:v>ДОАС - Ръжена</c:v>
                </c:pt>
                <c:pt idx="40">
                  <c:v>Юндола - ЕС2</c:v>
                </c:pt>
                <c:pt idx="41">
                  <c:v>пункт Гълъбово</c:v>
                </c:pt>
                <c:pt idx="42">
                  <c:v>Рожен - КФС</c:v>
                </c:pt>
                <c:pt idx="43">
                  <c:v>Копитото</c:v>
                </c:pt>
                <c:pt idx="44">
                  <c:v>Старо Оряхово - ЕС3</c:v>
                </c:pt>
                <c:pt idx="45">
                  <c:v>Димитровград - Раковски</c:v>
                </c:pt>
                <c:pt idx="46">
                  <c:v>Сливен</c:v>
                </c:pt>
              </c:strCache>
            </c:strRef>
          </c:cat>
          <c:val>
            <c:numRef>
              <c:f>'брой превишения'!$C$3:$C$49</c:f>
              <c:numCache>
                <c:formatCode>0</c:formatCode>
                <c:ptCount val="4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35</c:v>
                </c:pt>
                <c:pt idx="20">
                  <c:v>35</c:v>
                </c:pt>
                <c:pt idx="21">
                  <c:v>35</c:v>
                </c:pt>
                <c:pt idx="22">
                  <c:v>35</c:v>
                </c:pt>
                <c:pt idx="23">
                  <c:v>35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35</c:v>
                </c:pt>
                <c:pt idx="29">
                  <c:v>35</c:v>
                </c:pt>
                <c:pt idx="30">
                  <c:v>35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35</c:v>
                </c:pt>
                <c:pt idx="38">
                  <c:v>35</c:v>
                </c:pt>
                <c:pt idx="39">
                  <c:v>35</c:v>
                </c:pt>
                <c:pt idx="40">
                  <c:v>35</c:v>
                </c:pt>
                <c:pt idx="41">
                  <c:v>35</c:v>
                </c:pt>
                <c:pt idx="42">
                  <c:v>35</c:v>
                </c:pt>
                <c:pt idx="43">
                  <c:v>35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25E-4667-9B12-B849BE0F3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58176"/>
        <c:axId val="231753408"/>
      </c:lineChart>
      <c:catAx>
        <c:axId val="20465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31753408"/>
        <c:crosses val="autoZero"/>
        <c:auto val="1"/>
        <c:lblAlgn val="ctr"/>
        <c:lblOffset val="100"/>
        <c:noMultiLvlLbl val="0"/>
      </c:catAx>
      <c:valAx>
        <c:axId val="23175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465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300087489063872E-2"/>
          <c:y val="0.92191965587634883"/>
          <c:w val="0.9"/>
          <c:h val="7.8080344123651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Средногодишни стойности за ФПЧ10 за 2022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'годишна стойност'!$B$2</c:f>
              <c:strCache>
                <c:ptCount val="1"/>
                <c:pt idx="0">
                  <c:v>Средногодишна стойност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'годишна стойност'!$A$3:$A$49</c:f>
              <c:strCache>
                <c:ptCount val="47"/>
                <c:pt idx="0">
                  <c:v>Пловдив - ж.к. Тракия</c:v>
                </c:pt>
                <c:pt idx="1">
                  <c:v>Русе - Възраждане</c:v>
                </c:pt>
                <c:pt idx="2">
                  <c:v>пункт Гълъбово</c:v>
                </c:pt>
                <c:pt idx="3">
                  <c:v>Бургас - кв. Долно Езерово</c:v>
                </c:pt>
                <c:pt idx="4">
                  <c:v>Видин 2</c:v>
                </c:pt>
                <c:pt idx="5">
                  <c:v>Никопол ДОАС</c:v>
                </c:pt>
                <c:pt idx="6">
                  <c:v>София - Хиподрума</c:v>
                </c:pt>
                <c:pt idx="7">
                  <c:v>Перник - Църква</c:v>
                </c:pt>
                <c:pt idx="8">
                  <c:v>Смолян - Библиотеката</c:v>
                </c:pt>
                <c:pt idx="9">
                  <c:v>Г.Оряховица</c:v>
                </c:pt>
                <c:pt idx="10">
                  <c:v>Монтана - РИОСВ</c:v>
                </c:pt>
                <c:pt idx="11">
                  <c:v>София - Надежда</c:v>
                </c:pt>
                <c:pt idx="12">
                  <c:v>Варна - СОУ Ангел Кънчев</c:v>
                </c:pt>
                <c:pt idx="13">
                  <c:v>Девня - Изворите</c:v>
                </c:pt>
                <c:pt idx="14">
                  <c:v>Пловдив - Каменица</c:v>
                </c:pt>
                <c:pt idx="15">
                  <c:v>Дружба - PM10</c:v>
                </c:pt>
                <c:pt idx="16">
                  <c:v>Хасково - РИОСВ</c:v>
                </c:pt>
                <c:pt idx="17">
                  <c:v>Плевен – НУ Патриарх Евтимий</c:v>
                </c:pt>
                <c:pt idx="18">
                  <c:v>В.Търново - РИОСВ</c:v>
                </c:pt>
                <c:pt idx="19">
                  <c:v>София - ИАОС/Павлово</c:v>
                </c:pt>
                <c:pt idx="20">
                  <c:v> Бургас - ДОАС</c:v>
                </c:pt>
                <c:pt idx="21">
                  <c:v>Гара Яна</c:v>
                </c:pt>
                <c:pt idx="22">
                  <c:v>Долни Воден</c:v>
                </c:pt>
                <c:pt idx="23">
                  <c:v>Несебър</c:v>
                </c:pt>
                <c:pt idx="24">
                  <c:v>София - Младост</c:v>
                </c:pt>
                <c:pt idx="25">
                  <c:v>Пазарджик - РИОСВ</c:v>
                </c:pt>
                <c:pt idx="26">
                  <c:v>Стара Загора - Зелен Клин</c:v>
                </c:pt>
                <c:pt idx="27">
                  <c:v>Шумен</c:v>
                </c:pt>
                <c:pt idx="28">
                  <c:v>Кърджали - Студен Кладенец</c:v>
                </c:pt>
                <c:pt idx="29">
                  <c:v>Благоевград</c:v>
                </c:pt>
                <c:pt idx="30">
                  <c:v>Добрич - ОУ Хан Аспарух</c:v>
                </c:pt>
                <c:pt idx="31">
                  <c:v>Враца - ЖП Гара</c:v>
                </c:pt>
                <c:pt idx="32">
                  <c:v>Перник - Център</c:v>
                </c:pt>
                <c:pt idx="33">
                  <c:v>Силистра ДОАС S1</c:v>
                </c:pt>
                <c:pt idx="34">
                  <c:v>Свищов ДОАС </c:v>
                </c:pt>
                <c:pt idx="35">
                  <c:v>Ловеч</c:v>
                </c:pt>
                <c:pt idx="36">
                  <c:v>Бургас - кв. Меден Рудник</c:v>
                </c:pt>
                <c:pt idx="37">
                  <c:v>пункт Чайка </c:v>
                </c:pt>
                <c:pt idx="38">
                  <c:v>Пирдоп</c:v>
                </c:pt>
                <c:pt idx="39">
                  <c:v>ДОАС - Ръжена</c:v>
                </c:pt>
                <c:pt idx="40">
                  <c:v>София - Копитото</c:v>
                </c:pt>
                <c:pt idx="41">
                  <c:v>Юндола - ЕС2</c:v>
                </c:pt>
                <c:pt idx="42">
                  <c:v>Димитровград - Раковски</c:v>
                </c:pt>
                <c:pt idx="43">
                  <c:v>Рожен - КФС</c:v>
                </c:pt>
                <c:pt idx="44">
                  <c:v>Старо Оряхово - ЕС3</c:v>
                </c:pt>
                <c:pt idx="45">
                  <c:v>Сливен</c:v>
                </c:pt>
                <c:pt idx="46">
                  <c:v>Копитото</c:v>
                </c:pt>
              </c:strCache>
            </c:strRef>
          </c:cat>
          <c:val>
            <c:numRef>
              <c:f>'годишна стойност'!$B$3:$B$49</c:f>
              <c:numCache>
                <c:formatCode>0.00</c:formatCode>
                <c:ptCount val="47"/>
                <c:pt idx="0">
                  <c:v>38.687519073486328</c:v>
                </c:pt>
                <c:pt idx="1">
                  <c:v>38.420570373535156</c:v>
                </c:pt>
                <c:pt idx="2">
                  <c:v>36.711845397949219</c:v>
                </c:pt>
                <c:pt idx="3">
                  <c:v>33.030128479003906</c:v>
                </c:pt>
                <c:pt idx="4">
                  <c:v>32.320415496826172</c:v>
                </c:pt>
                <c:pt idx="5">
                  <c:v>31.716163635253906</c:v>
                </c:pt>
                <c:pt idx="6">
                  <c:v>31.427509307861328</c:v>
                </c:pt>
                <c:pt idx="7">
                  <c:v>31.389869689941406</c:v>
                </c:pt>
                <c:pt idx="8">
                  <c:v>31.32110595703125</c:v>
                </c:pt>
                <c:pt idx="9">
                  <c:v>31.269159317016602</c:v>
                </c:pt>
                <c:pt idx="10">
                  <c:v>31.023006439208984</c:v>
                </c:pt>
                <c:pt idx="11">
                  <c:v>30.800291061401367</c:v>
                </c:pt>
                <c:pt idx="12">
                  <c:v>30.000644683837891</c:v>
                </c:pt>
                <c:pt idx="13">
                  <c:v>29.667417526245117</c:v>
                </c:pt>
                <c:pt idx="14">
                  <c:v>29.459650039672852</c:v>
                </c:pt>
                <c:pt idx="15">
                  <c:v>28.961606979370117</c:v>
                </c:pt>
                <c:pt idx="16">
                  <c:v>28.541641235351563</c:v>
                </c:pt>
                <c:pt idx="17">
                  <c:v>27.844253540039063</c:v>
                </c:pt>
                <c:pt idx="18">
                  <c:v>27.790807723999023</c:v>
                </c:pt>
                <c:pt idx="19">
                  <c:v>27.021099090576172</c:v>
                </c:pt>
                <c:pt idx="20">
                  <c:v>26.850139617919922</c:v>
                </c:pt>
                <c:pt idx="21">
                  <c:v>26.273056030273438</c:v>
                </c:pt>
                <c:pt idx="22">
                  <c:v>25.970674514770508</c:v>
                </c:pt>
                <c:pt idx="23">
                  <c:v>25.295696258544922</c:v>
                </c:pt>
                <c:pt idx="24">
                  <c:v>25.22630500793457</c:v>
                </c:pt>
                <c:pt idx="25">
                  <c:v>24.690065383911133</c:v>
                </c:pt>
                <c:pt idx="26">
                  <c:v>24.641410827636719</c:v>
                </c:pt>
                <c:pt idx="27">
                  <c:v>24.194807052612305</c:v>
                </c:pt>
                <c:pt idx="28">
                  <c:v>23.327024459838867</c:v>
                </c:pt>
                <c:pt idx="29">
                  <c:v>23.303600311279297</c:v>
                </c:pt>
                <c:pt idx="30">
                  <c:v>22.988716125488281</c:v>
                </c:pt>
                <c:pt idx="31">
                  <c:v>22.723825454711914</c:v>
                </c:pt>
                <c:pt idx="32">
                  <c:v>22.189678192138672</c:v>
                </c:pt>
                <c:pt idx="33">
                  <c:v>21.949722290039063</c:v>
                </c:pt>
                <c:pt idx="34">
                  <c:v>21.490633010864258</c:v>
                </c:pt>
                <c:pt idx="35">
                  <c:v>20.756885528564453</c:v>
                </c:pt>
                <c:pt idx="36">
                  <c:v>19.799917221069336</c:v>
                </c:pt>
                <c:pt idx="37">
                  <c:v>19.731319427490234</c:v>
                </c:pt>
                <c:pt idx="38">
                  <c:v>18.280725479125977</c:v>
                </c:pt>
                <c:pt idx="39">
                  <c:v>15.93763256072998</c:v>
                </c:pt>
                <c:pt idx="40">
                  <c:v>14.324377059936523</c:v>
                </c:pt>
                <c:pt idx="41">
                  <c:v>11.544485092163086</c:v>
                </c:pt>
                <c:pt idx="42">
                  <c:v>11.068264007568359</c:v>
                </c:pt>
                <c:pt idx="43">
                  <c:v>10.142000198364258</c:v>
                </c:pt>
                <c:pt idx="44">
                  <c:v>9.5764751434326172</c:v>
                </c:pt>
                <c:pt idx="45">
                  <c:v>9.4177637100219727</c:v>
                </c:pt>
                <c:pt idx="46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C1-4A5A-9237-63C70F40B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05280"/>
        <c:axId val="33649152"/>
      </c:barChart>
      <c:lineChart>
        <c:grouping val="standard"/>
        <c:varyColors val="0"/>
        <c:ser>
          <c:idx val="1"/>
          <c:order val="1"/>
          <c:tx>
            <c:strRef>
              <c:f>'годишна стойност'!$C$2</c:f>
              <c:strCache>
                <c:ptCount val="1"/>
                <c:pt idx="0">
                  <c:v>Средногодишна норма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'годишна стойност'!$A$3:$A$49</c:f>
              <c:strCache>
                <c:ptCount val="47"/>
                <c:pt idx="0">
                  <c:v>Пловдив - ж.к. Тракия</c:v>
                </c:pt>
                <c:pt idx="1">
                  <c:v>Русе - Възраждане</c:v>
                </c:pt>
                <c:pt idx="2">
                  <c:v>пункт Гълъбово</c:v>
                </c:pt>
                <c:pt idx="3">
                  <c:v>Бургас - кв. Долно Езерово</c:v>
                </c:pt>
                <c:pt idx="4">
                  <c:v>Видин 2</c:v>
                </c:pt>
                <c:pt idx="5">
                  <c:v>Никопол ДОАС</c:v>
                </c:pt>
                <c:pt idx="6">
                  <c:v>София - Хиподрума</c:v>
                </c:pt>
                <c:pt idx="7">
                  <c:v>Перник - Църква</c:v>
                </c:pt>
                <c:pt idx="8">
                  <c:v>Смолян - Библиотеката</c:v>
                </c:pt>
                <c:pt idx="9">
                  <c:v>Г.Оряховица</c:v>
                </c:pt>
                <c:pt idx="10">
                  <c:v>Монтана - РИОСВ</c:v>
                </c:pt>
                <c:pt idx="11">
                  <c:v>София - Надежда</c:v>
                </c:pt>
                <c:pt idx="12">
                  <c:v>Варна - СОУ Ангел Кънчев</c:v>
                </c:pt>
                <c:pt idx="13">
                  <c:v>Девня - Изворите</c:v>
                </c:pt>
                <c:pt idx="14">
                  <c:v>Пловдив - Каменица</c:v>
                </c:pt>
                <c:pt idx="15">
                  <c:v>Дружба - PM10</c:v>
                </c:pt>
                <c:pt idx="16">
                  <c:v>Хасково - РИОСВ</c:v>
                </c:pt>
                <c:pt idx="17">
                  <c:v>Плевен – НУ Патриарх Евтимий</c:v>
                </c:pt>
                <c:pt idx="18">
                  <c:v>В.Търново - РИОСВ</c:v>
                </c:pt>
                <c:pt idx="19">
                  <c:v>София - ИАОС/Павлово</c:v>
                </c:pt>
                <c:pt idx="20">
                  <c:v> Бургас - ДОАС</c:v>
                </c:pt>
                <c:pt idx="21">
                  <c:v>Гара Яна</c:v>
                </c:pt>
                <c:pt idx="22">
                  <c:v>Долни Воден</c:v>
                </c:pt>
                <c:pt idx="23">
                  <c:v>Несебър</c:v>
                </c:pt>
                <c:pt idx="24">
                  <c:v>София - Младост</c:v>
                </c:pt>
                <c:pt idx="25">
                  <c:v>Пазарджик - РИОСВ</c:v>
                </c:pt>
                <c:pt idx="26">
                  <c:v>Стара Загора - Зелен Клин</c:v>
                </c:pt>
                <c:pt idx="27">
                  <c:v>Шумен</c:v>
                </c:pt>
                <c:pt idx="28">
                  <c:v>Кърджали - Студен Кладенец</c:v>
                </c:pt>
                <c:pt idx="29">
                  <c:v>Благоевград</c:v>
                </c:pt>
                <c:pt idx="30">
                  <c:v>Добрич - ОУ Хан Аспарух</c:v>
                </c:pt>
                <c:pt idx="31">
                  <c:v>Враца - ЖП Гара</c:v>
                </c:pt>
                <c:pt idx="32">
                  <c:v>Перник - Център</c:v>
                </c:pt>
                <c:pt idx="33">
                  <c:v>Силистра ДОАС S1</c:v>
                </c:pt>
                <c:pt idx="34">
                  <c:v>Свищов ДОАС </c:v>
                </c:pt>
                <c:pt idx="35">
                  <c:v>Ловеч</c:v>
                </c:pt>
                <c:pt idx="36">
                  <c:v>Бургас - кв. Меден Рудник</c:v>
                </c:pt>
                <c:pt idx="37">
                  <c:v>пункт Чайка </c:v>
                </c:pt>
                <c:pt idx="38">
                  <c:v>Пирдоп</c:v>
                </c:pt>
                <c:pt idx="39">
                  <c:v>ДОАС - Ръжена</c:v>
                </c:pt>
                <c:pt idx="40">
                  <c:v>София - Копитото</c:v>
                </c:pt>
                <c:pt idx="41">
                  <c:v>Юндола - ЕС2</c:v>
                </c:pt>
                <c:pt idx="42">
                  <c:v>Димитровград - Раковски</c:v>
                </c:pt>
                <c:pt idx="43">
                  <c:v>Рожен - КФС</c:v>
                </c:pt>
                <c:pt idx="44">
                  <c:v>Старо Оряхово - ЕС3</c:v>
                </c:pt>
                <c:pt idx="45">
                  <c:v>Сливен</c:v>
                </c:pt>
                <c:pt idx="46">
                  <c:v>Копитото</c:v>
                </c:pt>
              </c:strCache>
            </c:strRef>
          </c:cat>
          <c:val>
            <c:numRef>
              <c:f>'годишна стойност'!$C$3:$C$49</c:f>
              <c:numCache>
                <c:formatCode>General</c:formatCode>
                <c:ptCount val="47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  <c:pt idx="22">
                  <c:v>40</c:v>
                </c:pt>
                <c:pt idx="23">
                  <c:v>40</c:v>
                </c:pt>
                <c:pt idx="24">
                  <c:v>40</c:v>
                </c:pt>
                <c:pt idx="25">
                  <c:v>40</c:v>
                </c:pt>
                <c:pt idx="26">
                  <c:v>40</c:v>
                </c:pt>
                <c:pt idx="27">
                  <c:v>40</c:v>
                </c:pt>
                <c:pt idx="28">
                  <c:v>40</c:v>
                </c:pt>
                <c:pt idx="29">
                  <c:v>40</c:v>
                </c:pt>
                <c:pt idx="30">
                  <c:v>40</c:v>
                </c:pt>
                <c:pt idx="31">
                  <c:v>40</c:v>
                </c:pt>
                <c:pt idx="32">
                  <c:v>40</c:v>
                </c:pt>
                <c:pt idx="33">
                  <c:v>40</c:v>
                </c:pt>
                <c:pt idx="34">
                  <c:v>40</c:v>
                </c:pt>
                <c:pt idx="35">
                  <c:v>40</c:v>
                </c:pt>
                <c:pt idx="36">
                  <c:v>40</c:v>
                </c:pt>
                <c:pt idx="37">
                  <c:v>40</c:v>
                </c:pt>
                <c:pt idx="38">
                  <c:v>40</c:v>
                </c:pt>
                <c:pt idx="39">
                  <c:v>40</c:v>
                </c:pt>
                <c:pt idx="40">
                  <c:v>40</c:v>
                </c:pt>
                <c:pt idx="41">
                  <c:v>40</c:v>
                </c:pt>
                <c:pt idx="42">
                  <c:v>40</c:v>
                </c:pt>
                <c:pt idx="43">
                  <c:v>40</c:v>
                </c:pt>
                <c:pt idx="44">
                  <c:v>40</c:v>
                </c:pt>
                <c:pt idx="45">
                  <c:v>40</c:v>
                </c:pt>
                <c:pt idx="46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6C1-4A5A-9237-63C70F40B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105280"/>
        <c:axId val="33649152"/>
      </c:lineChart>
      <c:catAx>
        <c:axId val="16310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3649152"/>
        <c:crosses val="autoZero"/>
        <c:auto val="1"/>
        <c:lblAlgn val="ctr"/>
        <c:lblOffset val="100"/>
        <c:noMultiLvlLbl val="0"/>
      </c:catAx>
      <c:valAx>
        <c:axId val="3364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310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Тодорка Петкова</dc:creator>
  <cp:lastModifiedBy>Росица Цонева</cp:lastModifiedBy>
  <cp:revision>2</cp:revision>
  <dcterms:created xsi:type="dcterms:W3CDTF">2023-09-07T11:27:00Z</dcterms:created>
  <dcterms:modified xsi:type="dcterms:W3CDTF">2023-09-07T11:27:00Z</dcterms:modified>
</cp:coreProperties>
</file>