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1A" w:rsidRDefault="002F07E5">
      <w:pPr>
        <w:rPr>
          <w:lang w:val="bg-BG"/>
        </w:rPr>
      </w:pPr>
      <w:r>
        <w:rPr>
          <w:noProof/>
          <w:lang w:val="bg-BG" w:bidi="th-T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-5.75pt;margin-top:9.6pt;width:468pt;height:36pt;z-index:251657728" adj=",10800" fillcolor="#36f" stroked="f">
            <v:shadow on="t" color="silver"/>
            <v:textpath style="font-family:&quot;Impact&quot;;font-size:20pt;v-text-kern:t" trim="t" fitpath="t" string="&quot;ИДЕАЛ  СТАНДАРТ  ВИДИМА&quot;  АД"/>
          </v:shape>
        </w:pict>
      </w:r>
    </w:p>
    <w:p w:rsidR="00CC5D1A" w:rsidRDefault="00CC5D1A">
      <w:pPr>
        <w:rPr>
          <w:lang w:val="bg-BG"/>
        </w:rPr>
      </w:pPr>
    </w:p>
    <w:p w:rsidR="00CC5D1A" w:rsidRDefault="00CC5D1A">
      <w:pPr>
        <w:rPr>
          <w:lang w:val="bg-BG"/>
        </w:rPr>
      </w:pPr>
    </w:p>
    <w:p w:rsidR="00CC5D1A" w:rsidRDefault="00CC5D1A">
      <w:pPr>
        <w:rPr>
          <w:lang w:val="bg-BG"/>
        </w:rPr>
      </w:pPr>
    </w:p>
    <w:p w:rsidR="00D8024B" w:rsidRDefault="00CC5D1A" w:rsidP="00D8024B">
      <w:pPr>
        <w:ind w:firstLine="66"/>
        <w:jc w:val="center"/>
        <w:rPr>
          <w:b/>
          <w:iCs/>
          <w:sz w:val="24"/>
          <w:lang w:val="ru-RU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8024B">
        <w:rPr>
          <w:b/>
          <w:iCs/>
          <w:sz w:val="24"/>
          <w:lang w:val="ru-RU"/>
        </w:rPr>
        <w:t xml:space="preserve">                                                          </w:t>
      </w:r>
    </w:p>
    <w:p w:rsidR="00D8024B" w:rsidRDefault="00D8024B" w:rsidP="00D8024B">
      <w:pPr>
        <w:ind w:firstLine="66"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 xml:space="preserve"> </w:t>
      </w:r>
    </w:p>
    <w:p w:rsidR="00D8024B" w:rsidRDefault="00D8024B" w:rsidP="00D8024B">
      <w:pPr>
        <w:ind w:firstLine="66"/>
        <w:jc w:val="center"/>
        <w:rPr>
          <w:b/>
          <w:iCs/>
          <w:sz w:val="24"/>
          <w:lang w:val="ru-RU"/>
        </w:rPr>
      </w:pPr>
    </w:p>
    <w:p w:rsidR="00D8024B" w:rsidRPr="008703FE" w:rsidRDefault="00D8024B" w:rsidP="00D8024B">
      <w:pPr>
        <w:ind w:firstLine="66"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 xml:space="preserve">                                                     </w:t>
      </w:r>
      <w:r w:rsidRPr="008703FE">
        <w:rPr>
          <w:b/>
          <w:iCs/>
          <w:sz w:val="24"/>
          <w:lang w:val="ru-RU"/>
        </w:rPr>
        <w:t xml:space="preserve">УТВЪРДИЛ:                                                           </w:t>
      </w:r>
    </w:p>
    <w:p w:rsidR="00D8024B" w:rsidRPr="008703FE" w:rsidRDefault="00D8024B" w:rsidP="00D8024B">
      <w:pPr>
        <w:ind w:firstLine="66"/>
        <w:jc w:val="both"/>
        <w:rPr>
          <w:bCs/>
          <w:iCs/>
          <w:sz w:val="24"/>
          <w:lang w:val="ru-RU"/>
        </w:rPr>
      </w:pPr>
      <w:r w:rsidRPr="008703FE">
        <w:rPr>
          <w:bCs/>
          <w:iCs/>
          <w:sz w:val="24"/>
          <w:lang w:val="ru-RU"/>
        </w:rPr>
        <w:t xml:space="preserve">                                                                                        </w:t>
      </w:r>
      <w:r>
        <w:rPr>
          <w:bCs/>
          <w:iCs/>
          <w:sz w:val="24"/>
          <w:lang w:val="ru-RU"/>
        </w:rPr>
        <w:t xml:space="preserve">           </w:t>
      </w:r>
      <w:r w:rsidRPr="008703FE">
        <w:rPr>
          <w:bCs/>
          <w:iCs/>
          <w:sz w:val="24"/>
          <w:lang w:val="ru-RU"/>
        </w:rPr>
        <w:t xml:space="preserve">     Директор </w:t>
      </w:r>
    </w:p>
    <w:p w:rsidR="00D8024B" w:rsidRPr="008703FE" w:rsidRDefault="00D8024B" w:rsidP="00D8024B">
      <w:pPr>
        <w:ind w:firstLine="66"/>
        <w:jc w:val="both"/>
        <w:rPr>
          <w:bCs/>
          <w:iCs/>
          <w:sz w:val="24"/>
          <w:lang w:val="ru-RU"/>
        </w:rPr>
      </w:pPr>
      <w:r w:rsidRPr="008703FE">
        <w:rPr>
          <w:bCs/>
          <w:iCs/>
          <w:sz w:val="24"/>
          <w:lang w:val="ru-RU"/>
        </w:rPr>
        <w:t xml:space="preserve">                                                                 </w:t>
      </w:r>
      <w:r>
        <w:rPr>
          <w:bCs/>
          <w:iCs/>
          <w:sz w:val="24"/>
          <w:lang w:val="ru-RU"/>
        </w:rPr>
        <w:t xml:space="preserve">              </w:t>
      </w:r>
      <w:r w:rsidRPr="008703FE">
        <w:rPr>
          <w:bCs/>
          <w:iCs/>
          <w:sz w:val="24"/>
          <w:lang w:val="ru-RU"/>
        </w:rPr>
        <w:t xml:space="preserve">    завод за производство </w:t>
      </w:r>
    </w:p>
    <w:p w:rsidR="00D8024B" w:rsidRPr="008703FE" w:rsidRDefault="00D8024B" w:rsidP="00D8024B">
      <w:pPr>
        <w:ind w:firstLine="66"/>
        <w:jc w:val="both"/>
        <w:rPr>
          <w:bCs/>
          <w:iCs/>
          <w:sz w:val="24"/>
          <w:lang w:val="ru-RU"/>
        </w:rPr>
      </w:pPr>
      <w:r w:rsidRPr="008703FE">
        <w:rPr>
          <w:bCs/>
          <w:iCs/>
          <w:sz w:val="24"/>
          <w:lang w:val="ru-RU"/>
        </w:rPr>
        <w:t xml:space="preserve">                                                             </w:t>
      </w:r>
      <w:r>
        <w:rPr>
          <w:bCs/>
          <w:iCs/>
          <w:sz w:val="24"/>
          <w:lang w:val="ru-RU"/>
        </w:rPr>
        <w:t xml:space="preserve">               </w:t>
      </w:r>
      <w:r w:rsidRPr="008703FE">
        <w:rPr>
          <w:bCs/>
          <w:iCs/>
          <w:sz w:val="24"/>
          <w:lang w:val="ru-RU"/>
        </w:rPr>
        <w:t xml:space="preserve">      на санитарна арматура:</w:t>
      </w:r>
    </w:p>
    <w:p w:rsidR="00D8024B" w:rsidRPr="008703FE" w:rsidRDefault="00D8024B" w:rsidP="00D8024B">
      <w:pPr>
        <w:jc w:val="right"/>
        <w:rPr>
          <w:lang w:val="ru-RU"/>
        </w:rPr>
      </w:pPr>
      <w:r>
        <w:rPr>
          <w:lang w:val="ru-RU"/>
        </w:rPr>
        <w:t>/инж. Красимир Копчев/</w:t>
      </w: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Pr="00D8024B" w:rsidRDefault="00D8024B" w:rsidP="00D8024B">
      <w:pPr>
        <w:rPr>
          <w:iCs/>
          <w:sz w:val="32"/>
          <w:szCs w:val="32"/>
          <w:lang w:val="ru-RU"/>
        </w:rPr>
      </w:pPr>
    </w:p>
    <w:p w:rsidR="00D8024B" w:rsidRPr="00D8024B" w:rsidRDefault="00D8024B" w:rsidP="00D8024B">
      <w:pPr>
        <w:rPr>
          <w:iCs/>
          <w:sz w:val="32"/>
          <w:szCs w:val="32"/>
          <w:lang w:val="ru-RU"/>
        </w:rPr>
      </w:pPr>
    </w:p>
    <w:p w:rsidR="00D8024B" w:rsidRPr="00D8024B" w:rsidRDefault="00D8024B" w:rsidP="00D8024B">
      <w:pPr>
        <w:rPr>
          <w:iCs/>
          <w:sz w:val="32"/>
          <w:szCs w:val="32"/>
          <w:lang w:val="ru-RU"/>
        </w:rPr>
      </w:pPr>
    </w:p>
    <w:p w:rsidR="00D8024B" w:rsidRPr="008703FE" w:rsidRDefault="00D8024B" w:rsidP="00D8024B">
      <w:pPr>
        <w:rPr>
          <w:iCs/>
          <w:sz w:val="32"/>
          <w:szCs w:val="32"/>
          <w:lang w:val="bg-BG"/>
        </w:rPr>
      </w:pPr>
    </w:p>
    <w:p w:rsidR="00D8024B" w:rsidRPr="008703FE" w:rsidRDefault="00D8024B" w:rsidP="00D8024B">
      <w:pPr>
        <w:ind w:firstLine="120"/>
        <w:jc w:val="center"/>
        <w:rPr>
          <w:b/>
          <w:iCs/>
          <w:sz w:val="32"/>
          <w:szCs w:val="32"/>
          <w:lang w:val="ru-RU"/>
        </w:rPr>
      </w:pPr>
      <w:r w:rsidRPr="008703FE">
        <w:rPr>
          <w:b/>
          <w:iCs/>
          <w:sz w:val="32"/>
          <w:szCs w:val="32"/>
          <w:lang w:val="ru-RU"/>
        </w:rPr>
        <w:t>ГОДИШЕН ДОКЛАД</w:t>
      </w:r>
    </w:p>
    <w:p w:rsidR="00D8024B" w:rsidRPr="008703FE" w:rsidRDefault="00D8024B" w:rsidP="00D8024B">
      <w:pPr>
        <w:ind w:firstLine="120"/>
        <w:jc w:val="center"/>
        <w:rPr>
          <w:b/>
          <w:iCs/>
          <w:sz w:val="32"/>
          <w:szCs w:val="32"/>
          <w:lang w:val="ru-RU"/>
        </w:rPr>
      </w:pPr>
      <w:r w:rsidRPr="008703FE">
        <w:rPr>
          <w:b/>
          <w:iCs/>
          <w:sz w:val="32"/>
          <w:szCs w:val="32"/>
          <w:lang w:val="ru-RU"/>
        </w:rPr>
        <w:t>по околна среда за изпълнение дейностите</w:t>
      </w:r>
    </w:p>
    <w:p w:rsidR="00D8024B" w:rsidRPr="008703FE" w:rsidRDefault="00D8024B" w:rsidP="00D8024B">
      <w:pPr>
        <w:ind w:firstLine="120"/>
        <w:jc w:val="center"/>
        <w:rPr>
          <w:b/>
          <w:iCs/>
          <w:sz w:val="32"/>
          <w:szCs w:val="32"/>
          <w:lang w:val="ru-RU"/>
        </w:rPr>
      </w:pPr>
      <w:r w:rsidRPr="008703FE">
        <w:rPr>
          <w:b/>
          <w:iCs/>
          <w:sz w:val="32"/>
          <w:szCs w:val="32"/>
          <w:lang w:val="ru-RU"/>
        </w:rPr>
        <w:t>по комплексно разрешително</w:t>
      </w:r>
    </w:p>
    <w:p w:rsidR="00042D6A" w:rsidRDefault="00D8024B" w:rsidP="00D8024B">
      <w:pPr>
        <w:ind w:firstLine="120"/>
        <w:jc w:val="center"/>
        <w:rPr>
          <w:b/>
          <w:iCs/>
          <w:sz w:val="32"/>
          <w:szCs w:val="32"/>
          <w:lang w:val="ru-RU"/>
        </w:rPr>
      </w:pPr>
      <w:r w:rsidRPr="008703FE">
        <w:rPr>
          <w:b/>
          <w:iCs/>
          <w:sz w:val="32"/>
          <w:szCs w:val="32"/>
          <w:lang w:val="ru-RU"/>
        </w:rPr>
        <w:t>№ 2</w:t>
      </w:r>
      <w:r w:rsidR="00042D6A">
        <w:rPr>
          <w:b/>
          <w:iCs/>
          <w:sz w:val="32"/>
          <w:szCs w:val="32"/>
          <w:lang w:val="ru-RU"/>
        </w:rPr>
        <w:t>6</w:t>
      </w:r>
      <w:r w:rsidRPr="008703FE">
        <w:rPr>
          <w:b/>
          <w:iCs/>
          <w:sz w:val="32"/>
          <w:szCs w:val="32"/>
          <w:lang w:val="ru-RU"/>
        </w:rPr>
        <w:t>/20</w:t>
      </w:r>
      <w:r w:rsidR="00042D6A">
        <w:rPr>
          <w:b/>
          <w:iCs/>
          <w:sz w:val="32"/>
          <w:szCs w:val="32"/>
          <w:lang w:val="ru-RU"/>
        </w:rPr>
        <w:t>06</w:t>
      </w:r>
      <w:r w:rsidRPr="008703FE">
        <w:rPr>
          <w:b/>
          <w:iCs/>
          <w:sz w:val="32"/>
          <w:szCs w:val="32"/>
          <w:lang w:val="ru-RU"/>
        </w:rPr>
        <w:t xml:space="preserve"> г.</w:t>
      </w:r>
      <w:r w:rsidR="00042D6A">
        <w:rPr>
          <w:b/>
          <w:iCs/>
          <w:sz w:val="32"/>
          <w:szCs w:val="32"/>
          <w:lang w:val="ru-RU"/>
        </w:rPr>
        <w:t xml:space="preserve"> </w:t>
      </w:r>
    </w:p>
    <w:p w:rsidR="00D8024B" w:rsidRPr="008703FE" w:rsidRDefault="00042D6A" w:rsidP="00D8024B">
      <w:pPr>
        <w:ind w:firstLine="120"/>
        <w:jc w:val="center"/>
        <w:rPr>
          <w:b/>
          <w:iCs/>
          <w:sz w:val="32"/>
          <w:szCs w:val="32"/>
          <w:lang w:val="ru-RU"/>
        </w:rPr>
      </w:pPr>
      <w:r>
        <w:rPr>
          <w:b/>
          <w:iCs/>
          <w:sz w:val="32"/>
          <w:szCs w:val="32"/>
          <w:lang w:val="ru-RU"/>
        </w:rPr>
        <w:t>/акт</w:t>
      </w:r>
      <w:r w:rsidR="00414D4D">
        <w:rPr>
          <w:b/>
          <w:iCs/>
          <w:sz w:val="32"/>
          <w:szCs w:val="32"/>
          <w:lang w:val="en-US"/>
        </w:rPr>
        <w:t>.</w:t>
      </w:r>
      <w:r>
        <w:rPr>
          <w:b/>
          <w:iCs/>
          <w:sz w:val="32"/>
          <w:szCs w:val="32"/>
          <w:lang w:val="ru-RU"/>
        </w:rPr>
        <w:t xml:space="preserve"> с решение № 26-Н0-И0-А2/2012 г./</w:t>
      </w:r>
    </w:p>
    <w:p w:rsidR="00D8024B" w:rsidRPr="008703FE" w:rsidRDefault="00D8024B" w:rsidP="00D8024B">
      <w:pPr>
        <w:ind w:firstLine="120"/>
        <w:jc w:val="center"/>
        <w:rPr>
          <w:b/>
          <w:iCs/>
          <w:sz w:val="32"/>
          <w:szCs w:val="32"/>
          <w:lang w:val="ru-RU"/>
        </w:rPr>
      </w:pPr>
      <w:r w:rsidRPr="008703FE">
        <w:rPr>
          <w:b/>
          <w:iCs/>
          <w:sz w:val="32"/>
          <w:szCs w:val="32"/>
          <w:lang w:val="ru-RU"/>
        </w:rPr>
        <w:t>на „ИДЕАЛ СТАНДАРТ- ВИДИМА” АД</w:t>
      </w:r>
    </w:p>
    <w:p w:rsidR="00D8024B" w:rsidRPr="008703FE" w:rsidRDefault="00D8024B" w:rsidP="00D8024B">
      <w:pPr>
        <w:spacing w:line="360" w:lineRule="auto"/>
        <w:ind w:firstLine="120"/>
        <w:jc w:val="center"/>
        <w:rPr>
          <w:b/>
          <w:iCs/>
          <w:sz w:val="32"/>
          <w:szCs w:val="32"/>
          <w:lang w:val="ru-RU"/>
        </w:rPr>
      </w:pPr>
      <w:r>
        <w:rPr>
          <w:b/>
          <w:iCs/>
          <w:sz w:val="32"/>
          <w:szCs w:val="32"/>
          <w:lang w:val="ru-RU"/>
        </w:rPr>
        <w:t>з</w:t>
      </w:r>
      <w:r w:rsidRPr="008703FE">
        <w:rPr>
          <w:b/>
          <w:iCs/>
          <w:sz w:val="32"/>
          <w:szCs w:val="32"/>
          <w:lang w:val="ru-RU"/>
        </w:rPr>
        <w:t>авод за производство на санитарна арматура</w:t>
      </w:r>
    </w:p>
    <w:p w:rsidR="00D8024B" w:rsidRPr="008703FE" w:rsidRDefault="00D8024B" w:rsidP="00D8024B">
      <w:pPr>
        <w:ind w:firstLine="120"/>
        <w:jc w:val="center"/>
        <w:rPr>
          <w:rFonts w:ascii="Arial" w:hAnsi="Arial"/>
          <w:b/>
          <w:i/>
          <w:sz w:val="24"/>
          <w:lang w:val="ru-RU"/>
        </w:rPr>
      </w:pPr>
    </w:p>
    <w:p w:rsidR="00D8024B" w:rsidRDefault="00D8024B" w:rsidP="00D8024B">
      <w:pPr>
        <w:jc w:val="center"/>
        <w:rPr>
          <w:lang w:val="bg-BG"/>
        </w:rPr>
      </w:pPr>
    </w:p>
    <w:p w:rsidR="00D8024B" w:rsidRPr="008703FE" w:rsidRDefault="00D8024B" w:rsidP="00D8024B">
      <w:pPr>
        <w:rPr>
          <w:lang w:val="ru-RU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Pr="00D8024B" w:rsidRDefault="00D8024B" w:rsidP="00D8024B">
      <w:pPr>
        <w:rPr>
          <w:lang w:val="ru-RU"/>
        </w:rPr>
      </w:pPr>
    </w:p>
    <w:p w:rsidR="00D8024B" w:rsidRPr="00D8024B" w:rsidRDefault="00D8024B" w:rsidP="00D8024B">
      <w:pPr>
        <w:rPr>
          <w:lang w:val="ru-RU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Default="00D8024B" w:rsidP="00D8024B">
      <w:pPr>
        <w:rPr>
          <w:lang w:val="bg-BG"/>
        </w:rPr>
      </w:pPr>
    </w:p>
    <w:p w:rsidR="00D8024B" w:rsidRPr="008703FE" w:rsidRDefault="00D8024B" w:rsidP="00D8024B">
      <w:pPr>
        <w:jc w:val="center"/>
        <w:rPr>
          <w:b/>
          <w:iCs/>
          <w:sz w:val="32"/>
          <w:szCs w:val="32"/>
          <w:lang w:val="ru-RU"/>
        </w:rPr>
      </w:pPr>
      <w:r>
        <w:rPr>
          <w:b/>
          <w:iCs/>
          <w:sz w:val="32"/>
          <w:szCs w:val="32"/>
          <w:lang w:val="ru-RU"/>
        </w:rPr>
        <w:t>2 0 1 5</w:t>
      </w:r>
      <w:r w:rsidRPr="008703FE">
        <w:rPr>
          <w:b/>
          <w:iCs/>
          <w:sz w:val="32"/>
          <w:szCs w:val="32"/>
          <w:lang w:val="ru-RU"/>
        </w:rPr>
        <w:t xml:space="preserve"> г.</w:t>
      </w:r>
    </w:p>
    <w:p w:rsidR="00D8024B" w:rsidRPr="008703FE" w:rsidRDefault="00D8024B" w:rsidP="00D8024B">
      <w:pPr>
        <w:rPr>
          <w:lang w:val="bg-BG"/>
        </w:rPr>
      </w:pPr>
    </w:p>
    <w:p w:rsidR="00D8024B" w:rsidRDefault="00D8024B" w:rsidP="00F47B72">
      <w:pPr>
        <w:rPr>
          <w:b/>
          <w:sz w:val="24"/>
          <w:szCs w:val="24"/>
          <w:lang w:val="bg-BG"/>
        </w:rPr>
      </w:pPr>
    </w:p>
    <w:p w:rsidR="00042D6A" w:rsidRDefault="00042D6A" w:rsidP="00042D6A">
      <w:pPr>
        <w:ind w:right="-54"/>
        <w:jc w:val="both"/>
        <w:rPr>
          <w:b/>
          <w:sz w:val="24"/>
          <w:szCs w:val="24"/>
          <w:lang w:val="bg-BG"/>
        </w:rPr>
      </w:pPr>
    </w:p>
    <w:p w:rsidR="00042D6A" w:rsidRPr="005E7069" w:rsidRDefault="00042D6A" w:rsidP="00042D6A">
      <w:pPr>
        <w:ind w:right="-54"/>
        <w:jc w:val="both"/>
        <w:rPr>
          <w:b/>
          <w:sz w:val="24"/>
          <w:szCs w:val="24"/>
          <w:lang w:val="bg-BG"/>
        </w:rPr>
      </w:pPr>
      <w:r w:rsidRPr="005E7069">
        <w:rPr>
          <w:b/>
          <w:sz w:val="24"/>
          <w:szCs w:val="24"/>
          <w:lang w:val="bg-BG"/>
        </w:rPr>
        <w:t>1. УВОД</w:t>
      </w:r>
    </w:p>
    <w:p w:rsidR="00042D6A" w:rsidRPr="005E7069" w:rsidRDefault="00042D6A" w:rsidP="00042D6A">
      <w:pPr>
        <w:ind w:right="-16"/>
        <w:jc w:val="both"/>
        <w:rPr>
          <w:b/>
          <w:sz w:val="24"/>
          <w:szCs w:val="24"/>
          <w:lang w:val="ru-RU" w:eastAsia="en-US"/>
        </w:rPr>
      </w:pPr>
      <w:r w:rsidRPr="005E7069">
        <w:rPr>
          <w:b/>
          <w:sz w:val="24"/>
          <w:szCs w:val="24"/>
          <w:lang w:val="bg-BG"/>
        </w:rPr>
        <w:t>1.1</w:t>
      </w:r>
      <w:r w:rsidRPr="005E7069">
        <w:rPr>
          <w:b/>
          <w:i/>
          <w:sz w:val="24"/>
          <w:szCs w:val="24"/>
          <w:lang w:val="ru-RU" w:eastAsia="en-US"/>
        </w:rPr>
        <w:t>.</w:t>
      </w:r>
      <w:r>
        <w:rPr>
          <w:b/>
          <w:i/>
          <w:sz w:val="24"/>
          <w:szCs w:val="24"/>
          <w:lang w:val="ru-RU" w:eastAsia="en-US"/>
        </w:rPr>
        <w:t xml:space="preserve"> </w:t>
      </w:r>
      <w:r w:rsidRPr="005E7069">
        <w:rPr>
          <w:b/>
          <w:sz w:val="24"/>
          <w:szCs w:val="24"/>
          <w:lang w:val="ru-RU" w:eastAsia="en-US"/>
        </w:rPr>
        <w:t>Наименование на инсталацията/ите, за който е издадено комплексно разрешително (КР);</w:t>
      </w:r>
    </w:p>
    <w:p w:rsidR="00042D6A" w:rsidRPr="008703FE" w:rsidRDefault="00042D6A" w:rsidP="00042D6A">
      <w:pPr>
        <w:jc w:val="both"/>
        <w:rPr>
          <w:bCs/>
          <w:sz w:val="24"/>
          <w:szCs w:val="24"/>
          <w:lang w:val="bg-BG"/>
        </w:rPr>
      </w:pPr>
      <w:r w:rsidRPr="008703FE">
        <w:rPr>
          <w:bCs/>
          <w:sz w:val="24"/>
          <w:szCs w:val="24"/>
          <w:lang w:val="bg-BG"/>
        </w:rPr>
        <w:t>“Идеал Стандарт – Видима” АД, завод за прои</w:t>
      </w:r>
      <w:r>
        <w:rPr>
          <w:bCs/>
          <w:sz w:val="24"/>
          <w:szCs w:val="24"/>
          <w:lang w:val="bg-BG"/>
        </w:rPr>
        <w:t xml:space="preserve">зводство на санитарна арматура, </w:t>
      </w:r>
      <w:r w:rsidRPr="008703FE">
        <w:rPr>
          <w:bCs/>
          <w:sz w:val="24"/>
          <w:szCs w:val="24"/>
          <w:lang w:val="bg-BG"/>
        </w:rPr>
        <w:t xml:space="preserve">работна площадка </w:t>
      </w:r>
      <w:r>
        <w:rPr>
          <w:bCs/>
          <w:sz w:val="24"/>
          <w:szCs w:val="24"/>
          <w:lang w:val="bg-BG"/>
        </w:rPr>
        <w:t>Градница</w:t>
      </w:r>
    </w:p>
    <w:p w:rsidR="00042D6A" w:rsidRDefault="00042D6A" w:rsidP="00042D6A">
      <w:pPr>
        <w:jc w:val="both"/>
        <w:rPr>
          <w:b/>
          <w:sz w:val="24"/>
          <w:szCs w:val="24"/>
          <w:lang w:val="bg-BG"/>
        </w:rPr>
      </w:pPr>
    </w:p>
    <w:p w:rsidR="00042D6A" w:rsidRDefault="00042D6A" w:rsidP="00042D6A">
      <w:pPr>
        <w:jc w:val="both"/>
        <w:rPr>
          <w:b/>
          <w:sz w:val="24"/>
          <w:szCs w:val="24"/>
          <w:lang w:val="bg-BG"/>
        </w:rPr>
      </w:pPr>
      <w:r w:rsidRPr="005E7069">
        <w:rPr>
          <w:b/>
          <w:sz w:val="24"/>
          <w:szCs w:val="24"/>
          <w:lang w:val="bg-BG"/>
        </w:rPr>
        <w:t>1.2.</w:t>
      </w:r>
      <w:r w:rsidRPr="005E7069">
        <w:rPr>
          <w:sz w:val="24"/>
          <w:szCs w:val="24"/>
          <w:lang w:val="bg-BG"/>
        </w:rPr>
        <w:t xml:space="preserve"> </w:t>
      </w:r>
      <w:r w:rsidRPr="005E7069">
        <w:rPr>
          <w:b/>
          <w:sz w:val="24"/>
          <w:szCs w:val="24"/>
          <w:lang w:val="bg-BG"/>
        </w:rPr>
        <w:t xml:space="preserve">Адрес по местонахождение на инсталациите   </w:t>
      </w:r>
    </w:p>
    <w:p w:rsidR="00042D6A" w:rsidRPr="008703FE" w:rsidRDefault="00042D6A" w:rsidP="00042D6A">
      <w:pPr>
        <w:jc w:val="both"/>
        <w:rPr>
          <w:b/>
          <w:sz w:val="24"/>
          <w:szCs w:val="24"/>
          <w:lang w:val="bg-BG"/>
        </w:rPr>
      </w:pPr>
      <w:r w:rsidRPr="005E7069">
        <w:rPr>
          <w:sz w:val="24"/>
          <w:szCs w:val="24"/>
          <w:lang w:val="ru-RU" w:eastAsia="en-US"/>
        </w:rPr>
        <w:t>България</w:t>
      </w:r>
    </w:p>
    <w:p w:rsidR="00042D6A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Област Габровска</w:t>
      </w:r>
    </w:p>
    <w:p w:rsidR="00042D6A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село Градница </w:t>
      </w:r>
    </w:p>
    <w:p w:rsidR="00042D6A" w:rsidRDefault="00042D6A" w:rsidP="00042D6A">
      <w:pPr>
        <w:ind w:right="-749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5E7069">
        <w:rPr>
          <w:sz w:val="24"/>
          <w:szCs w:val="24"/>
          <w:lang w:val="bg-BG"/>
        </w:rPr>
        <w:t>л. "</w:t>
      </w:r>
      <w:r>
        <w:rPr>
          <w:sz w:val="24"/>
          <w:szCs w:val="24"/>
          <w:lang w:val="bg-BG"/>
        </w:rPr>
        <w:t>Васил Левски</w:t>
      </w:r>
      <w:r w:rsidRPr="005E7069">
        <w:rPr>
          <w:sz w:val="24"/>
          <w:szCs w:val="24"/>
          <w:lang w:val="bg-BG"/>
        </w:rPr>
        <w:t>" №</w:t>
      </w:r>
      <w:r>
        <w:rPr>
          <w:sz w:val="24"/>
          <w:szCs w:val="24"/>
          <w:lang w:val="bg-BG"/>
        </w:rPr>
        <w:t xml:space="preserve"> 115</w:t>
      </w:r>
      <w:r w:rsidRPr="005E7069">
        <w:rPr>
          <w:b/>
          <w:sz w:val="24"/>
          <w:szCs w:val="24"/>
          <w:lang w:val="bg-BG"/>
        </w:rPr>
        <w:t xml:space="preserve">          </w:t>
      </w:r>
    </w:p>
    <w:p w:rsidR="00042D6A" w:rsidRPr="008703FE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b/>
          <w:sz w:val="24"/>
          <w:szCs w:val="24"/>
          <w:lang w:val="bg-BG"/>
        </w:rPr>
        <w:t xml:space="preserve">                                                   </w:t>
      </w:r>
    </w:p>
    <w:p w:rsidR="00042D6A" w:rsidRPr="005E7069" w:rsidRDefault="00042D6A" w:rsidP="00042D6A">
      <w:pPr>
        <w:tabs>
          <w:tab w:val="left" w:pos="4332"/>
        </w:tabs>
        <w:jc w:val="both"/>
        <w:rPr>
          <w:b/>
          <w:sz w:val="24"/>
          <w:szCs w:val="24"/>
          <w:lang w:val="ru-RU"/>
        </w:rPr>
      </w:pPr>
      <w:r w:rsidRPr="005E7069">
        <w:rPr>
          <w:b/>
          <w:sz w:val="24"/>
          <w:szCs w:val="24"/>
          <w:lang w:val="ru-RU"/>
        </w:rPr>
        <w:t>1.3.</w:t>
      </w:r>
      <w:r w:rsidRPr="005E7069">
        <w:rPr>
          <w:sz w:val="24"/>
          <w:szCs w:val="24"/>
          <w:lang w:val="bg-BG"/>
        </w:rPr>
        <w:t xml:space="preserve"> </w:t>
      </w:r>
      <w:r w:rsidRPr="005E7069">
        <w:rPr>
          <w:b/>
          <w:sz w:val="24"/>
          <w:szCs w:val="24"/>
          <w:lang w:val="bg-BG"/>
        </w:rPr>
        <w:t>Регистрационен номер на КР</w:t>
      </w:r>
      <w:r w:rsidRPr="005E7069">
        <w:rPr>
          <w:b/>
          <w:sz w:val="24"/>
          <w:szCs w:val="24"/>
          <w:lang w:val="ru-RU"/>
        </w:rPr>
        <w:t xml:space="preserve">:   </w:t>
      </w:r>
      <w:r>
        <w:rPr>
          <w:b/>
          <w:sz w:val="24"/>
          <w:szCs w:val="24"/>
          <w:lang w:val="ru-RU"/>
        </w:rPr>
        <w:tab/>
      </w:r>
    </w:p>
    <w:p w:rsidR="00042D6A" w:rsidRPr="005E7069" w:rsidRDefault="00042D6A" w:rsidP="00042D6A">
      <w:pPr>
        <w:jc w:val="both"/>
        <w:rPr>
          <w:sz w:val="24"/>
          <w:szCs w:val="24"/>
          <w:lang w:val="bg-BG"/>
        </w:rPr>
      </w:pPr>
      <w:r w:rsidRPr="005E7069">
        <w:rPr>
          <w:sz w:val="24"/>
          <w:szCs w:val="24"/>
          <w:lang w:val="bg-BG"/>
        </w:rPr>
        <w:t xml:space="preserve">Комплексно разрешително № </w:t>
      </w:r>
      <w:r>
        <w:rPr>
          <w:sz w:val="24"/>
          <w:szCs w:val="24"/>
          <w:lang w:val="bg-BG"/>
        </w:rPr>
        <w:t>26/2006 г. /актуализирано с решение № 26-Н0-И0-А2/2012 г.</w:t>
      </w:r>
    </w:p>
    <w:p w:rsidR="00042D6A" w:rsidRPr="005E7069" w:rsidRDefault="00042D6A" w:rsidP="00042D6A">
      <w:pPr>
        <w:jc w:val="both"/>
        <w:rPr>
          <w:b/>
          <w:sz w:val="24"/>
          <w:szCs w:val="24"/>
          <w:lang w:val="bg-BG"/>
        </w:rPr>
      </w:pPr>
    </w:p>
    <w:p w:rsidR="00042D6A" w:rsidRPr="005E7069" w:rsidRDefault="00042D6A" w:rsidP="00042D6A">
      <w:pPr>
        <w:jc w:val="both"/>
        <w:rPr>
          <w:b/>
          <w:sz w:val="24"/>
          <w:szCs w:val="24"/>
          <w:lang w:val="bg-BG"/>
        </w:rPr>
      </w:pPr>
      <w:r w:rsidRPr="005E7069">
        <w:rPr>
          <w:b/>
          <w:sz w:val="24"/>
          <w:szCs w:val="24"/>
          <w:lang w:val="bg-BG"/>
        </w:rPr>
        <w:t>1.4.</w:t>
      </w:r>
      <w:r>
        <w:rPr>
          <w:b/>
          <w:sz w:val="24"/>
          <w:szCs w:val="24"/>
          <w:lang w:val="bg-BG"/>
        </w:rPr>
        <w:t xml:space="preserve"> </w:t>
      </w:r>
      <w:r w:rsidRPr="005E7069">
        <w:rPr>
          <w:b/>
          <w:sz w:val="24"/>
          <w:szCs w:val="24"/>
          <w:lang w:val="bg-BG"/>
        </w:rPr>
        <w:t>Инсталации, попадащи в Приложение 4 на ЗООС:</w:t>
      </w:r>
    </w:p>
    <w:p w:rsidR="00042D6A" w:rsidRDefault="00042D6A" w:rsidP="00042D6A">
      <w:pPr>
        <w:numPr>
          <w:ilvl w:val="2"/>
          <w:numId w:val="14"/>
        </w:numPr>
        <w:ind w:right="872"/>
        <w:jc w:val="both"/>
        <w:rPr>
          <w:sz w:val="24"/>
          <w:szCs w:val="24"/>
          <w:lang w:val="ru-RU"/>
        </w:rPr>
      </w:pPr>
      <w:r w:rsidRPr="00F91ADD">
        <w:rPr>
          <w:b/>
          <w:bCs/>
          <w:sz w:val="24"/>
          <w:szCs w:val="24"/>
          <w:lang w:val="ru-RU"/>
        </w:rPr>
        <w:t>Инсталация за повърхностна обработка на метали и пластмаси</w:t>
      </w:r>
      <w:r>
        <w:rPr>
          <w:sz w:val="24"/>
          <w:szCs w:val="24"/>
          <w:lang w:val="ru-RU"/>
        </w:rPr>
        <w:t xml:space="preserve"> </w:t>
      </w:r>
      <w:r w:rsidRPr="00F91ADD">
        <w:rPr>
          <w:sz w:val="24"/>
          <w:szCs w:val="24"/>
          <w:lang w:val="ru-RU"/>
        </w:rPr>
        <w:t xml:space="preserve">- т.2.6 от </w:t>
      </w:r>
      <w:r>
        <w:rPr>
          <w:sz w:val="24"/>
          <w:szCs w:val="24"/>
          <w:lang w:val="ru-RU"/>
        </w:rPr>
        <w:t xml:space="preserve"> Приложение 4 на ЗООС, включваща:</w:t>
      </w:r>
    </w:p>
    <w:p w:rsidR="00042D6A" w:rsidRPr="00F91ADD" w:rsidRDefault="00042D6A" w:rsidP="00042D6A">
      <w:pPr>
        <w:numPr>
          <w:ilvl w:val="0"/>
          <w:numId w:val="15"/>
        </w:numPr>
        <w:ind w:right="872"/>
        <w:jc w:val="both"/>
        <w:rPr>
          <w:sz w:val="24"/>
          <w:szCs w:val="24"/>
          <w:lang w:val="ru-RU"/>
        </w:rPr>
      </w:pPr>
      <w:r w:rsidRPr="00042D6A">
        <w:rPr>
          <w:sz w:val="24"/>
          <w:szCs w:val="24"/>
          <w:lang w:val="ru-RU"/>
        </w:rPr>
        <w:t>Галванична инсталация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G</w:t>
      </w:r>
      <w:r w:rsidRPr="00042D6A">
        <w:rPr>
          <w:sz w:val="24"/>
          <w:szCs w:val="24"/>
          <w:lang w:val="ru-RU"/>
        </w:rPr>
        <w:t xml:space="preserve"> (</w:t>
      </w:r>
      <w:r w:rsidRPr="005E7069">
        <w:rPr>
          <w:sz w:val="24"/>
          <w:szCs w:val="24"/>
        </w:rPr>
        <w:t>ASMEGA</w:t>
      </w:r>
      <w:r w:rsidRPr="00042D6A">
        <w:rPr>
          <w:sz w:val="24"/>
          <w:szCs w:val="24"/>
          <w:lang w:val="ru-RU"/>
        </w:rPr>
        <w:t xml:space="preserve"> 2 </w:t>
      </w:r>
      <w:r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en-US"/>
        </w:rPr>
        <w:t>ASMEGA</w:t>
      </w:r>
      <w:r w:rsidRPr="00042D6A">
        <w:rPr>
          <w:sz w:val="24"/>
          <w:szCs w:val="24"/>
          <w:lang w:val="ru-RU"/>
        </w:rPr>
        <w:t xml:space="preserve"> 4);</w:t>
      </w:r>
    </w:p>
    <w:p w:rsidR="00042D6A" w:rsidRPr="00F91ADD" w:rsidRDefault="00042D6A" w:rsidP="00042D6A">
      <w:pPr>
        <w:numPr>
          <w:ilvl w:val="0"/>
          <w:numId w:val="15"/>
        </w:numPr>
        <w:ind w:right="87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Три броя вани за повърхностна обработка към инсталация за нанасяне на </w:t>
      </w:r>
      <w:r>
        <w:rPr>
          <w:sz w:val="24"/>
          <w:szCs w:val="24"/>
          <w:lang w:val="en-US"/>
        </w:rPr>
        <w:t>PVD</w:t>
      </w:r>
      <w:r w:rsidRPr="00042D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покритие</w:t>
      </w:r>
    </w:p>
    <w:p w:rsidR="00042D6A" w:rsidRPr="00F91ADD" w:rsidRDefault="00042D6A" w:rsidP="00042D6A">
      <w:pPr>
        <w:ind w:right="872"/>
        <w:jc w:val="both"/>
        <w:rPr>
          <w:sz w:val="24"/>
          <w:szCs w:val="24"/>
          <w:lang w:val="ru-RU"/>
        </w:rPr>
      </w:pPr>
    </w:p>
    <w:p w:rsidR="00042D6A" w:rsidRPr="00F91ADD" w:rsidRDefault="00042D6A" w:rsidP="00042D6A">
      <w:pPr>
        <w:jc w:val="both"/>
        <w:rPr>
          <w:b/>
          <w:sz w:val="24"/>
          <w:szCs w:val="24"/>
          <w:lang w:val="bg-BG"/>
        </w:rPr>
      </w:pPr>
      <w:r w:rsidRPr="00F91ADD">
        <w:rPr>
          <w:b/>
          <w:sz w:val="24"/>
          <w:szCs w:val="24"/>
          <w:lang w:val="bg-BG"/>
        </w:rPr>
        <w:t>1.5. Дата на подписване на КР:</w:t>
      </w:r>
    </w:p>
    <w:p w:rsidR="00042D6A" w:rsidRDefault="00042D6A" w:rsidP="00042D6A">
      <w:pPr>
        <w:jc w:val="both"/>
        <w:rPr>
          <w:sz w:val="24"/>
          <w:szCs w:val="24"/>
          <w:lang w:val="ru-RU"/>
        </w:rPr>
      </w:pPr>
      <w:r w:rsidRPr="005E7069">
        <w:rPr>
          <w:sz w:val="24"/>
          <w:szCs w:val="24"/>
          <w:lang w:val="bg-BG"/>
        </w:rPr>
        <w:t xml:space="preserve">Дата на </w:t>
      </w:r>
      <w:r>
        <w:rPr>
          <w:sz w:val="24"/>
          <w:szCs w:val="24"/>
          <w:lang w:val="bg-BG"/>
        </w:rPr>
        <w:t xml:space="preserve">актуализиране на </w:t>
      </w:r>
      <w:r w:rsidRPr="005E7069">
        <w:rPr>
          <w:sz w:val="24"/>
          <w:szCs w:val="24"/>
          <w:lang w:val="bg-BG"/>
        </w:rPr>
        <w:t xml:space="preserve">КР № </w:t>
      </w:r>
      <w:r>
        <w:rPr>
          <w:sz w:val="24"/>
          <w:szCs w:val="24"/>
          <w:lang w:val="bg-BG"/>
        </w:rPr>
        <w:t xml:space="preserve">26/2006 </w:t>
      </w:r>
      <w:r w:rsidRPr="005E706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е</w:t>
      </w:r>
      <w:r w:rsidRPr="005E7069">
        <w:rPr>
          <w:sz w:val="24"/>
          <w:szCs w:val="24"/>
          <w:lang w:val="bg-BG"/>
        </w:rPr>
        <w:t xml:space="preserve"> </w:t>
      </w:r>
      <w:r w:rsidRPr="005E7069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  <w:lang w:val="bg-BG"/>
        </w:rPr>
        <w:t xml:space="preserve"> Юни </w:t>
      </w:r>
      <w:r w:rsidRPr="005E7069">
        <w:rPr>
          <w:sz w:val="24"/>
          <w:szCs w:val="24"/>
          <w:lang w:val="ru-RU"/>
        </w:rPr>
        <w:t>20</w:t>
      </w:r>
      <w:r w:rsidRPr="005E706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2 </w:t>
      </w:r>
      <w:r w:rsidRPr="005E7069">
        <w:rPr>
          <w:sz w:val="24"/>
          <w:szCs w:val="24"/>
          <w:lang w:val="ru-RU"/>
        </w:rPr>
        <w:t>г.</w:t>
      </w:r>
    </w:p>
    <w:p w:rsidR="00042D6A" w:rsidRPr="005E7069" w:rsidRDefault="00042D6A" w:rsidP="00042D6A">
      <w:pPr>
        <w:jc w:val="both"/>
        <w:rPr>
          <w:sz w:val="24"/>
          <w:szCs w:val="24"/>
          <w:lang w:val="ru-RU"/>
        </w:rPr>
      </w:pPr>
    </w:p>
    <w:p w:rsidR="00042D6A" w:rsidRPr="00F91ADD" w:rsidRDefault="00042D6A" w:rsidP="00042D6A">
      <w:pPr>
        <w:jc w:val="both"/>
        <w:rPr>
          <w:b/>
          <w:sz w:val="24"/>
          <w:szCs w:val="24"/>
          <w:lang w:val="bg-BG"/>
        </w:rPr>
      </w:pPr>
      <w:r w:rsidRPr="00F91ADD">
        <w:rPr>
          <w:b/>
          <w:sz w:val="24"/>
          <w:szCs w:val="24"/>
          <w:lang w:val="bg-BG"/>
        </w:rPr>
        <w:t>1.6. Оператора на инсталацията/ите, като се посочва конкретно кой е притежател</w:t>
      </w:r>
      <w:r>
        <w:rPr>
          <w:b/>
          <w:sz w:val="24"/>
          <w:szCs w:val="24"/>
          <w:lang w:val="bg-BG"/>
        </w:rPr>
        <w:t xml:space="preserve"> разрешителното</w:t>
      </w:r>
    </w:p>
    <w:p w:rsidR="00042D6A" w:rsidRDefault="00042D6A" w:rsidP="00042D6A">
      <w:pPr>
        <w:jc w:val="both"/>
        <w:rPr>
          <w:sz w:val="24"/>
          <w:szCs w:val="24"/>
          <w:lang w:val="bg-BG"/>
        </w:rPr>
      </w:pPr>
      <w:r w:rsidRPr="00F91ADD">
        <w:rPr>
          <w:bCs/>
          <w:sz w:val="24"/>
          <w:szCs w:val="24"/>
          <w:lang w:val="bg-BG"/>
        </w:rPr>
        <w:t>“Идеал Стандарт – Видима” АД, завод за производство на санитарна арматура</w:t>
      </w:r>
      <w:r>
        <w:rPr>
          <w:bCs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5E7069">
        <w:rPr>
          <w:sz w:val="24"/>
          <w:szCs w:val="24"/>
          <w:lang w:val="bg-BG"/>
        </w:rPr>
        <w:t>работна п</w:t>
      </w:r>
      <w:r>
        <w:rPr>
          <w:sz w:val="24"/>
          <w:szCs w:val="24"/>
          <w:lang w:val="bg-BG"/>
        </w:rPr>
        <w:t>л</w:t>
      </w:r>
      <w:r w:rsidRPr="005E7069">
        <w:rPr>
          <w:sz w:val="24"/>
          <w:szCs w:val="24"/>
          <w:lang w:val="bg-BG"/>
        </w:rPr>
        <w:t xml:space="preserve">ощадка </w:t>
      </w:r>
      <w:r>
        <w:rPr>
          <w:sz w:val="24"/>
          <w:szCs w:val="24"/>
          <w:lang w:val="bg-BG"/>
        </w:rPr>
        <w:t>Градница</w:t>
      </w:r>
    </w:p>
    <w:p w:rsidR="00042D6A" w:rsidRPr="008703FE" w:rsidRDefault="00042D6A" w:rsidP="00042D6A">
      <w:pPr>
        <w:jc w:val="both"/>
        <w:rPr>
          <w:b/>
          <w:sz w:val="24"/>
          <w:szCs w:val="24"/>
          <w:lang w:val="bg-BG"/>
        </w:rPr>
      </w:pPr>
      <w:r w:rsidRPr="005E7069">
        <w:rPr>
          <w:sz w:val="24"/>
          <w:szCs w:val="24"/>
          <w:lang w:val="ru-RU" w:eastAsia="en-US"/>
        </w:rPr>
        <w:t>България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5400 гр. Севлиево</w:t>
      </w:r>
    </w:p>
    <w:p w:rsidR="00042D6A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Област Габровска</w:t>
      </w:r>
    </w:p>
    <w:p w:rsidR="00042D6A" w:rsidRDefault="00042D6A" w:rsidP="00042D6A">
      <w:pPr>
        <w:ind w:right="-749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5E7069">
        <w:rPr>
          <w:sz w:val="24"/>
          <w:szCs w:val="24"/>
          <w:lang w:val="bg-BG"/>
        </w:rPr>
        <w:t>л. "Марин Попов" №53</w:t>
      </w:r>
      <w:r w:rsidRPr="005E7069">
        <w:rPr>
          <w:b/>
          <w:sz w:val="24"/>
          <w:szCs w:val="24"/>
          <w:lang w:val="bg-BG"/>
        </w:rPr>
        <w:t xml:space="preserve">          </w:t>
      </w:r>
    </w:p>
    <w:p w:rsidR="00042D6A" w:rsidRPr="00F91ADD" w:rsidRDefault="00042D6A" w:rsidP="00042D6A">
      <w:pPr>
        <w:jc w:val="both"/>
        <w:rPr>
          <w:bCs/>
          <w:sz w:val="24"/>
          <w:szCs w:val="24"/>
          <w:lang w:val="ru-RU"/>
        </w:rPr>
      </w:pPr>
      <w:r w:rsidRPr="005E7069">
        <w:rPr>
          <w:sz w:val="24"/>
          <w:szCs w:val="24"/>
          <w:lang w:val="ru-RU"/>
        </w:rPr>
        <w:t xml:space="preserve">Директор </w:t>
      </w:r>
      <w:r>
        <w:rPr>
          <w:sz w:val="24"/>
          <w:szCs w:val="24"/>
          <w:lang w:val="ru-RU"/>
        </w:rPr>
        <w:t>з</w:t>
      </w:r>
      <w:r w:rsidRPr="005E7069">
        <w:rPr>
          <w:sz w:val="24"/>
          <w:szCs w:val="24"/>
          <w:lang w:val="ru-RU"/>
        </w:rPr>
        <w:t>авод за производство на санитарна арматура</w:t>
      </w:r>
      <w:r>
        <w:rPr>
          <w:sz w:val="24"/>
          <w:szCs w:val="24"/>
          <w:lang w:val="ru-RU"/>
        </w:rPr>
        <w:t xml:space="preserve">: </w:t>
      </w:r>
      <w:r w:rsidRPr="00F91ADD">
        <w:rPr>
          <w:bCs/>
          <w:sz w:val="24"/>
          <w:szCs w:val="24"/>
          <w:lang w:val="ru-RU"/>
        </w:rPr>
        <w:t>инж. Красимир Христов Копчев</w:t>
      </w:r>
    </w:p>
    <w:p w:rsidR="00042D6A" w:rsidRPr="005E7069" w:rsidRDefault="00042D6A" w:rsidP="00042D6A">
      <w:pPr>
        <w:jc w:val="both"/>
        <w:rPr>
          <w:sz w:val="24"/>
          <w:szCs w:val="24"/>
          <w:lang w:val="ru-RU"/>
        </w:rPr>
      </w:pPr>
    </w:p>
    <w:p w:rsidR="00042D6A" w:rsidRPr="005E7069" w:rsidRDefault="00042D6A" w:rsidP="00042D6A">
      <w:pPr>
        <w:jc w:val="both"/>
        <w:rPr>
          <w:b/>
          <w:sz w:val="24"/>
          <w:szCs w:val="24"/>
          <w:lang w:val="ru-RU"/>
        </w:rPr>
      </w:pPr>
      <w:r w:rsidRPr="005E7069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>7</w:t>
      </w:r>
      <w:r w:rsidRPr="005E7069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Pr="005E7069">
        <w:rPr>
          <w:b/>
          <w:sz w:val="24"/>
          <w:szCs w:val="24"/>
          <w:lang w:val="bg-BG"/>
        </w:rPr>
        <w:t>Адрес, телефон, факс и е-</w:t>
      </w:r>
      <w:r w:rsidRPr="005E7069">
        <w:rPr>
          <w:b/>
          <w:sz w:val="24"/>
          <w:szCs w:val="24"/>
          <w:lang w:val="en-US"/>
        </w:rPr>
        <w:t>mail</w:t>
      </w:r>
      <w:r w:rsidRPr="005E7069">
        <w:rPr>
          <w:b/>
          <w:sz w:val="24"/>
          <w:szCs w:val="24"/>
          <w:lang w:val="bg-BG"/>
        </w:rPr>
        <w:t xml:space="preserve"> на оператора</w:t>
      </w:r>
    </w:p>
    <w:p w:rsidR="00042D6A" w:rsidRPr="003C052F" w:rsidRDefault="00042D6A" w:rsidP="00042D6A">
      <w:pPr>
        <w:jc w:val="both"/>
        <w:rPr>
          <w:bCs/>
          <w:sz w:val="24"/>
          <w:szCs w:val="24"/>
          <w:lang w:val="bg-BG"/>
        </w:rPr>
      </w:pPr>
      <w:r w:rsidRPr="003C052F">
        <w:rPr>
          <w:bCs/>
          <w:sz w:val="24"/>
          <w:szCs w:val="24"/>
          <w:lang w:val="bg-BG"/>
        </w:rPr>
        <w:t xml:space="preserve">„Идеал Стандарт - Видима” АД, завод за производство на санитарна арматура, работна площадка </w:t>
      </w:r>
      <w:r>
        <w:rPr>
          <w:bCs/>
          <w:sz w:val="24"/>
          <w:szCs w:val="24"/>
          <w:lang w:val="bg-BG"/>
        </w:rPr>
        <w:t>Градница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България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5400 гр. Севлиево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Област Габровска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ул."Марин Попов" №53</w:t>
      </w:r>
    </w:p>
    <w:p w:rsidR="00042D6A" w:rsidRDefault="00042D6A" w:rsidP="00042D6A">
      <w:pPr>
        <w:rPr>
          <w:sz w:val="24"/>
          <w:szCs w:val="24"/>
          <w:lang w:val="bg-BG"/>
        </w:rPr>
      </w:pPr>
      <w:r w:rsidRPr="005E7069">
        <w:rPr>
          <w:sz w:val="24"/>
          <w:szCs w:val="24"/>
          <w:lang w:val="bg-BG"/>
        </w:rPr>
        <w:t>тел.06</w:t>
      </w:r>
      <w:r>
        <w:rPr>
          <w:sz w:val="24"/>
          <w:szCs w:val="24"/>
          <w:lang w:val="bg-BG"/>
        </w:rPr>
        <w:t xml:space="preserve">75/30 223, </w:t>
      </w:r>
    </w:p>
    <w:p w:rsidR="00042D6A" w:rsidRDefault="00042D6A" w:rsidP="00042D6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факс 0675/30809, </w:t>
      </w:r>
    </w:p>
    <w:p w:rsidR="00042D6A" w:rsidRDefault="00042D6A" w:rsidP="00042D6A">
      <w:pPr>
        <w:rPr>
          <w:sz w:val="24"/>
          <w:szCs w:val="24"/>
          <w:lang w:val="bg-BG"/>
        </w:rPr>
      </w:pPr>
      <w:r w:rsidRPr="005E7069">
        <w:rPr>
          <w:sz w:val="24"/>
          <w:szCs w:val="24"/>
          <w:lang w:val="bg-BG"/>
        </w:rPr>
        <w:t>е-</w:t>
      </w:r>
      <w:r w:rsidRPr="005E7069">
        <w:rPr>
          <w:sz w:val="24"/>
          <w:szCs w:val="24"/>
          <w:lang w:val="en-US"/>
        </w:rPr>
        <w:t>mail</w:t>
      </w:r>
      <w:r w:rsidRPr="005E7069">
        <w:rPr>
          <w:sz w:val="24"/>
          <w:szCs w:val="24"/>
          <w:lang w:val="bg-BG"/>
        </w:rPr>
        <w:t xml:space="preserve">: </w:t>
      </w:r>
      <w:hyperlink r:id="rId9" w:history="1">
        <w:r w:rsidRPr="005E7069">
          <w:rPr>
            <w:rStyle w:val="Hyperlink"/>
            <w:sz w:val="24"/>
            <w:szCs w:val="24"/>
            <w:lang w:val="en-US"/>
          </w:rPr>
          <w:t>KKopchev</w:t>
        </w:r>
        <w:r w:rsidRPr="005E7069">
          <w:rPr>
            <w:rStyle w:val="Hyperlink"/>
            <w:sz w:val="24"/>
            <w:szCs w:val="24"/>
            <w:lang w:val="bg-BG"/>
          </w:rPr>
          <w:t>@</w:t>
        </w:r>
        <w:r w:rsidRPr="005E7069">
          <w:rPr>
            <w:rStyle w:val="Hyperlink"/>
            <w:sz w:val="24"/>
            <w:szCs w:val="24"/>
            <w:lang w:val="en-US"/>
          </w:rPr>
          <w:t>IdealStandard</w:t>
        </w:r>
        <w:r w:rsidRPr="005E7069">
          <w:rPr>
            <w:rStyle w:val="Hyperlink"/>
            <w:sz w:val="24"/>
            <w:szCs w:val="24"/>
            <w:lang w:val="bg-BG"/>
          </w:rPr>
          <w:t>.</w:t>
        </w:r>
        <w:r w:rsidRPr="005E7069">
          <w:rPr>
            <w:rStyle w:val="Hyperlink"/>
            <w:sz w:val="24"/>
            <w:szCs w:val="24"/>
            <w:lang w:val="en-US"/>
          </w:rPr>
          <w:t>com</w:t>
        </w:r>
      </w:hyperlink>
    </w:p>
    <w:p w:rsidR="00042D6A" w:rsidRDefault="00042D6A" w:rsidP="00042D6A">
      <w:pPr>
        <w:rPr>
          <w:sz w:val="24"/>
          <w:szCs w:val="24"/>
          <w:lang w:val="bg-BG"/>
        </w:rPr>
      </w:pPr>
    </w:p>
    <w:p w:rsidR="00042D6A" w:rsidRPr="005E7069" w:rsidRDefault="00042D6A" w:rsidP="00042D6A">
      <w:pPr>
        <w:rPr>
          <w:b/>
          <w:sz w:val="24"/>
          <w:szCs w:val="24"/>
          <w:lang w:val="bg-BG"/>
        </w:rPr>
      </w:pPr>
      <w:r w:rsidRPr="005E7069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>8</w:t>
      </w:r>
      <w:r w:rsidRPr="005E7069">
        <w:rPr>
          <w:b/>
          <w:sz w:val="24"/>
          <w:szCs w:val="24"/>
          <w:lang w:val="bg-BG"/>
        </w:rPr>
        <w:t>. Лице за контакти:</w:t>
      </w:r>
    </w:p>
    <w:p w:rsidR="00042D6A" w:rsidRPr="005E7069" w:rsidRDefault="00042D6A" w:rsidP="00042D6A">
      <w:pPr>
        <w:rPr>
          <w:b/>
          <w:sz w:val="24"/>
          <w:szCs w:val="24"/>
          <w:lang w:val="bg-BG"/>
        </w:rPr>
      </w:pPr>
      <w:r w:rsidRPr="005E7069">
        <w:rPr>
          <w:sz w:val="24"/>
          <w:szCs w:val="24"/>
          <w:lang w:val="bg-BG"/>
        </w:rPr>
        <w:t>“Идеал Стандарт – Видима” АД, завод за производство на санитарна арматура</w:t>
      </w:r>
    </w:p>
    <w:p w:rsidR="00042D6A" w:rsidRDefault="00042D6A" w:rsidP="00042D6A">
      <w:pPr>
        <w:rPr>
          <w:bCs/>
          <w:sz w:val="24"/>
          <w:szCs w:val="24"/>
          <w:lang w:val="ru-RU"/>
        </w:rPr>
      </w:pPr>
      <w:r w:rsidRPr="005E7069">
        <w:rPr>
          <w:sz w:val="24"/>
          <w:szCs w:val="24"/>
          <w:lang w:val="ru-RU"/>
        </w:rPr>
        <w:t xml:space="preserve">Лице за контакти: </w:t>
      </w:r>
      <w:r w:rsidRPr="003C052F">
        <w:rPr>
          <w:bCs/>
          <w:sz w:val="24"/>
          <w:szCs w:val="24"/>
          <w:lang w:val="ru-RU"/>
        </w:rPr>
        <w:t>инж.Христо Петков Христов</w:t>
      </w:r>
    </w:p>
    <w:p w:rsidR="00042D6A" w:rsidRDefault="00042D6A" w:rsidP="00042D6A">
      <w:pPr>
        <w:rPr>
          <w:bCs/>
          <w:sz w:val="24"/>
          <w:szCs w:val="24"/>
          <w:lang w:val="ru-RU"/>
        </w:rPr>
      </w:pPr>
    </w:p>
    <w:p w:rsidR="00042D6A" w:rsidRDefault="00042D6A" w:rsidP="00042D6A">
      <w:pPr>
        <w:rPr>
          <w:bCs/>
          <w:sz w:val="24"/>
          <w:szCs w:val="24"/>
          <w:lang w:val="ru-RU"/>
        </w:rPr>
      </w:pPr>
    </w:p>
    <w:p w:rsidR="00042D6A" w:rsidRDefault="00042D6A" w:rsidP="00042D6A">
      <w:pPr>
        <w:rPr>
          <w:bCs/>
          <w:sz w:val="24"/>
          <w:szCs w:val="24"/>
          <w:lang w:val="ru-RU"/>
        </w:rPr>
      </w:pPr>
    </w:p>
    <w:p w:rsidR="00042D6A" w:rsidRDefault="00042D6A" w:rsidP="00042D6A">
      <w:pPr>
        <w:rPr>
          <w:bCs/>
          <w:sz w:val="24"/>
          <w:szCs w:val="24"/>
          <w:lang w:val="ru-RU"/>
        </w:rPr>
      </w:pPr>
    </w:p>
    <w:p w:rsidR="00042D6A" w:rsidRPr="003C052F" w:rsidRDefault="00042D6A" w:rsidP="00042D6A">
      <w:pPr>
        <w:rPr>
          <w:bCs/>
          <w:sz w:val="24"/>
          <w:szCs w:val="24"/>
          <w:lang w:val="ru-RU"/>
        </w:rPr>
      </w:pPr>
    </w:p>
    <w:p w:rsidR="00042D6A" w:rsidRPr="005E7069" w:rsidRDefault="00042D6A" w:rsidP="00042D6A">
      <w:pPr>
        <w:rPr>
          <w:b/>
          <w:sz w:val="24"/>
          <w:szCs w:val="24"/>
          <w:lang w:val="ru-RU"/>
        </w:rPr>
      </w:pPr>
      <w:r w:rsidRPr="005E7069">
        <w:rPr>
          <w:b/>
          <w:sz w:val="24"/>
          <w:szCs w:val="24"/>
          <w:lang w:val="ru-RU"/>
        </w:rPr>
        <w:t>1.</w:t>
      </w:r>
      <w:r>
        <w:rPr>
          <w:b/>
          <w:sz w:val="24"/>
          <w:szCs w:val="24"/>
          <w:lang w:val="ru-RU"/>
        </w:rPr>
        <w:t>9</w:t>
      </w:r>
      <w:r w:rsidRPr="005E7069">
        <w:rPr>
          <w:b/>
          <w:sz w:val="24"/>
          <w:szCs w:val="24"/>
          <w:lang w:val="ru-RU"/>
        </w:rPr>
        <w:t>.</w:t>
      </w:r>
      <w:r w:rsidRPr="005E7069">
        <w:rPr>
          <w:b/>
          <w:sz w:val="24"/>
          <w:szCs w:val="24"/>
          <w:lang w:val="bg-BG"/>
        </w:rPr>
        <w:t xml:space="preserve"> Адрес, телефон, факс и е-</w:t>
      </w:r>
      <w:r w:rsidRPr="005E7069">
        <w:rPr>
          <w:b/>
          <w:sz w:val="24"/>
          <w:szCs w:val="24"/>
          <w:lang w:val="en-US"/>
        </w:rPr>
        <w:t>mail</w:t>
      </w:r>
      <w:r w:rsidRPr="005E7069">
        <w:rPr>
          <w:b/>
          <w:sz w:val="24"/>
          <w:szCs w:val="24"/>
          <w:lang w:val="bg-BG"/>
        </w:rPr>
        <w:t xml:space="preserve"> на лицето за контакти</w:t>
      </w:r>
    </w:p>
    <w:p w:rsidR="00042D6A" w:rsidRPr="005E7069" w:rsidRDefault="00042D6A" w:rsidP="00042D6A">
      <w:pPr>
        <w:rPr>
          <w:b/>
          <w:sz w:val="24"/>
          <w:szCs w:val="24"/>
          <w:lang w:val="bg-BG"/>
        </w:rPr>
      </w:pPr>
      <w:r w:rsidRPr="005E7069">
        <w:rPr>
          <w:sz w:val="24"/>
          <w:szCs w:val="24"/>
          <w:lang w:val="bg-BG"/>
        </w:rPr>
        <w:t>“Идеал Стандарт – Видима” АД, завод за производство на санитарна арматура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България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5400 гр. Севлиево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Област Габровска</w:t>
      </w:r>
    </w:p>
    <w:p w:rsidR="00042D6A" w:rsidRPr="005E7069" w:rsidRDefault="00042D6A" w:rsidP="00042D6A">
      <w:pPr>
        <w:ind w:right="-7494"/>
        <w:jc w:val="both"/>
        <w:rPr>
          <w:sz w:val="24"/>
          <w:szCs w:val="24"/>
          <w:lang w:val="ru-RU" w:eastAsia="en-US"/>
        </w:rPr>
      </w:pPr>
      <w:r w:rsidRPr="005E7069">
        <w:rPr>
          <w:sz w:val="24"/>
          <w:szCs w:val="24"/>
          <w:lang w:val="ru-RU" w:eastAsia="en-US"/>
        </w:rPr>
        <w:t>ул."Марин Попов" №53</w:t>
      </w:r>
    </w:p>
    <w:p w:rsidR="00042D6A" w:rsidRPr="003C052F" w:rsidRDefault="00042D6A" w:rsidP="00042D6A">
      <w:pPr>
        <w:rPr>
          <w:sz w:val="24"/>
          <w:szCs w:val="24"/>
          <w:lang w:val="ru-RU" w:eastAsia="en-US"/>
        </w:rPr>
      </w:pPr>
      <w:r w:rsidRPr="003C052F">
        <w:rPr>
          <w:sz w:val="24"/>
          <w:szCs w:val="24"/>
          <w:lang w:val="ru-RU" w:eastAsia="en-US"/>
        </w:rPr>
        <w:t xml:space="preserve">тел.0675/30 227, 0887/492403 </w:t>
      </w:r>
    </w:p>
    <w:p w:rsidR="00042D6A" w:rsidRPr="00A10E5F" w:rsidRDefault="00042D6A" w:rsidP="00042D6A">
      <w:pPr>
        <w:rPr>
          <w:sz w:val="24"/>
          <w:szCs w:val="24"/>
          <w:lang w:val="ru-RU" w:eastAsia="en-US"/>
        </w:rPr>
      </w:pPr>
      <w:r w:rsidRPr="003C052F">
        <w:rPr>
          <w:sz w:val="24"/>
          <w:szCs w:val="24"/>
          <w:lang w:val="ru-RU" w:eastAsia="en-US"/>
        </w:rPr>
        <w:t>е</w:t>
      </w:r>
      <w:r w:rsidRPr="00A10E5F">
        <w:rPr>
          <w:sz w:val="24"/>
          <w:szCs w:val="24"/>
          <w:lang w:val="ru-RU" w:eastAsia="en-US"/>
        </w:rPr>
        <w:t>-</w:t>
      </w:r>
      <w:r w:rsidRPr="0027350E">
        <w:rPr>
          <w:sz w:val="24"/>
          <w:szCs w:val="24"/>
          <w:lang w:val="fr-FR" w:eastAsia="en-US"/>
        </w:rPr>
        <w:t>mail</w:t>
      </w:r>
      <w:r w:rsidRPr="00A10E5F">
        <w:rPr>
          <w:sz w:val="24"/>
          <w:szCs w:val="24"/>
          <w:lang w:val="ru-RU" w:eastAsia="en-US"/>
        </w:rPr>
        <w:t xml:space="preserve">: </w:t>
      </w:r>
      <w:hyperlink r:id="rId10" w:history="1">
        <w:r w:rsidRPr="0027350E">
          <w:rPr>
            <w:rStyle w:val="Hyperlink"/>
            <w:sz w:val="24"/>
            <w:szCs w:val="24"/>
            <w:lang w:val="fr-FR" w:eastAsia="en-US"/>
          </w:rPr>
          <w:t>HPetkov</w:t>
        </w:r>
        <w:r w:rsidRPr="00A10E5F">
          <w:rPr>
            <w:rStyle w:val="Hyperlink"/>
            <w:sz w:val="24"/>
            <w:szCs w:val="24"/>
            <w:lang w:val="ru-RU" w:eastAsia="en-US"/>
          </w:rPr>
          <w:t>@</w:t>
        </w:r>
        <w:r w:rsidRPr="0027350E">
          <w:rPr>
            <w:rStyle w:val="Hyperlink"/>
            <w:sz w:val="24"/>
            <w:szCs w:val="24"/>
            <w:lang w:val="fr-FR" w:eastAsia="en-US"/>
          </w:rPr>
          <w:t>IdealStandard</w:t>
        </w:r>
        <w:r w:rsidRPr="00A10E5F">
          <w:rPr>
            <w:rStyle w:val="Hyperlink"/>
            <w:sz w:val="24"/>
            <w:szCs w:val="24"/>
            <w:lang w:val="ru-RU" w:eastAsia="en-US"/>
          </w:rPr>
          <w:t>.</w:t>
        </w:r>
        <w:r w:rsidRPr="0027350E">
          <w:rPr>
            <w:rStyle w:val="Hyperlink"/>
            <w:sz w:val="24"/>
            <w:szCs w:val="24"/>
            <w:lang w:val="fr-FR" w:eastAsia="en-US"/>
          </w:rPr>
          <w:t>com</w:t>
        </w:r>
      </w:hyperlink>
      <w:r w:rsidRPr="00A10E5F">
        <w:rPr>
          <w:sz w:val="24"/>
          <w:szCs w:val="24"/>
          <w:lang w:val="ru-RU" w:eastAsia="en-US"/>
        </w:rPr>
        <w:t>;</w:t>
      </w:r>
    </w:p>
    <w:p w:rsidR="00042D6A" w:rsidRPr="00A10E5F" w:rsidRDefault="00042D6A" w:rsidP="00042D6A">
      <w:pPr>
        <w:rPr>
          <w:sz w:val="24"/>
          <w:szCs w:val="24"/>
          <w:lang w:val="ru-RU" w:eastAsia="en-US"/>
        </w:rPr>
      </w:pPr>
      <w:r w:rsidRPr="00A10E5F">
        <w:rPr>
          <w:sz w:val="24"/>
          <w:szCs w:val="24"/>
          <w:lang w:val="ru-RU" w:eastAsia="en-US"/>
        </w:rPr>
        <w:t xml:space="preserve"> </w:t>
      </w:r>
    </w:p>
    <w:p w:rsidR="00042D6A" w:rsidRDefault="00042D6A" w:rsidP="00042D6A">
      <w:pPr>
        <w:rPr>
          <w:b/>
          <w:bCs/>
          <w:sz w:val="24"/>
          <w:szCs w:val="24"/>
          <w:lang w:val="ru-RU" w:eastAsia="en-US"/>
        </w:rPr>
      </w:pPr>
      <w:r w:rsidRPr="003C052F">
        <w:rPr>
          <w:b/>
          <w:bCs/>
          <w:sz w:val="24"/>
          <w:szCs w:val="24"/>
          <w:lang w:val="ru-RU" w:eastAsia="en-US"/>
        </w:rPr>
        <w:t>1.10. Кратко описание на всяка от дейностите /процесите, извършвани в  инсталациите</w:t>
      </w:r>
    </w:p>
    <w:p w:rsidR="00042D6A" w:rsidRPr="00272743" w:rsidRDefault="00042D6A" w:rsidP="00042D6A">
      <w:pPr>
        <w:numPr>
          <w:ilvl w:val="2"/>
          <w:numId w:val="16"/>
        </w:numPr>
        <w:rPr>
          <w:b/>
          <w:bCs/>
          <w:sz w:val="24"/>
          <w:szCs w:val="24"/>
          <w:lang w:val="ru-RU" w:eastAsia="en-US"/>
        </w:rPr>
      </w:pPr>
      <w:r w:rsidRPr="003C052F">
        <w:rPr>
          <w:sz w:val="24"/>
          <w:szCs w:val="24"/>
          <w:lang w:val="ru-RU" w:eastAsia="en-US"/>
        </w:rPr>
        <w:t>Отлагане на хром</w:t>
      </w:r>
      <w:r>
        <w:rPr>
          <w:sz w:val="24"/>
          <w:szCs w:val="24"/>
          <w:lang w:val="ru-RU" w:eastAsia="en-US"/>
        </w:rPr>
        <w:t xml:space="preserve"> – никелови п</w:t>
      </w:r>
      <w:r w:rsidRPr="003C052F">
        <w:rPr>
          <w:sz w:val="24"/>
          <w:szCs w:val="24"/>
          <w:lang w:val="ru-RU" w:eastAsia="en-US"/>
        </w:rPr>
        <w:t>окрития върху месингови повърхнини</w:t>
      </w:r>
      <w:r>
        <w:rPr>
          <w:sz w:val="24"/>
          <w:szCs w:val="24"/>
          <w:lang w:val="ru-RU" w:eastAsia="en-US"/>
        </w:rPr>
        <w:t>;</w:t>
      </w:r>
    </w:p>
    <w:p w:rsidR="00042D6A" w:rsidRPr="00A943D1" w:rsidRDefault="00042D6A" w:rsidP="00042D6A">
      <w:pPr>
        <w:pStyle w:val="Heading3"/>
        <w:ind w:right="-8288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>1.1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1</w:t>
      </w: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. РИОСВ, на чиято територия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са</w:t>
      </w: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разположен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и</w:t>
      </w: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инсталациите;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eastAsia="en-US"/>
        </w:rPr>
      </w:pPr>
      <w:r w:rsidRPr="00272743">
        <w:rPr>
          <w:b/>
          <w:bCs/>
          <w:sz w:val="24"/>
          <w:szCs w:val="24"/>
          <w:lang w:eastAsia="en-US"/>
        </w:rPr>
        <w:t>Адрес на РИОСВ - Велико Търново:</w:t>
      </w:r>
      <w:r w:rsidRPr="00272743">
        <w:rPr>
          <w:b/>
          <w:bCs/>
          <w:sz w:val="24"/>
          <w:szCs w:val="24"/>
          <w:lang w:eastAsia="en-US"/>
        </w:rPr>
        <w:br/>
      </w:r>
      <w:r w:rsidRPr="00A943D1">
        <w:rPr>
          <w:sz w:val="24"/>
          <w:szCs w:val="24"/>
          <w:lang w:eastAsia="en-US"/>
        </w:rPr>
        <w:t xml:space="preserve">гр. </w:t>
      </w:r>
      <w:r>
        <w:rPr>
          <w:sz w:val="24"/>
          <w:szCs w:val="24"/>
          <w:lang w:eastAsia="en-US"/>
        </w:rPr>
        <w:t>Велико Търново 5002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ул. "Никола Габровски" № 68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Телефони:062/620 -358</w:t>
      </w:r>
      <w:r w:rsidRPr="00A943D1">
        <w:rPr>
          <w:sz w:val="24"/>
          <w:szCs w:val="24"/>
          <w:lang w:eastAsia="en-US"/>
        </w:rPr>
        <w:br/>
        <w:t>Директор - 062/ 620-351</w:t>
      </w:r>
      <w:r w:rsidRPr="00A943D1">
        <w:rPr>
          <w:sz w:val="24"/>
          <w:szCs w:val="24"/>
          <w:lang w:eastAsia="en-US"/>
        </w:rPr>
        <w:br/>
        <w:t>Зам. директор - 062/ 646-827</w:t>
      </w:r>
      <w:r w:rsidRPr="00A943D1">
        <w:rPr>
          <w:sz w:val="24"/>
          <w:szCs w:val="24"/>
          <w:lang w:eastAsia="en-US"/>
        </w:rPr>
        <w:br/>
        <w:t>Зелен телефон - 062/ 620-358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Факс: 062/ 623-784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Е-mail: riosvt-vt@riosvt.org</w:t>
      </w:r>
      <w:r w:rsidRPr="00A943D1">
        <w:rPr>
          <w:sz w:val="24"/>
          <w:szCs w:val="24"/>
          <w:lang w:eastAsia="en-US"/>
        </w:rPr>
        <w:br/>
        <w:t>Страница в Интернет: www</w:t>
      </w:r>
      <w:r w:rsidRPr="00A943D1">
        <w:rPr>
          <w:sz w:val="24"/>
          <w:szCs w:val="24"/>
          <w:lang w:val="ru-RU" w:eastAsia="en-US"/>
        </w:rPr>
        <w:t>.</w:t>
      </w:r>
      <w:r w:rsidRPr="00A943D1">
        <w:rPr>
          <w:sz w:val="24"/>
          <w:szCs w:val="24"/>
          <w:lang w:eastAsia="en-US"/>
        </w:rPr>
        <w:t>riosvt.org</w:t>
      </w:r>
      <w:r w:rsidRPr="00A943D1">
        <w:rPr>
          <w:sz w:val="24"/>
          <w:szCs w:val="24"/>
          <w:lang w:eastAsia="en-US"/>
        </w:rPr>
        <w:br/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val="ru-RU" w:eastAsia="en-US"/>
        </w:rPr>
      </w:pPr>
      <w:r w:rsidRPr="00272743">
        <w:rPr>
          <w:b/>
          <w:bCs/>
          <w:sz w:val="24"/>
          <w:szCs w:val="24"/>
          <w:lang w:eastAsia="en-US"/>
        </w:rPr>
        <w:t>Адрес на РЛ - Велико Търново към ИАОС – гр. София:</w:t>
      </w:r>
      <w:r w:rsidRPr="00272743">
        <w:rPr>
          <w:b/>
          <w:bCs/>
          <w:sz w:val="24"/>
          <w:szCs w:val="24"/>
          <w:lang w:eastAsia="en-US"/>
        </w:rPr>
        <w:br/>
      </w:r>
      <w:r>
        <w:rPr>
          <w:sz w:val="24"/>
          <w:szCs w:val="24"/>
          <w:lang w:val="ru-RU" w:eastAsia="en-US"/>
        </w:rPr>
        <w:t>гр. Велико Търново 500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val="ru-RU" w:eastAsia="en-US"/>
        </w:rPr>
      </w:pPr>
      <w:r w:rsidRPr="00272743">
        <w:rPr>
          <w:sz w:val="24"/>
          <w:szCs w:val="24"/>
          <w:lang w:val="ru-RU" w:eastAsia="en-US"/>
        </w:rPr>
        <w:t xml:space="preserve">ул. </w:t>
      </w:r>
      <w:r>
        <w:rPr>
          <w:sz w:val="24"/>
          <w:szCs w:val="24"/>
          <w:lang w:val="ru-RU" w:eastAsia="en-US"/>
        </w:rPr>
        <w:t>"Никола Габровски" № 68 п.к.11</w:t>
      </w:r>
    </w:p>
    <w:p w:rsidR="00042D6A" w:rsidRDefault="00042D6A" w:rsidP="00042D6A">
      <w:pPr>
        <w:pStyle w:val="BodyText2"/>
        <w:ind w:right="-8288"/>
        <w:jc w:val="left"/>
        <w:rPr>
          <w:sz w:val="24"/>
          <w:szCs w:val="24"/>
          <w:lang w:val="ru-RU" w:eastAsia="en-US"/>
        </w:rPr>
      </w:pPr>
      <w:r w:rsidRPr="00272743">
        <w:rPr>
          <w:sz w:val="24"/>
          <w:szCs w:val="24"/>
          <w:lang w:val="ru-RU" w:eastAsia="en-US"/>
        </w:rPr>
        <w:t>Телефон: 062/</w:t>
      </w:r>
      <w:r>
        <w:rPr>
          <w:sz w:val="24"/>
          <w:szCs w:val="24"/>
          <w:lang w:val="ru-RU" w:eastAsia="en-US"/>
        </w:rPr>
        <w:t>601-737</w:t>
      </w:r>
      <w:r w:rsidRPr="00272743">
        <w:rPr>
          <w:sz w:val="24"/>
          <w:szCs w:val="24"/>
          <w:lang w:val="ru-RU" w:eastAsia="en-US"/>
        </w:rPr>
        <w:t xml:space="preserve">  </w:t>
      </w:r>
    </w:p>
    <w:p w:rsidR="00042D6A" w:rsidRPr="00A943D1" w:rsidRDefault="00042D6A" w:rsidP="00042D6A">
      <w:pPr>
        <w:pStyle w:val="BodyText2"/>
        <w:ind w:right="-8288"/>
        <w:jc w:val="left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Факс: 062/</w:t>
      </w:r>
      <w:r w:rsidRPr="00272743">
        <w:rPr>
          <w:sz w:val="24"/>
          <w:szCs w:val="24"/>
          <w:lang w:val="ru-RU" w:eastAsia="en-US"/>
        </w:rPr>
        <w:t>601-738</w:t>
      </w:r>
    </w:p>
    <w:p w:rsidR="00042D6A" w:rsidRPr="00A943D1" w:rsidRDefault="00042D6A" w:rsidP="00042D6A">
      <w:pPr>
        <w:pStyle w:val="Heading3"/>
        <w:ind w:right="-8288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>1.1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 </w:t>
      </w: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Басейнова дирекция, на чиято територия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са</w:t>
      </w: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разположе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ни</w:t>
      </w:r>
      <w:r w:rsidRPr="00A943D1">
        <w:rPr>
          <w:rFonts w:ascii="Times New Roman" w:hAnsi="Times New Roman" w:cs="Times New Roman"/>
          <w:sz w:val="24"/>
          <w:szCs w:val="24"/>
          <w:lang w:val="ru-RU" w:eastAsia="en-US"/>
        </w:rPr>
        <w:t>/инсталациите;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Адрес</w:t>
      </w:r>
      <w:r>
        <w:rPr>
          <w:sz w:val="24"/>
          <w:szCs w:val="24"/>
          <w:lang w:eastAsia="en-US"/>
        </w:rPr>
        <w:t xml:space="preserve"> </w:t>
      </w:r>
      <w:r w:rsidRPr="00A943D1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Басейнова Д</w:t>
      </w:r>
      <w:r w:rsidRPr="00A943D1">
        <w:rPr>
          <w:sz w:val="24"/>
          <w:szCs w:val="24"/>
          <w:lang w:eastAsia="en-US"/>
        </w:rPr>
        <w:t>ирекция</w:t>
      </w:r>
      <w:r>
        <w:rPr>
          <w:sz w:val="24"/>
          <w:szCs w:val="24"/>
          <w:lang w:eastAsia="en-US"/>
        </w:rPr>
        <w:t xml:space="preserve"> „Дунавски район” – център Плевен</w:t>
      </w:r>
    </w:p>
    <w:p w:rsidR="00042D6A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гр. Плевен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ул."Чаталджа" №60 п.к. 1237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 xml:space="preserve">тел. </w:t>
      </w:r>
      <w:r>
        <w:rPr>
          <w:sz w:val="24"/>
          <w:szCs w:val="24"/>
          <w:lang w:eastAsia="en-US"/>
        </w:rPr>
        <w:t>+</w:t>
      </w:r>
      <w:r w:rsidRPr="00A943D1">
        <w:rPr>
          <w:sz w:val="24"/>
          <w:szCs w:val="24"/>
          <w:lang w:eastAsia="en-US"/>
        </w:rPr>
        <w:t>359 64 80</w:t>
      </w:r>
      <w:r>
        <w:rPr>
          <w:sz w:val="24"/>
          <w:szCs w:val="24"/>
          <w:lang w:eastAsia="en-US"/>
        </w:rPr>
        <w:t xml:space="preserve"> </w:t>
      </w:r>
      <w:r w:rsidRPr="00A943D1">
        <w:rPr>
          <w:sz w:val="24"/>
          <w:szCs w:val="24"/>
          <w:lang w:eastAsia="en-US"/>
        </w:rPr>
        <w:t>33</w:t>
      </w:r>
      <w:r>
        <w:rPr>
          <w:sz w:val="24"/>
          <w:szCs w:val="24"/>
          <w:lang w:eastAsia="en-US"/>
        </w:rPr>
        <w:t xml:space="preserve"> </w:t>
      </w:r>
      <w:r w:rsidRPr="00A943D1">
        <w:rPr>
          <w:sz w:val="24"/>
          <w:szCs w:val="24"/>
          <w:lang w:eastAsia="en-US"/>
        </w:rPr>
        <w:t xml:space="preserve">42/ </w:t>
      </w:r>
      <w:r>
        <w:rPr>
          <w:sz w:val="24"/>
          <w:szCs w:val="24"/>
          <w:lang w:eastAsia="en-US"/>
        </w:rPr>
        <w:t>+</w:t>
      </w:r>
      <w:r w:rsidRPr="00A943D1">
        <w:rPr>
          <w:sz w:val="24"/>
          <w:szCs w:val="24"/>
          <w:lang w:eastAsia="en-US"/>
        </w:rPr>
        <w:t xml:space="preserve">359 886 330485 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 xml:space="preserve">факс 064/8030 </w:t>
      </w:r>
    </w:p>
    <w:p w:rsidR="00042D6A" w:rsidRDefault="00042D6A" w:rsidP="00042D6A">
      <w:pPr>
        <w:pStyle w:val="BodyText2"/>
        <w:ind w:right="-8288"/>
        <w:rPr>
          <w:sz w:val="24"/>
          <w:szCs w:val="24"/>
        </w:rPr>
      </w:pPr>
      <w:r w:rsidRPr="00A943D1">
        <w:rPr>
          <w:sz w:val="24"/>
          <w:szCs w:val="24"/>
          <w:lang w:eastAsia="en-US"/>
        </w:rPr>
        <w:t xml:space="preserve">e-mail: </w:t>
      </w:r>
      <w:hyperlink r:id="rId11" w:history="1">
        <w:r w:rsidRPr="00A943D1">
          <w:rPr>
            <w:rStyle w:val="Hyperlink"/>
            <w:sz w:val="24"/>
            <w:szCs w:val="24"/>
            <w:lang w:val="de-DE"/>
          </w:rPr>
          <w:t>dunavbd</w:t>
        </w:r>
        <w:r w:rsidRPr="00A943D1">
          <w:rPr>
            <w:rStyle w:val="Hyperlink"/>
            <w:sz w:val="24"/>
            <w:szCs w:val="24"/>
            <w:lang w:val="ru-RU"/>
          </w:rPr>
          <w:t>@</w:t>
        </w:r>
        <w:r w:rsidRPr="00A943D1">
          <w:rPr>
            <w:rStyle w:val="Hyperlink"/>
            <w:sz w:val="24"/>
            <w:szCs w:val="24"/>
            <w:lang w:val="de-DE"/>
          </w:rPr>
          <w:t>bddr</w:t>
        </w:r>
        <w:r w:rsidRPr="00A943D1">
          <w:rPr>
            <w:rStyle w:val="Hyperlink"/>
            <w:sz w:val="24"/>
            <w:szCs w:val="24"/>
            <w:lang w:val="ru-RU"/>
          </w:rPr>
          <w:t>.</w:t>
        </w:r>
        <w:r w:rsidRPr="00A943D1">
          <w:rPr>
            <w:rStyle w:val="Hyperlink"/>
            <w:sz w:val="24"/>
            <w:szCs w:val="24"/>
            <w:lang w:val="de-DE"/>
          </w:rPr>
          <w:t>org</w:t>
        </w:r>
      </w:hyperlink>
      <w:r w:rsidRPr="00A943D1">
        <w:rPr>
          <w:sz w:val="24"/>
          <w:szCs w:val="24"/>
        </w:rPr>
        <w:t xml:space="preserve">  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</w:rPr>
      </w:pPr>
      <w:r>
        <w:rPr>
          <w:sz w:val="24"/>
          <w:szCs w:val="24"/>
          <w:lang w:eastAsia="en-US"/>
        </w:rPr>
        <w:t>с</w:t>
      </w:r>
      <w:r w:rsidRPr="00A943D1">
        <w:rPr>
          <w:sz w:val="24"/>
          <w:szCs w:val="24"/>
          <w:lang w:eastAsia="en-US"/>
        </w:rPr>
        <w:t xml:space="preserve">траница в Интернет: </w:t>
      </w:r>
      <w:r w:rsidRPr="00A943D1">
        <w:rPr>
          <w:rStyle w:val="Hyperlink"/>
          <w:sz w:val="24"/>
          <w:szCs w:val="24"/>
          <w:lang w:val="de-DE"/>
        </w:rPr>
        <w:t>www</w:t>
      </w:r>
      <w:r w:rsidRPr="00A943D1">
        <w:rPr>
          <w:rStyle w:val="Hyperlink"/>
          <w:sz w:val="24"/>
          <w:szCs w:val="24"/>
          <w:lang w:val="ru-RU"/>
        </w:rPr>
        <w:t>.</w:t>
      </w:r>
      <w:r w:rsidRPr="00A943D1">
        <w:rPr>
          <w:rStyle w:val="Hyperlink"/>
          <w:sz w:val="24"/>
          <w:szCs w:val="24"/>
          <w:lang w:val="de-DE"/>
        </w:rPr>
        <w:t>dunavbd</w:t>
      </w:r>
      <w:r w:rsidRPr="00A943D1">
        <w:rPr>
          <w:rStyle w:val="Hyperlink"/>
          <w:sz w:val="24"/>
          <w:szCs w:val="24"/>
          <w:lang w:val="ru-RU"/>
        </w:rPr>
        <w:t>.</w:t>
      </w:r>
      <w:r w:rsidRPr="00A943D1">
        <w:rPr>
          <w:rStyle w:val="Hyperlink"/>
          <w:sz w:val="24"/>
          <w:szCs w:val="24"/>
          <w:lang w:val="de-DE"/>
        </w:rPr>
        <w:t>org</w:t>
      </w:r>
    </w:p>
    <w:p w:rsidR="00042D6A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Водно бюро – Велико Търново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гр. Велико Търново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>ул. „Пейо Яворов” № 30</w:t>
      </w:r>
      <w:r w:rsidRPr="00A943D1">
        <w:rPr>
          <w:sz w:val="24"/>
          <w:szCs w:val="24"/>
          <w:lang w:val="ru-RU" w:eastAsia="en-US"/>
        </w:rPr>
        <w:t>.</w:t>
      </w:r>
      <w:r w:rsidRPr="00A943D1">
        <w:rPr>
          <w:sz w:val="24"/>
          <w:szCs w:val="24"/>
          <w:lang w:eastAsia="en-US"/>
        </w:rPr>
        <w:t xml:space="preserve"> ет. 2 п.к. 56</w:t>
      </w:r>
    </w:p>
    <w:p w:rsidR="00042D6A" w:rsidRPr="00A943D1" w:rsidRDefault="00042D6A" w:rsidP="00042D6A">
      <w:pPr>
        <w:pStyle w:val="BodyText2"/>
        <w:ind w:right="-8288"/>
        <w:rPr>
          <w:sz w:val="24"/>
          <w:szCs w:val="24"/>
          <w:lang w:eastAsia="en-US"/>
        </w:rPr>
      </w:pPr>
      <w:r w:rsidRPr="00A943D1">
        <w:rPr>
          <w:sz w:val="24"/>
          <w:szCs w:val="24"/>
          <w:lang w:eastAsia="en-US"/>
        </w:rPr>
        <w:t xml:space="preserve">тел/факс: +359 62 601408               </w:t>
      </w:r>
    </w:p>
    <w:p w:rsidR="00042D6A" w:rsidRPr="00A943D1" w:rsidRDefault="00042D6A" w:rsidP="00042D6A">
      <w:pPr>
        <w:rPr>
          <w:b/>
          <w:sz w:val="24"/>
          <w:szCs w:val="24"/>
          <w:lang w:val="ru-RU"/>
        </w:rPr>
      </w:pPr>
    </w:p>
    <w:p w:rsidR="00042D6A" w:rsidRDefault="00042D6A" w:rsidP="00042D6A">
      <w:pPr>
        <w:rPr>
          <w:b/>
          <w:bCs/>
          <w:sz w:val="24"/>
          <w:szCs w:val="24"/>
          <w:lang w:val="ru-RU" w:eastAsia="en-US"/>
        </w:rPr>
      </w:pPr>
      <w:r w:rsidRPr="00CF5FBA">
        <w:rPr>
          <w:b/>
          <w:bCs/>
          <w:sz w:val="24"/>
          <w:szCs w:val="24"/>
          <w:lang w:val="ru-RU" w:eastAsia="en-US"/>
        </w:rPr>
        <w:t>1.13. Производствен капаците</w:t>
      </w:r>
      <w:r>
        <w:rPr>
          <w:b/>
          <w:bCs/>
          <w:sz w:val="24"/>
          <w:szCs w:val="24"/>
          <w:lang w:val="ru-RU" w:eastAsia="en-US"/>
        </w:rPr>
        <w:t>т на инсталацията/ инсталациите</w:t>
      </w:r>
    </w:p>
    <w:p w:rsidR="00042D6A" w:rsidRDefault="00042D6A" w:rsidP="00972D8B">
      <w:pPr>
        <w:ind w:right="164"/>
        <w:jc w:val="both"/>
        <w:rPr>
          <w:bCs/>
          <w:sz w:val="24"/>
          <w:szCs w:val="24"/>
          <w:lang w:val="bg-BG"/>
        </w:rPr>
      </w:pPr>
      <w:r w:rsidRPr="000132F6">
        <w:rPr>
          <w:bCs/>
          <w:sz w:val="24"/>
          <w:szCs w:val="24"/>
          <w:lang w:val="bg-BG"/>
        </w:rPr>
        <w:t>Посочва се  капацитета на инсталациите</w:t>
      </w:r>
      <w:r>
        <w:rPr>
          <w:bCs/>
          <w:sz w:val="24"/>
          <w:szCs w:val="24"/>
          <w:lang w:val="bg-BG"/>
        </w:rPr>
        <w:t xml:space="preserve"> </w:t>
      </w:r>
      <w:r w:rsidRPr="000132F6">
        <w:rPr>
          <w:bCs/>
          <w:sz w:val="24"/>
          <w:szCs w:val="24"/>
          <w:lang w:val="bg-BG"/>
        </w:rPr>
        <w:t>- годишното количество  произведена продукция за всяка</w:t>
      </w:r>
      <w:r>
        <w:rPr>
          <w:bCs/>
          <w:sz w:val="24"/>
          <w:szCs w:val="24"/>
          <w:lang w:val="bg-BG"/>
        </w:rPr>
        <w:t xml:space="preserve"> от</w:t>
      </w:r>
      <w:r w:rsidRPr="000132F6">
        <w:rPr>
          <w:bCs/>
          <w:sz w:val="24"/>
          <w:szCs w:val="24"/>
          <w:lang w:val="bg-BG"/>
        </w:rPr>
        <w:t xml:space="preserve"> инсталациите, които са определен в  КР</w:t>
      </w:r>
      <w:r>
        <w:rPr>
          <w:bCs/>
          <w:sz w:val="24"/>
          <w:szCs w:val="24"/>
          <w:lang w:val="bg-BG"/>
        </w:rPr>
        <w:t xml:space="preserve"> </w:t>
      </w:r>
      <w:r w:rsidRPr="000132F6">
        <w:rPr>
          <w:bCs/>
          <w:sz w:val="24"/>
          <w:szCs w:val="24"/>
          <w:lang w:val="bg-BG"/>
        </w:rPr>
        <w:t xml:space="preserve">(максимален капацитет). </w:t>
      </w:r>
    </w:p>
    <w:p w:rsidR="00972D8B" w:rsidRDefault="00972D8B" w:rsidP="00042D6A">
      <w:pPr>
        <w:jc w:val="both"/>
        <w:rPr>
          <w:bCs/>
          <w:sz w:val="24"/>
          <w:szCs w:val="24"/>
          <w:u w:val="single"/>
          <w:lang w:val="bg-BG"/>
        </w:rPr>
      </w:pPr>
    </w:p>
    <w:p w:rsidR="00972D8B" w:rsidRDefault="00972D8B" w:rsidP="00042D6A">
      <w:pPr>
        <w:jc w:val="both"/>
        <w:rPr>
          <w:bCs/>
          <w:sz w:val="24"/>
          <w:szCs w:val="24"/>
          <w:u w:val="single"/>
          <w:lang w:val="bg-BG"/>
        </w:rPr>
      </w:pPr>
    </w:p>
    <w:p w:rsidR="00972D8B" w:rsidRDefault="00972D8B" w:rsidP="00042D6A">
      <w:pPr>
        <w:jc w:val="both"/>
        <w:rPr>
          <w:bCs/>
          <w:sz w:val="24"/>
          <w:szCs w:val="24"/>
          <w:u w:val="single"/>
          <w:lang w:val="bg-BG"/>
        </w:rPr>
      </w:pPr>
    </w:p>
    <w:p w:rsidR="00972D8B" w:rsidRDefault="00972D8B" w:rsidP="00042D6A">
      <w:pPr>
        <w:jc w:val="both"/>
        <w:rPr>
          <w:bCs/>
          <w:sz w:val="24"/>
          <w:szCs w:val="24"/>
          <w:u w:val="single"/>
          <w:lang w:val="bg-BG"/>
        </w:rPr>
      </w:pPr>
    </w:p>
    <w:p w:rsidR="00972D8B" w:rsidRDefault="00972D8B" w:rsidP="00042D6A">
      <w:pPr>
        <w:jc w:val="both"/>
        <w:rPr>
          <w:bCs/>
          <w:sz w:val="24"/>
          <w:szCs w:val="24"/>
          <w:u w:val="single"/>
          <w:lang w:val="bg-BG"/>
        </w:rPr>
      </w:pPr>
    </w:p>
    <w:p w:rsidR="00042D6A" w:rsidRDefault="00042D6A" w:rsidP="00042D6A">
      <w:pPr>
        <w:jc w:val="both"/>
        <w:rPr>
          <w:bCs/>
          <w:sz w:val="24"/>
          <w:szCs w:val="24"/>
          <w:u w:val="single"/>
          <w:lang w:val="bg-BG"/>
        </w:rPr>
      </w:pPr>
      <w:r w:rsidRPr="000132F6">
        <w:rPr>
          <w:bCs/>
          <w:sz w:val="24"/>
          <w:szCs w:val="24"/>
          <w:u w:val="single"/>
          <w:lang w:val="bg-BG"/>
        </w:rPr>
        <w:lastRenderedPageBreak/>
        <w:t>Инсталации, които попадат в обхвата на Приложение 4 на ЗООС:</w:t>
      </w:r>
    </w:p>
    <w:p w:rsidR="00972D8B" w:rsidRDefault="00972D8B" w:rsidP="00F47B72">
      <w:pPr>
        <w:rPr>
          <w:b/>
          <w:sz w:val="24"/>
          <w:lang w:val="bg-BG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40"/>
        <w:gridCol w:w="1440"/>
        <w:gridCol w:w="1620"/>
      </w:tblGrid>
      <w:tr w:rsidR="00972D8B" w:rsidRPr="00972D8B" w:rsidTr="00972D8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72D8B">
              <w:rPr>
                <w:b/>
                <w:sz w:val="16"/>
                <w:szCs w:val="16"/>
              </w:rPr>
              <w:t>Инсталация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tabs>
                <w:tab w:val="left" w:pos="1134"/>
                <w:tab w:val="center" w:pos="4536"/>
                <w:tab w:val="left" w:pos="4820"/>
                <w:tab w:val="left" w:pos="6521"/>
                <w:tab w:val="right" w:pos="8222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  <w:r w:rsidRPr="00972D8B">
              <w:rPr>
                <w:b/>
                <w:sz w:val="16"/>
                <w:szCs w:val="16"/>
                <w:lang w:val="ru-RU"/>
              </w:rPr>
              <w:t>Позиция на дейността,</w:t>
            </w:r>
          </w:p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  <w:r w:rsidRPr="00972D8B">
              <w:rPr>
                <w:b/>
                <w:sz w:val="16"/>
                <w:szCs w:val="16"/>
                <w:lang w:val="ru-RU"/>
              </w:rPr>
              <w:t>приложение № 4, ЗООС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</w:p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  <w:r w:rsidRPr="00972D8B">
              <w:rPr>
                <w:b/>
                <w:sz w:val="16"/>
                <w:szCs w:val="16"/>
                <w:lang w:val="ru-RU"/>
              </w:rPr>
              <w:t>Капацитет</w:t>
            </w:r>
          </w:p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72D8B" w:rsidRPr="00972D8B" w:rsidRDefault="00972D8B" w:rsidP="003A3BC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72D8B">
              <w:rPr>
                <w:b/>
                <w:sz w:val="16"/>
                <w:szCs w:val="16"/>
                <w:lang w:val="bg-BG"/>
              </w:rPr>
              <w:t>Съответствие</w:t>
            </w:r>
          </w:p>
          <w:p w:rsidR="00972D8B" w:rsidRPr="00972D8B" w:rsidRDefault="00972D8B" w:rsidP="003A3BC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972D8B" w:rsidRPr="00972D8B" w:rsidTr="003A3BCE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972D8B">
              <w:rPr>
                <w:b/>
                <w:sz w:val="22"/>
                <w:szCs w:val="22"/>
                <w:lang w:val="ru-RU"/>
              </w:rPr>
              <w:t>Инсталации, попадащи в обхвата на Приложение № 4 от ЗООС</w:t>
            </w:r>
          </w:p>
        </w:tc>
      </w:tr>
      <w:tr w:rsidR="00972D8B" w:rsidRPr="00893D1B" w:rsidTr="00972D8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972D8B">
              <w:rPr>
                <w:sz w:val="22"/>
                <w:szCs w:val="22"/>
                <w:lang w:val="ru-RU"/>
              </w:rPr>
              <w:t>Инсталация за повърхностна обработка на метали, включваща:</w:t>
            </w:r>
          </w:p>
          <w:p w:rsidR="00972D8B" w:rsidRPr="00972D8B" w:rsidRDefault="00972D8B" w:rsidP="00972D8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885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972D8B">
              <w:rPr>
                <w:sz w:val="22"/>
                <w:szCs w:val="22"/>
                <w:lang w:val="ru-RU"/>
              </w:rPr>
              <w:t xml:space="preserve">Галваника </w:t>
            </w:r>
            <w:r w:rsidRPr="00893D1B">
              <w:rPr>
                <w:sz w:val="22"/>
                <w:szCs w:val="22"/>
              </w:rPr>
              <w:t>G</w:t>
            </w:r>
            <w:r w:rsidRPr="00972D8B">
              <w:rPr>
                <w:sz w:val="22"/>
                <w:szCs w:val="22"/>
                <w:lang w:val="ru-RU"/>
              </w:rPr>
              <w:t xml:space="preserve"> (</w:t>
            </w:r>
            <w:r w:rsidRPr="00893D1B">
              <w:rPr>
                <w:sz w:val="22"/>
                <w:szCs w:val="22"/>
              </w:rPr>
              <w:t>ASMEGA</w:t>
            </w:r>
            <w:r w:rsidRPr="00972D8B">
              <w:rPr>
                <w:sz w:val="22"/>
                <w:szCs w:val="22"/>
                <w:lang w:val="ru-RU"/>
              </w:rPr>
              <w:t xml:space="preserve"> 2 и </w:t>
            </w:r>
            <w:r w:rsidRPr="00893D1B">
              <w:rPr>
                <w:sz w:val="22"/>
                <w:szCs w:val="22"/>
              </w:rPr>
              <w:t>ASMEGA</w:t>
            </w:r>
            <w:r w:rsidRPr="00972D8B">
              <w:rPr>
                <w:sz w:val="22"/>
                <w:szCs w:val="22"/>
                <w:lang w:val="ru-RU"/>
              </w:rPr>
              <w:t xml:space="preserve"> 4) - 21 броя вани, с общ капацитет от 81 куб.м. всяка;</w:t>
            </w:r>
          </w:p>
          <w:p w:rsidR="00972D8B" w:rsidRPr="00972D8B" w:rsidRDefault="00972D8B" w:rsidP="00972D8B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left="885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972D8B">
              <w:rPr>
                <w:sz w:val="22"/>
                <w:szCs w:val="22"/>
                <w:lang w:val="ru-RU"/>
              </w:rPr>
              <w:t>Три броя вани за повърхностна обработка</w:t>
            </w:r>
            <w:r w:rsidRPr="00972D8B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972D8B">
              <w:rPr>
                <w:sz w:val="22"/>
                <w:szCs w:val="22"/>
                <w:lang w:val="ru-RU"/>
              </w:rPr>
              <w:t xml:space="preserve">с капацитет от 0,5 куб.м. всяка към инсталация за нанасяне на </w:t>
            </w:r>
            <w:r w:rsidRPr="00893D1B">
              <w:rPr>
                <w:sz w:val="22"/>
                <w:szCs w:val="22"/>
                <w:lang w:val="en-US"/>
              </w:rPr>
              <w:t>PVD</w:t>
            </w:r>
            <w:r w:rsidRPr="00972D8B">
              <w:rPr>
                <w:sz w:val="22"/>
                <w:szCs w:val="22"/>
                <w:lang w:val="ru-RU"/>
              </w:rPr>
              <w:t xml:space="preserve"> покритие;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893D1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72" w:hanging="72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93D1B">
              <w:rPr>
                <w:b/>
                <w:sz w:val="22"/>
                <w:szCs w:val="22"/>
              </w:rPr>
              <w:t>т. 2.6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893D1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81 куб.м</w:t>
            </w:r>
          </w:p>
          <w:p w:rsidR="00972D8B" w:rsidRPr="00893D1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972D8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  <w:p w:rsidR="00972D8B" w:rsidRPr="00893D1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1.5 куб.м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  <w:p w:rsidR="00972D8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</w:p>
          <w:p w:rsidR="00972D8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</w:p>
          <w:p w:rsidR="00972D8B" w:rsidRPr="00972D8B" w:rsidRDefault="00972D8B" w:rsidP="00972D8B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972D8B" w:rsidRDefault="00972D8B" w:rsidP="00F47B72">
      <w:pPr>
        <w:rPr>
          <w:b/>
          <w:sz w:val="24"/>
          <w:lang w:val="bg-BG"/>
        </w:rPr>
      </w:pPr>
    </w:p>
    <w:p w:rsidR="00972D8B" w:rsidRDefault="00972D8B" w:rsidP="00FE57A3">
      <w:pPr>
        <w:tabs>
          <w:tab w:val="left" w:pos="284"/>
        </w:tabs>
        <w:jc w:val="both"/>
        <w:rPr>
          <w:bCs/>
          <w:sz w:val="24"/>
          <w:szCs w:val="24"/>
          <w:u w:val="single"/>
          <w:lang w:val="bg-BG"/>
        </w:rPr>
      </w:pPr>
      <w:r w:rsidRPr="000132F6">
        <w:rPr>
          <w:bCs/>
          <w:sz w:val="24"/>
          <w:szCs w:val="24"/>
          <w:u w:val="single"/>
          <w:lang w:val="bg-BG"/>
        </w:rPr>
        <w:t>Инсталации</w:t>
      </w:r>
      <w:r>
        <w:rPr>
          <w:bCs/>
          <w:sz w:val="24"/>
          <w:szCs w:val="24"/>
          <w:u w:val="single"/>
          <w:lang w:val="bg-BG"/>
        </w:rPr>
        <w:t xml:space="preserve"> извън</w:t>
      </w:r>
      <w:r w:rsidRPr="000132F6">
        <w:rPr>
          <w:bCs/>
          <w:sz w:val="24"/>
          <w:szCs w:val="24"/>
          <w:u w:val="single"/>
          <w:lang w:val="bg-BG"/>
        </w:rPr>
        <w:t xml:space="preserve"> Приложение 4 на ЗООС:</w:t>
      </w:r>
    </w:p>
    <w:p w:rsidR="00972D8B" w:rsidRDefault="00F47B72">
      <w:pPr>
        <w:rPr>
          <w:lang w:val="bg-BG"/>
        </w:rPr>
      </w:pPr>
      <w:r>
        <w:rPr>
          <w:b/>
          <w:sz w:val="24"/>
          <w:lang w:val="bg-BG"/>
        </w:rPr>
        <w:t xml:space="preserve">             </w:t>
      </w:r>
      <w:r w:rsidRPr="007E6C39">
        <w:rPr>
          <w:b/>
          <w:lang w:val="bg-BG"/>
        </w:rPr>
        <w:t xml:space="preserve">                         </w:t>
      </w:r>
      <w:r>
        <w:rPr>
          <w:b/>
          <w:lang w:val="bg-BG"/>
        </w:rPr>
        <w:t xml:space="preserve">                                                                                                                  </w:t>
      </w:r>
      <w:r w:rsidRPr="007E6C39">
        <w:rPr>
          <w:b/>
          <w:lang w:val="bg-BG"/>
        </w:rPr>
        <w:t xml:space="preserve"> </w:t>
      </w:r>
      <w:r w:rsidR="00972D8B">
        <w:rPr>
          <w:b/>
          <w:lang w:val="bg-BG"/>
        </w:rPr>
        <w:t xml:space="preserve">                              </w:t>
      </w:r>
      <w:r w:rsidRPr="007E6C39">
        <w:rPr>
          <w:b/>
          <w:lang w:val="bg-BG"/>
        </w:rPr>
        <w:t xml:space="preserve">                                                                                                  </w:t>
      </w:r>
    </w:p>
    <w:tbl>
      <w:tblPr>
        <w:tblW w:w="1008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5597"/>
        <w:gridCol w:w="2070"/>
        <w:gridCol w:w="1620"/>
      </w:tblGrid>
      <w:tr w:rsidR="00972D8B" w:rsidRPr="00972D8B" w:rsidTr="003A3BCE">
        <w:trPr>
          <w:trHeight w:val="22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ind w:right="-28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972D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ind w:right="-28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  <w:r w:rsidRPr="00972D8B">
              <w:rPr>
                <w:b/>
                <w:sz w:val="16"/>
                <w:szCs w:val="16"/>
                <w:lang w:val="ru-RU"/>
              </w:rPr>
              <w:t>Инсталации, извън обхвата на Приложение № 4, ЗООС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</w:p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  <w:r w:rsidRPr="00972D8B">
              <w:rPr>
                <w:b/>
                <w:sz w:val="16"/>
                <w:szCs w:val="16"/>
                <w:lang w:val="ru-RU"/>
              </w:rPr>
              <w:t>Капацитет</w:t>
            </w:r>
          </w:p>
          <w:p w:rsidR="00972D8B" w:rsidRPr="00972D8B" w:rsidRDefault="00972D8B" w:rsidP="003A3BCE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72D8B" w:rsidRPr="00972D8B" w:rsidRDefault="00972D8B" w:rsidP="003A3BC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972D8B">
              <w:rPr>
                <w:b/>
                <w:sz w:val="16"/>
                <w:szCs w:val="16"/>
                <w:lang w:val="bg-BG"/>
              </w:rPr>
              <w:t>Съответствие</w:t>
            </w:r>
          </w:p>
          <w:p w:rsidR="00972D8B" w:rsidRPr="00972D8B" w:rsidRDefault="00972D8B" w:rsidP="003A3BC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972D8B" w:rsidRPr="00893D1B" w:rsidTr="00972D8B">
        <w:trPr>
          <w:trHeight w:val="60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93D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972D8B">
              <w:rPr>
                <w:b/>
                <w:sz w:val="22"/>
                <w:szCs w:val="22"/>
                <w:lang w:val="ru-RU"/>
              </w:rPr>
              <w:t>Инсталация за претопяване, включително леене на метали, включваща 8 броя пещи;</w:t>
            </w:r>
          </w:p>
          <w:p w:rsidR="00972D8B" w:rsidRPr="00972D8B" w:rsidRDefault="00972D8B" w:rsidP="003A3B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ru-RU"/>
              </w:rPr>
            </w:pPr>
            <w:r w:rsidRPr="00972D8B">
              <w:rPr>
                <w:sz w:val="22"/>
                <w:szCs w:val="22"/>
                <w:lang w:val="ru-RU"/>
              </w:rPr>
              <w:t xml:space="preserve">5 броя, с капацитет от 1,8 </w:t>
            </w:r>
            <w:r w:rsidRPr="00893D1B">
              <w:rPr>
                <w:sz w:val="22"/>
                <w:szCs w:val="22"/>
                <w:lang w:val="en-US"/>
              </w:rPr>
              <w:t>t</w:t>
            </w:r>
            <w:r w:rsidRPr="00972D8B">
              <w:rPr>
                <w:sz w:val="22"/>
                <w:szCs w:val="22"/>
                <w:lang w:val="ru-RU"/>
              </w:rPr>
              <w:t>/24</w:t>
            </w:r>
            <w:r w:rsidRPr="00893D1B">
              <w:rPr>
                <w:sz w:val="22"/>
                <w:szCs w:val="22"/>
                <w:lang w:val="en-US"/>
              </w:rPr>
              <w:t>h</w:t>
            </w:r>
            <w:r w:rsidRPr="00972D8B">
              <w:rPr>
                <w:sz w:val="22"/>
                <w:szCs w:val="22"/>
                <w:lang w:val="ru-RU"/>
              </w:rPr>
              <w:t xml:space="preserve"> всяка;</w:t>
            </w:r>
          </w:p>
          <w:p w:rsidR="00972D8B" w:rsidRPr="00972D8B" w:rsidRDefault="00972D8B" w:rsidP="003A3B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972D8B">
              <w:rPr>
                <w:sz w:val="22"/>
                <w:szCs w:val="22"/>
                <w:lang w:val="ru-RU"/>
              </w:rPr>
              <w:t xml:space="preserve">3 броя, с капацитет от 2,7 </w:t>
            </w:r>
            <w:r w:rsidRPr="00893D1B">
              <w:rPr>
                <w:sz w:val="22"/>
                <w:szCs w:val="22"/>
                <w:lang w:val="en-US"/>
              </w:rPr>
              <w:t>t</w:t>
            </w:r>
            <w:r w:rsidRPr="00972D8B">
              <w:rPr>
                <w:sz w:val="22"/>
                <w:szCs w:val="22"/>
                <w:lang w:val="ru-RU"/>
              </w:rPr>
              <w:t>/24</w:t>
            </w:r>
            <w:r w:rsidRPr="00893D1B">
              <w:rPr>
                <w:sz w:val="22"/>
                <w:szCs w:val="22"/>
                <w:lang w:val="en-US"/>
              </w:rPr>
              <w:t>h</w:t>
            </w:r>
            <w:r w:rsidRPr="00972D8B">
              <w:rPr>
                <w:sz w:val="22"/>
                <w:szCs w:val="22"/>
                <w:lang w:val="ru-RU"/>
              </w:rPr>
              <w:t xml:space="preserve"> всяка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</w:p>
          <w:p w:rsidR="00972D8B" w:rsidRPr="00893D1B" w:rsidRDefault="00B7064C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12,98</w:t>
            </w:r>
            <w:r w:rsidR="00972D8B" w:rsidRPr="00893D1B">
              <w:rPr>
                <w:b/>
                <w:sz w:val="22"/>
                <w:szCs w:val="22"/>
              </w:rPr>
              <w:t xml:space="preserve"> </w:t>
            </w:r>
            <w:r w:rsidR="00972D8B" w:rsidRPr="00893D1B">
              <w:rPr>
                <w:b/>
                <w:sz w:val="22"/>
                <w:szCs w:val="22"/>
                <w:lang w:val="en-US"/>
              </w:rPr>
              <w:t>t/24h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  <w:lang w:val="ru-RU"/>
              </w:rPr>
            </w:pPr>
            <w:r w:rsidRPr="00972D8B">
              <w:rPr>
                <w:bCs/>
                <w:sz w:val="22"/>
                <w:szCs w:val="22"/>
                <w:lang w:val="ru-RU"/>
              </w:rPr>
              <w:t>Да</w:t>
            </w:r>
          </w:p>
        </w:tc>
      </w:tr>
      <w:tr w:rsidR="00972D8B" w:rsidRPr="00893D1B" w:rsidTr="00972D8B">
        <w:trPr>
          <w:trHeight w:val="15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93D1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93D1B">
              <w:rPr>
                <w:b/>
                <w:sz w:val="22"/>
                <w:szCs w:val="22"/>
              </w:rPr>
              <w:t>Отоплителна система, включваща: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Водогреен котел № 1;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Водогреен котел № 2;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Водогреен котел № 3;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Водогреен котел № 4;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Водогреен котел № 5;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Водогреен котел № 6;</w:t>
            </w:r>
          </w:p>
          <w:p w:rsidR="00972D8B" w:rsidRPr="00893D1B" w:rsidRDefault="00972D8B" w:rsidP="003A3B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Парен котел №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</w:rPr>
            </w:pPr>
            <w:r w:rsidRPr="00893D1B">
              <w:rPr>
                <w:b/>
                <w:sz w:val="22"/>
                <w:szCs w:val="22"/>
              </w:rPr>
              <w:t xml:space="preserve">0,645 </w:t>
            </w:r>
            <w:r w:rsidRPr="00893D1B">
              <w:rPr>
                <w:b/>
                <w:sz w:val="22"/>
                <w:szCs w:val="22"/>
                <w:lang w:val="en-US"/>
              </w:rPr>
              <w:t>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</w:rPr>
            </w:pPr>
            <w:r w:rsidRPr="00893D1B">
              <w:rPr>
                <w:b/>
                <w:sz w:val="22"/>
                <w:szCs w:val="22"/>
              </w:rPr>
              <w:t xml:space="preserve">0,645 </w:t>
            </w:r>
            <w:r w:rsidRPr="00893D1B">
              <w:rPr>
                <w:b/>
                <w:sz w:val="22"/>
                <w:szCs w:val="22"/>
                <w:lang w:val="en-US"/>
              </w:rPr>
              <w:t>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  <w:lang w:val="en-US"/>
              </w:rPr>
            </w:pPr>
            <w:r w:rsidRPr="00893D1B">
              <w:rPr>
                <w:b/>
                <w:sz w:val="22"/>
                <w:szCs w:val="22"/>
              </w:rPr>
              <w:t>1,85</w:t>
            </w:r>
            <w:r w:rsidRPr="00893D1B">
              <w:rPr>
                <w:b/>
                <w:sz w:val="22"/>
                <w:szCs w:val="22"/>
                <w:lang w:val="en-US"/>
              </w:rPr>
              <w:t xml:space="preserve"> 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  <w:lang w:val="en-US"/>
              </w:rPr>
            </w:pPr>
            <w:r w:rsidRPr="00893D1B">
              <w:rPr>
                <w:b/>
                <w:sz w:val="22"/>
                <w:szCs w:val="22"/>
              </w:rPr>
              <w:t>1,85</w:t>
            </w:r>
            <w:r w:rsidRPr="00893D1B">
              <w:rPr>
                <w:b/>
                <w:sz w:val="22"/>
                <w:szCs w:val="22"/>
                <w:lang w:val="en-US"/>
              </w:rPr>
              <w:t xml:space="preserve"> 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</w:rPr>
            </w:pPr>
            <w:r w:rsidRPr="00893D1B">
              <w:rPr>
                <w:b/>
                <w:sz w:val="22"/>
                <w:szCs w:val="22"/>
              </w:rPr>
              <w:t>2,3</w:t>
            </w:r>
            <w:r w:rsidRPr="00893D1B">
              <w:rPr>
                <w:b/>
                <w:sz w:val="22"/>
                <w:szCs w:val="22"/>
                <w:lang w:val="en-US"/>
              </w:rPr>
              <w:t xml:space="preserve"> 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</w:rPr>
            </w:pPr>
            <w:r w:rsidRPr="00893D1B">
              <w:rPr>
                <w:b/>
                <w:sz w:val="22"/>
                <w:szCs w:val="22"/>
              </w:rPr>
              <w:t>2,3</w:t>
            </w:r>
            <w:r w:rsidRPr="00893D1B">
              <w:rPr>
                <w:b/>
                <w:sz w:val="22"/>
                <w:szCs w:val="22"/>
                <w:lang w:val="en-US"/>
              </w:rPr>
              <w:t xml:space="preserve"> 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  <w:p w:rsidR="00972D8B" w:rsidRPr="00893D1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vertAlign w:val="subscript"/>
              </w:rPr>
            </w:pPr>
            <w:r w:rsidRPr="00893D1B">
              <w:rPr>
                <w:b/>
                <w:sz w:val="22"/>
                <w:szCs w:val="22"/>
              </w:rPr>
              <w:t>1,2</w:t>
            </w:r>
            <w:r w:rsidRPr="00893D1B">
              <w:rPr>
                <w:b/>
                <w:sz w:val="22"/>
                <w:szCs w:val="22"/>
                <w:lang w:val="en-US"/>
              </w:rPr>
              <w:t xml:space="preserve"> MW</w:t>
            </w:r>
            <w:r w:rsidRPr="00893D1B">
              <w:rPr>
                <w:b/>
                <w:sz w:val="22"/>
                <w:szCs w:val="22"/>
                <w:vertAlign w:val="subscript"/>
                <w:lang w:val="en-US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B" w:rsidRPr="00972D8B" w:rsidRDefault="00972D8B" w:rsidP="003A3B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2"/>
                <w:lang w:val="bg-BG"/>
              </w:rPr>
            </w:pPr>
            <w:r w:rsidRPr="00972D8B">
              <w:rPr>
                <w:bCs/>
                <w:sz w:val="22"/>
                <w:szCs w:val="22"/>
                <w:lang w:val="bg-BG"/>
              </w:rPr>
              <w:t>Да</w:t>
            </w:r>
          </w:p>
        </w:tc>
      </w:tr>
    </w:tbl>
    <w:p w:rsidR="00CC5D1A" w:rsidRDefault="00CC5D1A">
      <w:pPr>
        <w:rPr>
          <w:rFonts w:ascii="Arial" w:hAnsi="Arial"/>
          <w:b/>
          <w:sz w:val="24"/>
          <w:lang w:val="bg-BG"/>
        </w:rPr>
      </w:pPr>
    </w:p>
    <w:p w:rsidR="00CC5D1A" w:rsidRDefault="00CC5D1A">
      <w:pPr>
        <w:rPr>
          <w:rFonts w:ascii="Arial" w:hAnsi="Arial"/>
          <w:b/>
          <w:sz w:val="24"/>
          <w:lang w:val="bg-BG"/>
        </w:rPr>
      </w:pPr>
    </w:p>
    <w:p w:rsidR="00972D8B" w:rsidRPr="000132F6" w:rsidRDefault="00972D8B" w:rsidP="00972D8B">
      <w:pPr>
        <w:ind w:right="-54"/>
        <w:jc w:val="both"/>
        <w:rPr>
          <w:b/>
          <w:sz w:val="24"/>
          <w:szCs w:val="24"/>
          <w:lang w:val="bg-BG"/>
        </w:rPr>
      </w:pPr>
      <w:r w:rsidRPr="000132F6">
        <w:rPr>
          <w:b/>
          <w:sz w:val="24"/>
          <w:szCs w:val="24"/>
          <w:lang w:val="bg-BG"/>
        </w:rPr>
        <w:t>2. СИСТЕМА ЗА УПРАВЛЕНИЕ ОКОЛНАТА  СРЕДА</w:t>
      </w:r>
    </w:p>
    <w:p w:rsidR="00972D8B" w:rsidRPr="00612A57" w:rsidRDefault="00972D8B" w:rsidP="00972D8B">
      <w:pPr>
        <w:rPr>
          <w:b/>
          <w:bCs/>
          <w:sz w:val="24"/>
          <w:szCs w:val="24"/>
          <w:lang w:val="ru-RU" w:eastAsia="en-US"/>
        </w:rPr>
      </w:pPr>
      <w:r w:rsidRPr="00612A57">
        <w:rPr>
          <w:b/>
          <w:bCs/>
          <w:sz w:val="24"/>
          <w:szCs w:val="24"/>
          <w:lang w:val="ru-RU" w:eastAsia="en-US"/>
        </w:rPr>
        <w:t>2.1. Структура и отговорности</w:t>
      </w:r>
    </w:p>
    <w:p w:rsidR="00972D8B" w:rsidRPr="00612A57" w:rsidRDefault="00972D8B" w:rsidP="00972D8B">
      <w:pPr>
        <w:ind w:right="16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</w:t>
      </w:r>
      <w:r w:rsidRPr="00612A57">
        <w:rPr>
          <w:bCs/>
          <w:sz w:val="24"/>
          <w:szCs w:val="24"/>
          <w:lang w:val="bg-BG"/>
        </w:rPr>
        <w:t>Всички отговорни длъжностни лица и персонала познават основните принципи и задължения, поети с Политиката по ОС на дружеството, упражняват контрол над процесите и дейностите, свързани с въздействия върху околната среда, регистрират съответните данни за ОС, осъществяват оперативния контрол, провеждат планираните обучения и инструктажи под общия</w:t>
      </w:r>
      <w:r>
        <w:rPr>
          <w:bCs/>
          <w:sz w:val="24"/>
          <w:szCs w:val="24"/>
          <w:lang w:val="bg-BG"/>
        </w:rPr>
        <w:t xml:space="preserve"> контрол на отдел Технологии и </w:t>
      </w:r>
      <w:r w:rsidRPr="00612A57">
        <w:rPr>
          <w:bCs/>
          <w:sz w:val="24"/>
          <w:szCs w:val="24"/>
          <w:lang w:val="bg-BG"/>
        </w:rPr>
        <w:t>Обучение, и в съответствие с утвърдената годишна програма за обучение.</w:t>
      </w:r>
    </w:p>
    <w:p w:rsidR="00972D8B" w:rsidRPr="00612A57" w:rsidRDefault="00972D8B" w:rsidP="00972D8B">
      <w:pPr>
        <w:ind w:right="16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</w:t>
      </w:r>
      <w:r w:rsidRPr="00612A57">
        <w:rPr>
          <w:bCs/>
          <w:sz w:val="24"/>
          <w:szCs w:val="24"/>
          <w:lang w:val="bg-BG"/>
        </w:rPr>
        <w:t>Организационна структура на Фирмата, отнасяща се и до управлението на околната среда е посочена на фиг. 1</w:t>
      </w:r>
      <w:r>
        <w:rPr>
          <w:bCs/>
          <w:sz w:val="24"/>
          <w:szCs w:val="24"/>
          <w:lang w:val="bg-BG"/>
        </w:rPr>
        <w:t>.</w:t>
      </w:r>
    </w:p>
    <w:p w:rsidR="00972D8B" w:rsidRPr="00A10E5F" w:rsidRDefault="00972D8B" w:rsidP="00972D8B">
      <w:pPr>
        <w:rPr>
          <w:b/>
          <w:sz w:val="24"/>
          <w:lang w:val="bg-BG"/>
        </w:rPr>
      </w:pPr>
    </w:p>
    <w:p w:rsidR="00CC5D1A" w:rsidRDefault="00CC5D1A">
      <w:pPr>
        <w:rPr>
          <w:rFonts w:ascii="Arial" w:hAnsi="Arial"/>
          <w:b/>
          <w:sz w:val="24"/>
          <w:lang w:val="bg-BG"/>
        </w:rPr>
        <w:sectPr w:rsidR="00CC5D1A" w:rsidSect="00D8024B">
          <w:headerReference w:type="even" r:id="rId12"/>
          <w:footerReference w:type="default" r:id="rId13"/>
          <w:pgSz w:w="11906" w:h="16838"/>
          <w:pgMar w:top="992" w:right="656" w:bottom="425" w:left="1276" w:header="709" w:footer="709" w:gutter="0"/>
          <w:cols w:space="708"/>
        </w:sectPr>
      </w:pPr>
    </w:p>
    <w:p w:rsidR="00972D8B" w:rsidRPr="00612A57" w:rsidRDefault="00972D8B" w:rsidP="00972D8B">
      <w:pPr>
        <w:pStyle w:val="Default"/>
        <w:ind w:right="-8288" w:firstLine="120"/>
        <w:jc w:val="both"/>
        <w:rPr>
          <w:bCs/>
          <w:color w:val="auto"/>
          <w:lang w:val="ru-RU"/>
        </w:rPr>
      </w:pPr>
      <w:r w:rsidRPr="00612A57">
        <w:rPr>
          <w:b/>
          <w:u w:val="single"/>
        </w:rPr>
        <w:lastRenderedPageBreak/>
        <w:t>Фигура 1.</w:t>
      </w:r>
      <w:r>
        <w:rPr>
          <w:b/>
        </w:rPr>
        <w:t xml:space="preserve"> </w:t>
      </w:r>
      <w:r w:rsidRPr="00612A57">
        <w:rPr>
          <w:bCs/>
          <w:color w:val="auto"/>
        </w:rPr>
        <w:t>Организационна структура на Фирмата, отнасяща се</w:t>
      </w:r>
      <w:r>
        <w:rPr>
          <w:bCs/>
          <w:color w:val="auto"/>
        </w:rPr>
        <w:t xml:space="preserve"> и</w:t>
      </w:r>
      <w:r w:rsidRPr="00612A57">
        <w:rPr>
          <w:bCs/>
          <w:color w:val="auto"/>
        </w:rPr>
        <w:t xml:space="preserve"> до управлението на околната среда</w:t>
      </w:r>
    </w:p>
    <w:p w:rsidR="00DC68B3" w:rsidRDefault="00DC68B3">
      <w:pPr>
        <w:rPr>
          <w:rFonts w:ascii="Arial" w:hAnsi="Arial"/>
          <w:b/>
          <w:sz w:val="24"/>
          <w:lang w:val="bg-BG"/>
        </w:rPr>
      </w:pPr>
    </w:p>
    <w:p w:rsidR="00384499" w:rsidRDefault="00384499">
      <w:pPr>
        <w:rPr>
          <w:rFonts w:ascii="Arial" w:hAnsi="Arial"/>
          <w:b/>
          <w:sz w:val="24"/>
          <w:lang w:val="bg-BG"/>
        </w:rPr>
      </w:pPr>
      <w:r w:rsidRPr="00384499">
        <w:rPr>
          <w:noProof/>
          <w:lang w:val="bg-BG"/>
        </w:rPr>
        <w:drawing>
          <wp:inline distT="0" distB="0" distL="0" distR="0" wp14:anchorId="0B843FF6" wp14:editId="6B967B8F">
            <wp:extent cx="9613265" cy="5374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53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B3" w:rsidRPr="00872E77" w:rsidRDefault="00DC68B3" w:rsidP="00FF4384">
      <w:pPr>
        <w:jc w:val="center"/>
        <w:rPr>
          <w:rFonts w:ascii="Arial" w:hAnsi="Arial"/>
          <w:b/>
          <w:sz w:val="24"/>
          <w:lang w:val="bg-BG"/>
        </w:rPr>
        <w:sectPr w:rsidR="00DC68B3" w:rsidRPr="00872E77" w:rsidSect="00912946">
          <w:pgSz w:w="16840" w:h="11907" w:orient="landscape" w:code="9"/>
          <w:pgMar w:top="992" w:right="425" w:bottom="425" w:left="1276" w:header="708" w:footer="708" w:gutter="0"/>
          <w:cols w:space="708"/>
        </w:sectPr>
      </w:pPr>
    </w:p>
    <w:p w:rsidR="00872E77" w:rsidRPr="00612A57" w:rsidRDefault="00872E77" w:rsidP="00872E77">
      <w:pPr>
        <w:rPr>
          <w:b/>
          <w:bCs/>
          <w:sz w:val="24"/>
          <w:szCs w:val="24"/>
          <w:lang w:val="ru-RU" w:eastAsia="en-US"/>
        </w:rPr>
      </w:pPr>
      <w:r w:rsidRPr="00612A57">
        <w:rPr>
          <w:b/>
          <w:bCs/>
          <w:sz w:val="24"/>
          <w:szCs w:val="24"/>
          <w:lang w:val="ru-RU" w:eastAsia="en-US"/>
        </w:rPr>
        <w:lastRenderedPageBreak/>
        <w:t xml:space="preserve">2.2. </w:t>
      </w:r>
      <w:r>
        <w:rPr>
          <w:b/>
          <w:bCs/>
          <w:sz w:val="24"/>
          <w:szCs w:val="24"/>
          <w:lang w:val="ru-RU" w:eastAsia="en-US"/>
        </w:rPr>
        <w:t>О</w:t>
      </w:r>
      <w:r w:rsidRPr="00612A57">
        <w:rPr>
          <w:b/>
          <w:bCs/>
          <w:sz w:val="24"/>
          <w:szCs w:val="24"/>
          <w:lang w:val="ru-RU" w:eastAsia="en-US"/>
        </w:rPr>
        <w:t>бучение</w:t>
      </w:r>
    </w:p>
    <w:p w:rsidR="00872E77" w:rsidRDefault="00872E77" w:rsidP="00872E77">
      <w:pPr>
        <w:jc w:val="both"/>
        <w:rPr>
          <w:sz w:val="24"/>
          <w:szCs w:val="24"/>
          <w:lang w:val="ru-RU" w:eastAsia="en-US"/>
        </w:rPr>
      </w:pPr>
      <w:r>
        <w:rPr>
          <w:lang w:val="ru-RU"/>
        </w:rPr>
        <w:t xml:space="preserve">     </w:t>
      </w:r>
      <w:r w:rsidRPr="00655601">
        <w:rPr>
          <w:sz w:val="24"/>
          <w:szCs w:val="24"/>
          <w:lang w:val="ru-RU" w:eastAsia="en-US"/>
        </w:rPr>
        <w:t>Ежегодно определяне обучението на персонала/лицата, въз основа на изготвена „Програма за обучение”, която се актуализира  при промяна на потребностите от обучение и всяка година се отчита изпълнението й. Всеки ръководител екип отговаря за: постигане на целите по околната среда, чрез изпълнение на задълженията си</w:t>
      </w:r>
      <w:r>
        <w:rPr>
          <w:sz w:val="24"/>
          <w:szCs w:val="24"/>
          <w:lang w:val="ru-RU" w:eastAsia="en-US"/>
        </w:rPr>
        <w:t>,</w:t>
      </w:r>
      <w:r w:rsidRPr="00655601">
        <w:rPr>
          <w:sz w:val="24"/>
          <w:szCs w:val="24"/>
          <w:lang w:val="ru-RU" w:eastAsia="en-US"/>
        </w:rPr>
        <w:t xml:space="preserve"> поддържа система от записи в документите на СУОС за съответната дейност; уведомяване на прекия си ръководител при извънредни ситуации, при неизправност в оборудване или несъответствия, които биха могли да окажат значимо въздействие върху околната среда.</w:t>
      </w:r>
    </w:p>
    <w:p w:rsidR="00872E77" w:rsidRPr="00655601" w:rsidRDefault="00872E77" w:rsidP="00872E77">
      <w:pPr>
        <w:jc w:val="both"/>
        <w:rPr>
          <w:sz w:val="24"/>
          <w:szCs w:val="24"/>
          <w:lang w:val="ru-RU" w:eastAsia="en-US"/>
        </w:rPr>
      </w:pPr>
    </w:p>
    <w:p w:rsidR="00872E77" w:rsidRDefault="00872E77" w:rsidP="00872E77">
      <w:pPr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2.3. О</w:t>
      </w:r>
      <w:r w:rsidRPr="00612A57">
        <w:rPr>
          <w:b/>
          <w:bCs/>
          <w:sz w:val="24"/>
          <w:szCs w:val="24"/>
          <w:lang w:val="ru-RU" w:eastAsia="en-US"/>
        </w:rPr>
        <w:t>бмен на информация</w:t>
      </w:r>
    </w:p>
    <w:p w:rsidR="00872E77" w:rsidRPr="00612A57" w:rsidRDefault="00872E77" w:rsidP="00872E77">
      <w:pPr>
        <w:jc w:val="both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 xml:space="preserve">     </w:t>
      </w:r>
      <w:r w:rsidRPr="00612A57">
        <w:rPr>
          <w:sz w:val="24"/>
          <w:lang w:val="bg-BG"/>
        </w:rPr>
        <w:t>Информацията, касаеща цялостната дейност по КР е достъпна за всички служители. Поддържа се актуален списък на всички органи, които трябва да  бъдат уведом</w:t>
      </w:r>
      <w:r>
        <w:rPr>
          <w:sz w:val="24"/>
          <w:lang w:val="bg-BG"/>
        </w:rPr>
        <w:t>явани, съгласно условията на КР.</w:t>
      </w:r>
    </w:p>
    <w:p w:rsidR="00872E77" w:rsidRPr="00612A57" w:rsidRDefault="00872E77" w:rsidP="00872E77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612A57">
        <w:rPr>
          <w:sz w:val="24"/>
          <w:lang w:val="bg-BG"/>
        </w:rPr>
        <w:t>Има изготвен списък на персонала, който ще извършва конкретни дейности по изпълнение на условията в разрешителното и лицата, отговорни за изпълнение на  условията в разрешителното.</w:t>
      </w:r>
    </w:p>
    <w:p w:rsidR="00872E77" w:rsidRPr="00655601" w:rsidRDefault="00872E77" w:rsidP="00872E77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Списъците съдържат необходимата информация, посочена в Условия 5.1.1. и 5.1.2.</w:t>
      </w:r>
    </w:p>
    <w:p w:rsidR="00872E77" w:rsidRDefault="00872E77" w:rsidP="00872E77">
      <w:pPr>
        <w:rPr>
          <w:b/>
          <w:bCs/>
          <w:sz w:val="24"/>
          <w:szCs w:val="24"/>
          <w:lang w:val="ru-RU" w:eastAsia="en-US"/>
        </w:rPr>
      </w:pPr>
    </w:p>
    <w:p w:rsidR="00872E77" w:rsidRPr="00612A57" w:rsidRDefault="00872E77" w:rsidP="00872E77">
      <w:pPr>
        <w:rPr>
          <w:b/>
          <w:bCs/>
          <w:sz w:val="24"/>
          <w:szCs w:val="24"/>
          <w:lang w:val="ru-RU" w:eastAsia="en-US"/>
        </w:rPr>
      </w:pPr>
      <w:r w:rsidRPr="00612A57">
        <w:rPr>
          <w:b/>
          <w:bCs/>
          <w:sz w:val="24"/>
          <w:szCs w:val="24"/>
          <w:lang w:val="ru-RU" w:eastAsia="en-US"/>
        </w:rPr>
        <w:t>2.4. Документиране</w:t>
      </w:r>
    </w:p>
    <w:p w:rsidR="00872E77" w:rsidRPr="00A76AA3" w:rsidRDefault="00872E77" w:rsidP="00872E7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</w:t>
      </w:r>
      <w:r w:rsidRPr="00540D67">
        <w:rPr>
          <w:sz w:val="24"/>
          <w:szCs w:val="24"/>
          <w:lang w:val="ru-RU"/>
        </w:rPr>
        <w:t>Има изготвен актуален списък с нормативни документи</w:t>
      </w:r>
      <w:r w:rsidRPr="00A10E5F">
        <w:rPr>
          <w:sz w:val="24"/>
          <w:szCs w:val="24"/>
          <w:lang w:val="ru-RU"/>
        </w:rPr>
        <w:t xml:space="preserve">. </w:t>
      </w:r>
      <w:r w:rsidRPr="00540D67">
        <w:rPr>
          <w:sz w:val="24"/>
          <w:szCs w:val="24"/>
          <w:lang w:val="ru-RU"/>
        </w:rPr>
        <w:t>Фирмата разполага и с правноинформацио</w:t>
      </w:r>
      <w:r>
        <w:rPr>
          <w:sz w:val="24"/>
          <w:szCs w:val="24"/>
          <w:lang w:val="ru-RU"/>
        </w:rPr>
        <w:t>н</w:t>
      </w:r>
      <w:r w:rsidRPr="00540D67">
        <w:rPr>
          <w:sz w:val="24"/>
          <w:szCs w:val="24"/>
          <w:lang w:val="ru-RU"/>
        </w:rPr>
        <w:t>на система APIS</w:t>
      </w:r>
      <w:r w:rsidRPr="00A76AA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>до която имат достъп всички заинтересовани лица.</w:t>
      </w:r>
    </w:p>
    <w:p w:rsidR="00872E77" w:rsidRPr="00540D67" w:rsidRDefault="00872E77" w:rsidP="00872E7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540D67">
        <w:rPr>
          <w:sz w:val="24"/>
          <w:szCs w:val="24"/>
          <w:lang w:val="ru-RU"/>
        </w:rPr>
        <w:t>Прилага се инструкция за актуализация на документите, изисквани с КР, в случай</w:t>
      </w:r>
      <w:r w:rsidRPr="00A10E5F">
        <w:rPr>
          <w:sz w:val="24"/>
          <w:szCs w:val="24"/>
          <w:lang w:val="ru-RU"/>
        </w:rPr>
        <w:t xml:space="preserve"> </w:t>
      </w:r>
      <w:r w:rsidRPr="00540D67">
        <w:rPr>
          <w:sz w:val="24"/>
          <w:szCs w:val="24"/>
          <w:lang w:val="ru-RU"/>
        </w:rPr>
        <w:t>на промени в нормативнатa уредба, работата и управлението на инсталацията.</w:t>
      </w:r>
      <w:r w:rsidRPr="00F211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Поддържа се актуален с</w:t>
      </w:r>
      <w:r w:rsidRPr="00540D67">
        <w:rPr>
          <w:sz w:val="24"/>
          <w:szCs w:val="24"/>
          <w:lang w:val="ru-RU"/>
        </w:rPr>
        <w:t xml:space="preserve">писък на абонатите на документи на хартиен носител. </w:t>
      </w:r>
    </w:p>
    <w:p w:rsidR="00872E77" w:rsidRPr="00F21145" w:rsidRDefault="00872E77" w:rsidP="00872E77">
      <w:pPr>
        <w:rPr>
          <w:b/>
          <w:bCs/>
          <w:sz w:val="24"/>
          <w:szCs w:val="24"/>
          <w:lang w:val="ru-RU" w:eastAsia="en-US"/>
        </w:rPr>
      </w:pPr>
    </w:p>
    <w:p w:rsidR="00872E77" w:rsidRPr="00F21145" w:rsidRDefault="00872E77" w:rsidP="00872E77">
      <w:pPr>
        <w:rPr>
          <w:b/>
          <w:bCs/>
          <w:sz w:val="24"/>
          <w:szCs w:val="24"/>
          <w:lang w:val="ru-RU" w:eastAsia="en-US"/>
        </w:rPr>
      </w:pPr>
      <w:r w:rsidRPr="00F21145">
        <w:rPr>
          <w:b/>
          <w:bCs/>
          <w:sz w:val="24"/>
          <w:szCs w:val="24"/>
          <w:lang w:val="ru-RU" w:eastAsia="en-US"/>
        </w:rPr>
        <w:t xml:space="preserve">2.5. </w:t>
      </w:r>
      <w:r>
        <w:rPr>
          <w:b/>
          <w:bCs/>
          <w:sz w:val="24"/>
          <w:szCs w:val="24"/>
          <w:lang w:val="ru-RU" w:eastAsia="en-US"/>
        </w:rPr>
        <w:t>У</w:t>
      </w:r>
      <w:r w:rsidRPr="00F21145">
        <w:rPr>
          <w:b/>
          <w:bCs/>
          <w:sz w:val="24"/>
          <w:szCs w:val="24"/>
          <w:lang w:val="ru-RU" w:eastAsia="en-US"/>
        </w:rPr>
        <w:t>правление на документи</w:t>
      </w:r>
    </w:p>
    <w:p w:rsidR="00872E77" w:rsidRPr="00655601" w:rsidRDefault="00872E77" w:rsidP="00872E77">
      <w:pPr>
        <w:pStyle w:val="BodyText2"/>
        <w:tabs>
          <w:tab w:val="left" w:pos="27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И</w:t>
      </w:r>
      <w:r w:rsidRPr="00655601">
        <w:rPr>
          <w:sz w:val="24"/>
          <w:szCs w:val="24"/>
          <w:lang w:eastAsia="en-US"/>
        </w:rPr>
        <w:t>ма изготвена процедура Управление на документите ПО 01- 01, в която е описано  документирането на всички необходими инструкции, тяхното съхраняване на достъпно за служители</w:t>
      </w:r>
      <w:r>
        <w:rPr>
          <w:sz w:val="24"/>
          <w:szCs w:val="24"/>
          <w:lang w:eastAsia="en-US"/>
        </w:rPr>
        <w:t>те</w:t>
      </w:r>
      <w:r w:rsidRPr="00655601">
        <w:rPr>
          <w:sz w:val="24"/>
          <w:szCs w:val="24"/>
          <w:lang w:eastAsia="en-US"/>
        </w:rPr>
        <w:t xml:space="preserve"> място на площадката, както и лицата, отговорни за тяхното изпълнение</w:t>
      </w:r>
    </w:p>
    <w:p w:rsidR="00872E77" w:rsidRPr="00655601" w:rsidRDefault="00872E77" w:rsidP="00872E77">
      <w:pPr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</w:t>
      </w:r>
      <w:r w:rsidRPr="00655601">
        <w:rPr>
          <w:sz w:val="24"/>
          <w:szCs w:val="24"/>
          <w:lang w:val="bg-BG" w:eastAsia="en-US"/>
        </w:rPr>
        <w:t>Прилага се процедура</w:t>
      </w:r>
      <w:r>
        <w:rPr>
          <w:sz w:val="24"/>
          <w:szCs w:val="24"/>
          <w:lang w:val="bg-BG" w:eastAsia="en-US"/>
        </w:rPr>
        <w:t xml:space="preserve"> ПО 01-</w:t>
      </w:r>
      <w:r w:rsidRPr="00655601">
        <w:rPr>
          <w:sz w:val="24"/>
          <w:szCs w:val="24"/>
          <w:lang w:val="bg-BG" w:eastAsia="en-US"/>
        </w:rPr>
        <w:t>01</w:t>
      </w:r>
      <w:r>
        <w:rPr>
          <w:sz w:val="24"/>
          <w:szCs w:val="24"/>
          <w:lang w:val="bg-BG" w:eastAsia="en-US"/>
        </w:rPr>
        <w:t xml:space="preserve"> </w:t>
      </w:r>
      <w:r w:rsidRPr="00655601">
        <w:rPr>
          <w:sz w:val="24"/>
          <w:szCs w:val="24"/>
          <w:lang w:val="bg-BG" w:eastAsia="en-US"/>
        </w:rPr>
        <w:t>и ПО 02-01</w:t>
      </w:r>
      <w:r>
        <w:rPr>
          <w:sz w:val="24"/>
          <w:szCs w:val="24"/>
          <w:lang w:val="bg-BG" w:eastAsia="en-US"/>
        </w:rPr>
        <w:t xml:space="preserve"> Създаване</w:t>
      </w:r>
      <w:r w:rsidRPr="00655601">
        <w:rPr>
          <w:sz w:val="24"/>
          <w:szCs w:val="24"/>
          <w:lang w:val="bg-BG" w:eastAsia="en-US"/>
        </w:rPr>
        <w:t>, проверка, утвърждаване и поддържане на процедури и документи от Интегрираната система</w:t>
      </w:r>
      <w:r>
        <w:rPr>
          <w:sz w:val="24"/>
          <w:szCs w:val="24"/>
          <w:lang w:val="bg-BG" w:eastAsia="en-US"/>
        </w:rPr>
        <w:t>.</w:t>
      </w:r>
      <w:r w:rsidRPr="00655601">
        <w:rPr>
          <w:sz w:val="24"/>
          <w:szCs w:val="24"/>
          <w:lang w:val="bg-BG" w:eastAsia="en-US"/>
        </w:rPr>
        <w:t xml:space="preserve"> Прилага се процедура за изземване на невалидната документация. </w:t>
      </w:r>
    </w:p>
    <w:p w:rsidR="00872E77" w:rsidRPr="00655601" w:rsidRDefault="00872E77" w:rsidP="00872E77">
      <w:pPr>
        <w:jc w:val="both"/>
        <w:rPr>
          <w:b/>
          <w:sz w:val="24"/>
          <w:lang w:val="bg-BG"/>
        </w:rPr>
      </w:pPr>
    </w:p>
    <w:p w:rsidR="00872E77" w:rsidRPr="00256865" w:rsidRDefault="00872E77" w:rsidP="00872E77">
      <w:pPr>
        <w:rPr>
          <w:b/>
          <w:bCs/>
          <w:sz w:val="24"/>
          <w:szCs w:val="24"/>
          <w:lang w:val="ru-RU" w:eastAsia="en-US"/>
        </w:rPr>
      </w:pPr>
      <w:r w:rsidRPr="00256865">
        <w:rPr>
          <w:b/>
          <w:bCs/>
          <w:sz w:val="24"/>
          <w:szCs w:val="24"/>
          <w:lang w:val="ru-RU" w:eastAsia="en-US"/>
        </w:rPr>
        <w:t xml:space="preserve">2.6. </w:t>
      </w:r>
      <w:r>
        <w:rPr>
          <w:b/>
          <w:bCs/>
          <w:sz w:val="24"/>
          <w:szCs w:val="24"/>
          <w:lang w:val="ru-RU" w:eastAsia="en-US"/>
        </w:rPr>
        <w:t>О</w:t>
      </w:r>
      <w:r w:rsidRPr="00256865">
        <w:rPr>
          <w:b/>
          <w:bCs/>
          <w:sz w:val="24"/>
          <w:szCs w:val="24"/>
          <w:lang w:val="ru-RU" w:eastAsia="en-US"/>
        </w:rPr>
        <w:t>перативно управление;</w:t>
      </w:r>
    </w:p>
    <w:p w:rsidR="00872E77" w:rsidRPr="00256865" w:rsidRDefault="00872E77" w:rsidP="00872E77">
      <w:pPr>
        <w:pStyle w:val="BodyText2"/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ab/>
        <w:t>Отговорно</w:t>
      </w:r>
      <w:r>
        <w:rPr>
          <w:sz w:val="24"/>
          <w:szCs w:val="24"/>
          <w:lang w:eastAsia="en-US"/>
        </w:rPr>
        <w:t xml:space="preserve">сти и пълномощия на Комитета по </w:t>
      </w:r>
      <w:r w:rsidRPr="00256865">
        <w:rPr>
          <w:sz w:val="24"/>
          <w:szCs w:val="24"/>
          <w:lang w:eastAsia="en-US"/>
        </w:rPr>
        <w:t>ОС: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наблюдение и измерване на въздействията на процесите в Организацията  върху околната среда;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определяне на аспектите на околната среда;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оценка и периодична преоценка на тежестта на аспектите на околната среда;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разработване на план за управление на аспектите на околната среда;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разработване и одобряване на План за действие в извънредни ситуации;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анализиране на резултатите от дейностит</w:t>
      </w:r>
      <w:r>
        <w:rPr>
          <w:sz w:val="24"/>
          <w:szCs w:val="24"/>
          <w:lang w:eastAsia="en-US"/>
        </w:rPr>
        <w:t xml:space="preserve">е по управление на аспектите на </w:t>
      </w:r>
      <w:r w:rsidRPr="00256865">
        <w:rPr>
          <w:sz w:val="24"/>
          <w:szCs w:val="24"/>
          <w:lang w:eastAsia="en-US"/>
        </w:rPr>
        <w:t>околната среда;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контрол на процесите на обучение по ОС;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разглеждане на резултатите от проведените вътрешни одити и решенията на Прегледите от В</w:t>
      </w:r>
      <w:r>
        <w:rPr>
          <w:sz w:val="24"/>
          <w:szCs w:val="24"/>
          <w:lang w:eastAsia="en-US"/>
        </w:rPr>
        <w:t xml:space="preserve">исшето ръководство, засягащи </w:t>
      </w:r>
      <w:r w:rsidRPr="00256865">
        <w:rPr>
          <w:sz w:val="24"/>
          <w:szCs w:val="24"/>
          <w:lang w:eastAsia="en-US"/>
        </w:rPr>
        <w:t>ОС;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контрол за състоянието на складовете за суровини и продукти, резервоарите за съхранение на горива и готова продукция, състоянието на канализационната мрежа;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предприема</w:t>
      </w:r>
      <w:r w:rsidRPr="00256865">
        <w:rPr>
          <w:sz w:val="24"/>
          <w:szCs w:val="24"/>
          <w:lang w:eastAsia="en-US"/>
        </w:rPr>
        <w:t>не на оперативни действия и пред</w:t>
      </w:r>
      <w:r>
        <w:rPr>
          <w:sz w:val="24"/>
          <w:szCs w:val="24"/>
          <w:lang w:eastAsia="en-US"/>
        </w:rPr>
        <w:t xml:space="preserve">лагане на средносрочни цели по управление на </w:t>
      </w:r>
      <w:r w:rsidRPr="00256865">
        <w:rPr>
          <w:sz w:val="24"/>
          <w:szCs w:val="24"/>
          <w:lang w:eastAsia="en-US"/>
        </w:rPr>
        <w:t>ОС;</w:t>
      </w:r>
    </w:p>
    <w:p w:rsidR="00872E77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655601">
        <w:rPr>
          <w:sz w:val="24"/>
          <w:szCs w:val="24"/>
          <w:lang w:eastAsia="en-US"/>
        </w:rPr>
        <w:t>оддържане на комуникационна и функционална връзка с държавни, общински и неправ</w:t>
      </w:r>
      <w:r>
        <w:rPr>
          <w:sz w:val="24"/>
          <w:szCs w:val="24"/>
          <w:lang w:eastAsia="en-US"/>
        </w:rPr>
        <w:t>ителствени органи и организации;</w:t>
      </w:r>
    </w:p>
    <w:p w:rsidR="00872E77" w:rsidRPr="00256865" w:rsidRDefault="00872E77" w:rsidP="00872E77">
      <w:pPr>
        <w:pStyle w:val="BodyText2"/>
        <w:numPr>
          <w:ilvl w:val="0"/>
          <w:numId w:val="20"/>
        </w:numPr>
        <w:tabs>
          <w:tab w:val="left" w:pos="270"/>
        </w:tabs>
        <w:rPr>
          <w:sz w:val="24"/>
          <w:szCs w:val="24"/>
          <w:lang w:eastAsia="en-US"/>
        </w:rPr>
      </w:pPr>
      <w:r w:rsidRPr="00256865">
        <w:rPr>
          <w:sz w:val="24"/>
          <w:szCs w:val="24"/>
          <w:lang w:eastAsia="en-US"/>
        </w:rPr>
        <w:t>ремонт и поддръжка на оборудването</w:t>
      </w:r>
      <w:r>
        <w:rPr>
          <w:sz w:val="24"/>
          <w:szCs w:val="24"/>
          <w:lang w:eastAsia="en-US"/>
        </w:rPr>
        <w:t>.</w:t>
      </w:r>
      <w:r w:rsidRPr="00256865">
        <w:rPr>
          <w:sz w:val="24"/>
          <w:szCs w:val="24"/>
          <w:lang w:eastAsia="en-US"/>
        </w:rPr>
        <w:t xml:space="preserve">  </w:t>
      </w:r>
    </w:p>
    <w:p w:rsidR="00872E77" w:rsidRDefault="00872E77">
      <w:pPr>
        <w:jc w:val="both"/>
        <w:rPr>
          <w:b/>
          <w:sz w:val="24"/>
          <w:lang w:val="bg-BG"/>
        </w:rPr>
      </w:pPr>
    </w:p>
    <w:p w:rsidR="00872E77" w:rsidRPr="00256865" w:rsidRDefault="00872E77" w:rsidP="00872E77">
      <w:pPr>
        <w:spacing w:line="360" w:lineRule="auto"/>
        <w:rPr>
          <w:b/>
          <w:bCs/>
          <w:sz w:val="24"/>
          <w:szCs w:val="24"/>
          <w:lang w:val="ru-RU" w:eastAsia="en-US"/>
        </w:rPr>
      </w:pPr>
      <w:r w:rsidRPr="00256865">
        <w:rPr>
          <w:b/>
          <w:bCs/>
          <w:sz w:val="24"/>
          <w:szCs w:val="24"/>
          <w:lang w:val="ru-RU" w:eastAsia="en-US"/>
        </w:rPr>
        <w:lastRenderedPageBreak/>
        <w:t xml:space="preserve">2.7 </w:t>
      </w:r>
      <w:r>
        <w:rPr>
          <w:b/>
          <w:bCs/>
          <w:sz w:val="24"/>
          <w:szCs w:val="24"/>
          <w:lang w:val="ru-RU" w:eastAsia="en-US"/>
        </w:rPr>
        <w:t>О</w:t>
      </w:r>
      <w:r w:rsidRPr="00256865">
        <w:rPr>
          <w:b/>
          <w:bCs/>
          <w:sz w:val="24"/>
          <w:szCs w:val="24"/>
          <w:lang w:val="ru-RU" w:eastAsia="en-US"/>
        </w:rPr>
        <w:t>ценка на съответствие, проверка и корегиращи действия</w:t>
      </w:r>
    </w:p>
    <w:p w:rsidR="00872E77" w:rsidRDefault="00872E77" w:rsidP="00872E77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1973BC">
        <w:rPr>
          <w:sz w:val="24"/>
          <w:lang w:val="bg-BG"/>
        </w:rPr>
        <w:t>За непрекъснатото подобряване</w:t>
      </w:r>
      <w:r>
        <w:rPr>
          <w:sz w:val="24"/>
          <w:lang w:val="bg-BG"/>
        </w:rPr>
        <w:t xml:space="preserve"> на процесите по управление на ОС </w:t>
      </w:r>
      <w:r w:rsidRPr="001973BC">
        <w:rPr>
          <w:sz w:val="24"/>
          <w:lang w:val="bg-BG"/>
        </w:rPr>
        <w:t>се извършва</w:t>
      </w:r>
      <w:r>
        <w:rPr>
          <w:sz w:val="24"/>
          <w:lang w:val="bg-BG"/>
        </w:rPr>
        <w:t xml:space="preserve">т периодични одити на </w:t>
      </w:r>
      <w:r w:rsidRPr="001973BC">
        <w:rPr>
          <w:sz w:val="24"/>
          <w:lang w:val="bg-BG"/>
        </w:rPr>
        <w:t>системата от независими вътрешни или външни експерти, от които ръководството на дружеството получава обективна и безпристрастна оценка всяка календарна година. Създадени са и се прилагат писмени инструкции за мониторинг на техническите и емисионни показатели, съгласно условията в комплексното разрешително.</w:t>
      </w:r>
    </w:p>
    <w:p w:rsidR="00872E77" w:rsidRPr="001973BC" w:rsidRDefault="00872E77" w:rsidP="00872E77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1973BC">
        <w:rPr>
          <w:sz w:val="24"/>
          <w:lang w:val="bg-BG"/>
        </w:rPr>
        <w:t>В дружеството се прилагат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разрешителното. Прилагат се инструкции за установяване на причините за допуснатите несъответствия и предприемане на коригиращи действия</w:t>
      </w:r>
      <w:r>
        <w:rPr>
          <w:sz w:val="24"/>
          <w:lang w:val="bg-BG"/>
        </w:rPr>
        <w:t>.</w:t>
      </w:r>
    </w:p>
    <w:p w:rsidR="00872E77" w:rsidRDefault="00872E77" w:rsidP="00872E77">
      <w:pPr>
        <w:jc w:val="both"/>
        <w:rPr>
          <w:sz w:val="24"/>
          <w:lang w:val="bg-BG"/>
        </w:rPr>
      </w:pPr>
      <w:r w:rsidRPr="001973BC">
        <w:rPr>
          <w:sz w:val="24"/>
          <w:lang w:val="bg-BG"/>
        </w:rPr>
        <w:t xml:space="preserve">     </w:t>
      </w:r>
      <w:r w:rsidRPr="00655601">
        <w:rPr>
          <w:sz w:val="24"/>
          <w:lang w:val="bg-BG"/>
        </w:rPr>
        <w:t>К</w:t>
      </w:r>
      <w:r>
        <w:rPr>
          <w:sz w:val="24"/>
          <w:lang w:val="bg-BG"/>
        </w:rPr>
        <w:t xml:space="preserve">омитетът по околна среда /КОС/ </w:t>
      </w:r>
      <w:r w:rsidRPr="00655601">
        <w:rPr>
          <w:sz w:val="24"/>
          <w:lang w:val="bg-BG"/>
        </w:rPr>
        <w:t>е органът във фирмата, в чийто предмет на дейност влиза и разглеждането на установени екологични несъответствия. Възможността за свикването му в разширен състав позволява да се детайлизира дадено обсъждане като причина, подход за отстраняването му</w:t>
      </w:r>
      <w:r>
        <w:rPr>
          <w:sz w:val="24"/>
          <w:lang w:val="bg-BG"/>
        </w:rPr>
        <w:t xml:space="preserve">, като се определят съответните </w:t>
      </w:r>
      <w:r w:rsidRPr="00655601">
        <w:rPr>
          <w:sz w:val="24"/>
          <w:lang w:val="bg-BG"/>
        </w:rPr>
        <w:t>отговорни</w:t>
      </w:r>
      <w:r>
        <w:rPr>
          <w:sz w:val="24"/>
          <w:lang w:val="bg-BG"/>
        </w:rPr>
        <w:t>ц</w:t>
      </w:r>
      <w:r w:rsidRPr="00655601">
        <w:rPr>
          <w:sz w:val="24"/>
          <w:lang w:val="bg-BG"/>
        </w:rPr>
        <w:t xml:space="preserve">и </w:t>
      </w:r>
      <w:r>
        <w:rPr>
          <w:sz w:val="24"/>
          <w:lang w:val="bg-BG"/>
        </w:rPr>
        <w:t xml:space="preserve">и </w:t>
      </w:r>
      <w:r w:rsidRPr="00655601">
        <w:rPr>
          <w:sz w:val="24"/>
          <w:lang w:val="bg-BG"/>
        </w:rPr>
        <w:t>срок</w:t>
      </w:r>
      <w:r>
        <w:rPr>
          <w:sz w:val="24"/>
          <w:lang w:val="bg-BG"/>
        </w:rPr>
        <w:t xml:space="preserve">ове </w:t>
      </w:r>
      <w:r w:rsidRPr="00655601">
        <w:rPr>
          <w:sz w:val="24"/>
          <w:lang w:val="bg-BG"/>
        </w:rPr>
        <w:t>за изпълнение</w:t>
      </w:r>
      <w:r w:rsidRPr="00655601">
        <w:rPr>
          <w:b/>
          <w:sz w:val="24"/>
          <w:lang w:val="bg-BG"/>
        </w:rPr>
        <w:t>.</w:t>
      </w:r>
      <w:r w:rsidRPr="00655601">
        <w:rPr>
          <w:sz w:val="24"/>
          <w:lang w:val="bg-BG"/>
        </w:rPr>
        <w:t xml:space="preserve"> </w:t>
      </w:r>
    </w:p>
    <w:p w:rsidR="00872E77" w:rsidRPr="00655601" w:rsidRDefault="00872E77" w:rsidP="00872E77">
      <w:pPr>
        <w:jc w:val="both"/>
        <w:rPr>
          <w:sz w:val="24"/>
          <w:lang w:val="bg-BG"/>
        </w:rPr>
      </w:pPr>
      <w:r>
        <w:rPr>
          <w:sz w:val="24"/>
          <w:lang w:val="bg-BG"/>
        </w:rPr>
        <w:t>Разработена и въведена е Процедура за управление на Интегрираната система ПО 21-01 Коригиращи и превантивни действия. П</w:t>
      </w:r>
      <w:r w:rsidRPr="00655601">
        <w:rPr>
          <w:sz w:val="24"/>
          <w:lang w:val="bg-BG"/>
        </w:rPr>
        <w:t>ротоколите на КОС</w:t>
      </w:r>
      <w:r>
        <w:rPr>
          <w:sz w:val="24"/>
          <w:lang w:val="bg-BG"/>
        </w:rPr>
        <w:t xml:space="preserve"> и Регистъра на неблагоприятните въздействия върху околната среда, </w:t>
      </w:r>
      <w:r w:rsidRPr="00655601">
        <w:rPr>
          <w:sz w:val="24"/>
          <w:lang w:val="bg-BG"/>
        </w:rPr>
        <w:t xml:space="preserve">представляват записите за документиране оценката на  всяко допуснато отклонение и взетите по него корективни мерки. </w:t>
      </w:r>
    </w:p>
    <w:p w:rsidR="00B22518" w:rsidRPr="00025B42" w:rsidRDefault="00B22518" w:rsidP="00DA609A">
      <w:pPr>
        <w:jc w:val="both"/>
        <w:rPr>
          <w:b/>
          <w:sz w:val="24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30"/>
      </w:tblGrid>
      <w:tr w:rsidR="00872E77" w:rsidRPr="00FB22D8" w:rsidTr="00FB22D8">
        <w:tc>
          <w:tcPr>
            <w:tcW w:w="4788" w:type="dxa"/>
            <w:shd w:val="clear" w:color="auto" w:fill="auto"/>
          </w:tcPr>
          <w:p w:rsidR="00872E77" w:rsidRPr="00FB22D8" w:rsidRDefault="00872E77" w:rsidP="00FB22D8">
            <w:pPr>
              <w:tabs>
                <w:tab w:val="left" w:pos="142"/>
              </w:tabs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bCs/>
                <w:sz w:val="24"/>
                <w:lang w:val="bg-BG"/>
              </w:rPr>
              <w:t>Условие 5.5.2.</w:t>
            </w:r>
            <w:r w:rsidRPr="00FB22D8">
              <w:rPr>
                <w:sz w:val="24"/>
                <w:lang w:val="bg-BG"/>
              </w:rPr>
              <w:t xml:space="preserve"> Притежателят на настоящото разрешително да прилага инструкция за актуализация на документите, изисквани с настоящото разрешително, в случай на промени в нормативната уредба, работата и управлението на инсталациите, както и за изземване на невалидната документация.</w:t>
            </w:r>
          </w:p>
        </w:tc>
        <w:tc>
          <w:tcPr>
            <w:tcW w:w="5130" w:type="dxa"/>
            <w:shd w:val="clear" w:color="auto" w:fill="auto"/>
          </w:tcPr>
          <w:p w:rsidR="00872E77" w:rsidRPr="00FB22D8" w:rsidRDefault="00872E77" w:rsidP="00FB22D8">
            <w:pPr>
              <w:jc w:val="both"/>
              <w:rPr>
                <w:sz w:val="24"/>
                <w:lang w:val="bg-BG"/>
              </w:rPr>
            </w:pPr>
            <w:r w:rsidRPr="00FB22D8">
              <w:rPr>
                <w:sz w:val="24"/>
                <w:lang w:val="bg-BG"/>
              </w:rPr>
              <w:t xml:space="preserve">Прилага се Инструкция за </w:t>
            </w:r>
            <w:r w:rsidR="00BF2758" w:rsidRPr="00FB22D8">
              <w:rPr>
                <w:sz w:val="24"/>
                <w:lang w:val="bg-BG"/>
              </w:rPr>
              <w:t xml:space="preserve">актуализация на документите, изисквани с настоящото разрешително, в случай на промени в нормативната уредба, работата и управлението на инсталациите, както и за изземване на невалидната документация </w:t>
            </w:r>
            <w:r w:rsidRPr="00FB22D8">
              <w:rPr>
                <w:sz w:val="24"/>
                <w:lang w:val="bg-BG"/>
              </w:rPr>
              <w:t>/И-КР-5.</w:t>
            </w:r>
            <w:r w:rsidR="00BF2758" w:rsidRPr="00FB22D8">
              <w:rPr>
                <w:sz w:val="24"/>
                <w:lang w:val="bg-BG"/>
              </w:rPr>
              <w:t>5</w:t>
            </w:r>
            <w:r w:rsidRPr="00FB22D8">
              <w:rPr>
                <w:sz w:val="24"/>
                <w:lang w:val="bg-BG"/>
              </w:rPr>
              <w:t>.</w:t>
            </w:r>
            <w:r w:rsidR="00BF2758" w:rsidRPr="00FB22D8">
              <w:rPr>
                <w:sz w:val="24"/>
                <w:lang w:val="bg-BG"/>
              </w:rPr>
              <w:t>2</w:t>
            </w:r>
            <w:r w:rsidRPr="00FB22D8">
              <w:rPr>
                <w:sz w:val="24"/>
                <w:lang w:val="bg-BG"/>
              </w:rPr>
              <w:t xml:space="preserve"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2758" w:rsidRPr="00FB22D8" w:rsidTr="00FB22D8">
        <w:tc>
          <w:tcPr>
            <w:tcW w:w="4788" w:type="dxa"/>
            <w:shd w:val="clear" w:color="auto" w:fill="auto"/>
          </w:tcPr>
          <w:p w:rsidR="00BF2758" w:rsidRPr="00FB22D8" w:rsidRDefault="00BF2758" w:rsidP="00FB22D8">
            <w:pPr>
              <w:jc w:val="both"/>
              <w:rPr>
                <w:sz w:val="24"/>
                <w:lang w:val="bg-BG"/>
              </w:rPr>
            </w:pPr>
            <w:r w:rsidRPr="00FB22D8">
              <w:rPr>
                <w:b/>
                <w:bCs/>
                <w:sz w:val="24"/>
                <w:lang w:val="bg-BG"/>
              </w:rPr>
              <w:t>Условие 5.7.3.</w:t>
            </w:r>
            <w:r w:rsidRPr="00FB22D8">
              <w:rPr>
                <w:sz w:val="24"/>
                <w:lang w:val="bg-BG"/>
              </w:rPr>
              <w:t xml:space="preserve"> Притежателят на настоящото комплексно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разрешителното.</w:t>
            </w:r>
          </w:p>
          <w:p w:rsidR="00BF2758" w:rsidRPr="00FB22D8" w:rsidRDefault="00BF2758" w:rsidP="00FB22D8">
            <w:pPr>
              <w:jc w:val="both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5130" w:type="dxa"/>
            <w:shd w:val="clear" w:color="auto" w:fill="auto"/>
          </w:tcPr>
          <w:p w:rsidR="00BF2758" w:rsidRPr="00FB22D8" w:rsidRDefault="00BF2758" w:rsidP="00FB22D8">
            <w:pPr>
              <w:jc w:val="both"/>
              <w:rPr>
                <w:sz w:val="24"/>
                <w:lang w:val="bg-BG"/>
              </w:rPr>
            </w:pPr>
            <w:r w:rsidRPr="00FB22D8">
              <w:rPr>
                <w:sz w:val="24"/>
                <w:lang w:val="bg-BG"/>
              </w:rPr>
              <w:t xml:space="preserve">Прилага се Инструкция за периодична оценка на съответствието на стойностите на емисионните и технически показатели с определените в условията на разрешителното /И-КР-5.7.3./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2E77" w:rsidRPr="00FB22D8" w:rsidTr="00FB22D8">
        <w:tc>
          <w:tcPr>
            <w:tcW w:w="4788" w:type="dxa"/>
            <w:shd w:val="clear" w:color="auto" w:fill="auto"/>
          </w:tcPr>
          <w:p w:rsidR="00872E77" w:rsidRPr="00FB22D8" w:rsidRDefault="00872E77" w:rsidP="00FB22D8">
            <w:pPr>
              <w:jc w:val="both"/>
              <w:rPr>
                <w:sz w:val="24"/>
                <w:lang w:val="bg-BG"/>
              </w:rPr>
            </w:pPr>
            <w:r w:rsidRPr="00FB22D8">
              <w:rPr>
                <w:b/>
                <w:bCs/>
                <w:sz w:val="24"/>
                <w:lang w:val="bg-BG"/>
              </w:rPr>
              <w:t xml:space="preserve">Условие 5.7.4. </w:t>
            </w:r>
            <w:r w:rsidRPr="00FB22D8">
              <w:rPr>
                <w:sz w:val="24"/>
                <w:lang w:val="bg-BG"/>
              </w:rPr>
              <w:t>Притежателят на настоящото комплексно разрешително да прилага писмена инструкция за периодична оценка на наличие на нови нормативни разпоредби към работата на инсталацията по Условие 2, произтичащи от нови нормативни актове, и да уведомява ръководния персонал за предприемане на необходимите организационни/технически действия за постигане съответствие с тези нормативни разпоредби.</w:t>
            </w:r>
          </w:p>
        </w:tc>
        <w:tc>
          <w:tcPr>
            <w:tcW w:w="5130" w:type="dxa"/>
            <w:shd w:val="clear" w:color="auto" w:fill="auto"/>
          </w:tcPr>
          <w:p w:rsidR="00872E77" w:rsidRPr="00FB22D8" w:rsidRDefault="00872E77" w:rsidP="00FB22D8">
            <w:pPr>
              <w:jc w:val="both"/>
              <w:rPr>
                <w:sz w:val="24"/>
                <w:lang w:val="bg-BG"/>
              </w:rPr>
            </w:pPr>
            <w:r w:rsidRPr="00FB22D8">
              <w:rPr>
                <w:sz w:val="24"/>
                <w:lang w:val="bg-BG"/>
              </w:rPr>
              <w:t xml:space="preserve">Прилага се Инструкция за периодична оценка на наличие на нови нормативни разпоредби към работата на инсталацията по Условие 2, произтичащи от нови нормативни актове /И-КР-5.7.4./ </w:t>
            </w:r>
          </w:p>
        </w:tc>
      </w:tr>
    </w:tbl>
    <w:p w:rsidR="008A47F6" w:rsidRDefault="008A47F6" w:rsidP="008A47F6">
      <w:pPr>
        <w:jc w:val="both"/>
        <w:rPr>
          <w:b/>
          <w:sz w:val="24"/>
          <w:lang w:val="bg-BG"/>
        </w:rPr>
      </w:pPr>
    </w:p>
    <w:p w:rsidR="008A47F6" w:rsidRDefault="008A47F6" w:rsidP="008A47F6">
      <w:pPr>
        <w:tabs>
          <w:tab w:val="left" w:pos="9630"/>
        </w:tabs>
        <w:ind w:right="-16"/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     </w:t>
      </w:r>
      <w:r w:rsidRPr="00655601">
        <w:rPr>
          <w:sz w:val="24"/>
          <w:lang w:val="bg-BG"/>
        </w:rPr>
        <w:t>Установените несъответстви</w:t>
      </w:r>
      <w:r>
        <w:rPr>
          <w:sz w:val="24"/>
          <w:lang w:val="bg-BG"/>
        </w:rPr>
        <w:t xml:space="preserve">я, със съответните </w:t>
      </w:r>
      <w:r w:rsidRPr="00655601">
        <w:rPr>
          <w:sz w:val="24"/>
          <w:lang w:val="bg-BG"/>
        </w:rPr>
        <w:t>кор</w:t>
      </w:r>
      <w:r>
        <w:rPr>
          <w:sz w:val="24"/>
          <w:lang w:val="bg-BG"/>
        </w:rPr>
        <w:t>и</w:t>
      </w:r>
      <w:r w:rsidRPr="00655601">
        <w:rPr>
          <w:sz w:val="24"/>
          <w:lang w:val="bg-BG"/>
        </w:rPr>
        <w:t>гиращите действия, преразглеждане и актуализация на инструкциите и др.</w:t>
      </w:r>
      <w:r>
        <w:rPr>
          <w:sz w:val="24"/>
          <w:lang w:val="bg-BG"/>
        </w:rPr>
        <w:t xml:space="preserve"> </w:t>
      </w:r>
      <w:r w:rsidRPr="00655601">
        <w:rPr>
          <w:sz w:val="24"/>
          <w:lang w:val="bg-BG"/>
        </w:rPr>
        <w:t xml:space="preserve">се разглеждат и протоколират </w:t>
      </w:r>
      <w:r>
        <w:rPr>
          <w:sz w:val="24"/>
          <w:lang w:val="bg-BG"/>
        </w:rPr>
        <w:t xml:space="preserve">на заседание на </w:t>
      </w:r>
      <w:r w:rsidRPr="00655601">
        <w:rPr>
          <w:sz w:val="24"/>
          <w:lang w:val="bg-BG"/>
        </w:rPr>
        <w:t xml:space="preserve">Комитет по околна среда. </w:t>
      </w:r>
      <w:r>
        <w:rPr>
          <w:sz w:val="24"/>
          <w:lang w:val="bg-BG"/>
        </w:rPr>
        <w:t>П</w:t>
      </w:r>
      <w:r w:rsidRPr="00655601">
        <w:rPr>
          <w:sz w:val="24"/>
          <w:lang w:val="bg-BG"/>
        </w:rPr>
        <w:t>ротоколите се съхраняват в офиса на отдел "БТОС"</w:t>
      </w:r>
      <w:r>
        <w:rPr>
          <w:sz w:val="24"/>
          <w:lang w:val="bg-BG"/>
        </w:rPr>
        <w:t>.</w:t>
      </w:r>
    </w:p>
    <w:p w:rsidR="00CC5D1A" w:rsidRPr="00025B42" w:rsidRDefault="00CC5D1A" w:rsidP="008A47F6">
      <w:pPr>
        <w:rPr>
          <w:b/>
          <w:sz w:val="28"/>
          <w:lang w:val="bg-BG"/>
        </w:rPr>
        <w:sectPr w:rsidR="00CC5D1A" w:rsidRPr="00025B42" w:rsidSect="00872E77">
          <w:pgSz w:w="11906" w:h="16838"/>
          <w:pgMar w:top="992" w:right="836" w:bottom="425" w:left="1276" w:header="708" w:footer="708" w:gutter="0"/>
          <w:cols w:space="708"/>
        </w:sectPr>
      </w:pPr>
    </w:p>
    <w:p w:rsidR="00CC5D1A" w:rsidRPr="00025B42" w:rsidRDefault="00CC5D1A">
      <w:pPr>
        <w:rPr>
          <w:b/>
          <w:sz w:val="24"/>
          <w:lang w:val="bg-BG"/>
        </w:rPr>
      </w:pPr>
    </w:p>
    <w:p w:rsidR="008A47F6" w:rsidRPr="00856B98" w:rsidRDefault="008A47F6" w:rsidP="008A47F6">
      <w:pPr>
        <w:spacing w:line="360" w:lineRule="auto"/>
        <w:ind w:right="-313"/>
        <w:rPr>
          <w:b/>
          <w:bCs/>
          <w:sz w:val="24"/>
          <w:szCs w:val="24"/>
          <w:lang w:val="ru-RU" w:eastAsia="en-US"/>
        </w:rPr>
      </w:pPr>
      <w:r w:rsidRPr="00856B98">
        <w:rPr>
          <w:b/>
          <w:bCs/>
          <w:sz w:val="24"/>
          <w:szCs w:val="24"/>
          <w:lang w:val="ru-RU" w:eastAsia="en-US"/>
        </w:rPr>
        <w:t xml:space="preserve">2.8. </w:t>
      </w:r>
      <w:r>
        <w:rPr>
          <w:b/>
          <w:bCs/>
          <w:sz w:val="24"/>
          <w:szCs w:val="24"/>
          <w:lang w:val="ru-RU" w:eastAsia="en-US"/>
        </w:rPr>
        <w:t>П</w:t>
      </w:r>
      <w:r w:rsidRPr="00856B98">
        <w:rPr>
          <w:b/>
          <w:bCs/>
          <w:sz w:val="24"/>
          <w:szCs w:val="24"/>
          <w:lang w:val="ru-RU" w:eastAsia="en-US"/>
        </w:rPr>
        <w:t>редотвр</w:t>
      </w:r>
      <w:r>
        <w:rPr>
          <w:b/>
          <w:bCs/>
          <w:sz w:val="24"/>
          <w:szCs w:val="24"/>
          <w:lang w:val="ru-RU" w:eastAsia="en-US"/>
        </w:rPr>
        <w:t xml:space="preserve">атяване и контрол на аварийните </w:t>
      </w:r>
      <w:r w:rsidRPr="00856B98">
        <w:rPr>
          <w:b/>
          <w:bCs/>
          <w:sz w:val="24"/>
          <w:szCs w:val="24"/>
          <w:lang w:val="ru-RU" w:eastAsia="en-US"/>
        </w:rPr>
        <w:t>ситуации</w:t>
      </w:r>
    </w:p>
    <w:p w:rsidR="008A47F6" w:rsidRPr="00856B98" w:rsidRDefault="008A47F6" w:rsidP="008A47F6">
      <w:pPr>
        <w:ind w:left="57" w:right="-313" w:firstLine="120"/>
        <w:jc w:val="both"/>
        <w:rPr>
          <w:sz w:val="24"/>
          <w:lang w:val="bg-BG"/>
        </w:rPr>
      </w:pPr>
      <w:r w:rsidRPr="00856B98">
        <w:rPr>
          <w:sz w:val="24"/>
          <w:lang w:val="bg-BG"/>
        </w:rPr>
        <w:t xml:space="preserve">    Операторът на инсталацията незабавно уведомява кмета на община Севлиево, РИОСВ, Басейновата дирекция и органите на Държавна агенция “Гражданска защита” при аварийни или други замърсявания, когато са нарушени установените с нормативен акт или с настоящото комплексно разрешителн</w:t>
      </w:r>
      <w:r>
        <w:rPr>
          <w:sz w:val="24"/>
          <w:lang w:val="bg-BG"/>
        </w:rPr>
        <w:t xml:space="preserve">о норми (индивидуални емисионни </w:t>
      </w:r>
      <w:r w:rsidRPr="00856B98">
        <w:rPr>
          <w:sz w:val="24"/>
          <w:lang w:val="bg-BG"/>
        </w:rPr>
        <w:t>ограничения) на изпускане на замърсяващи вещества в околната среда.</w:t>
      </w:r>
    </w:p>
    <w:p w:rsidR="008A47F6" w:rsidRDefault="008A47F6" w:rsidP="008A47F6">
      <w:pPr>
        <w:ind w:left="57" w:right="-313" w:firstLine="1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Прилага се инструкция за аварийно планиране и </w:t>
      </w:r>
      <w:r w:rsidRPr="00856B98">
        <w:rPr>
          <w:sz w:val="24"/>
          <w:lang w:val="bg-BG"/>
        </w:rPr>
        <w:t>действия</w:t>
      </w:r>
      <w:r>
        <w:rPr>
          <w:sz w:val="24"/>
          <w:lang w:val="bg-BG"/>
        </w:rPr>
        <w:t xml:space="preserve"> при аварии, в която са описани дейностите по: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опасните вещества, съхранявани или образувани в резултат на производствена дейност с въздействие върху околната среда при авария;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възможните аварийни ситуации с въздействие върху околната среда и здравето</w:t>
      </w:r>
      <w:r>
        <w:rPr>
          <w:sz w:val="24"/>
          <w:lang w:val="bg-BG"/>
        </w:rPr>
        <w:t xml:space="preserve"> на хората. При определянето </w:t>
      </w:r>
      <w:r w:rsidRPr="00730BC7">
        <w:rPr>
          <w:sz w:val="24"/>
          <w:lang w:val="bg-BG"/>
        </w:rPr>
        <w:t>се включ</w:t>
      </w:r>
      <w:r>
        <w:rPr>
          <w:sz w:val="24"/>
          <w:lang w:val="bg-BG"/>
        </w:rPr>
        <w:t>в</w:t>
      </w:r>
      <w:r w:rsidRPr="00730BC7">
        <w:rPr>
          <w:sz w:val="24"/>
          <w:lang w:val="bg-BG"/>
        </w:rPr>
        <w:t>ат и аварийни ситуации в резултат на наводнение или земетресение;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възможните начини на действие за вече определ</w:t>
      </w:r>
      <w:r>
        <w:rPr>
          <w:sz w:val="24"/>
          <w:lang w:val="bg-BG"/>
        </w:rPr>
        <w:t xml:space="preserve">ените аварийни ситуации и </w:t>
      </w:r>
      <w:r w:rsidRPr="00730BC7">
        <w:rPr>
          <w:sz w:val="24"/>
          <w:lang w:val="bg-BG"/>
        </w:rPr>
        <w:t>изб</w:t>
      </w:r>
      <w:r>
        <w:rPr>
          <w:sz w:val="24"/>
          <w:lang w:val="bg-BG"/>
        </w:rPr>
        <w:t>ор на</w:t>
      </w:r>
      <w:r w:rsidRPr="00730BC7">
        <w:rPr>
          <w:sz w:val="24"/>
          <w:lang w:val="bg-BG"/>
        </w:rPr>
        <w:t xml:space="preserve"> действия, които осигуряват най-добра защита за живота и здравето на хората и околната среда. За всяка от </w:t>
      </w:r>
      <w:r>
        <w:rPr>
          <w:sz w:val="24"/>
          <w:lang w:val="bg-BG"/>
        </w:rPr>
        <w:t>аварийните ситуации се д</w:t>
      </w:r>
      <w:r w:rsidRPr="00730BC7">
        <w:rPr>
          <w:sz w:val="24"/>
          <w:lang w:val="bg-BG"/>
        </w:rPr>
        <w:t>окументира избрания начин на действие, включително действията за предотвратяване/ограничаване на замърсяването на околната среда, опазване здравето и живота на хората и почистването на замърсяванията от аварията.</w:t>
      </w:r>
      <w:r>
        <w:rPr>
          <w:sz w:val="24"/>
          <w:lang w:val="bg-BG"/>
        </w:rPr>
        <w:t xml:space="preserve"> През 201</w:t>
      </w:r>
      <w:r w:rsidR="00B7064C">
        <w:rPr>
          <w:sz w:val="24"/>
          <w:lang w:val="bg-BG"/>
        </w:rPr>
        <w:t>5</w:t>
      </w:r>
      <w:r>
        <w:rPr>
          <w:sz w:val="24"/>
          <w:lang w:val="bg-BG"/>
        </w:rPr>
        <w:t xml:space="preserve"> г. няма документирани аварийни ситуации;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начините за подготовка на персонала, отговорен за изпълнението на Плана за действие при аварии и периодично обновяван</w:t>
      </w:r>
      <w:r>
        <w:rPr>
          <w:sz w:val="24"/>
          <w:lang w:val="bg-BG"/>
        </w:rPr>
        <w:t>е на готовността му за действие;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сборни пунктове, както и най-подходящи пътища за извеждане на работещите от района на аварията. Инструкцията се прилага винаги при промяна в разположението на пътища, съоръжения или инсталации на територията на площадката;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причините, довели до аварията и предприемане на коригиращи действия;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и редовна техническа поддръжка на средствата за оповестяване при авария;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необходимите средства за лична защита на работещите, редовната им проверка и поддръжка, какт</w:t>
      </w:r>
      <w:r>
        <w:rPr>
          <w:sz w:val="24"/>
          <w:lang w:val="bg-BG"/>
        </w:rPr>
        <w:t xml:space="preserve">о и безпрепятствения достъп до </w:t>
      </w:r>
      <w:r w:rsidRPr="00730BC7">
        <w:rPr>
          <w:sz w:val="24"/>
          <w:lang w:val="bg-BG"/>
        </w:rPr>
        <w:t>местата  за тяхното съхранение;</w:t>
      </w:r>
    </w:p>
    <w:p w:rsidR="008A47F6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на средствата за противодействие на възможните аварии (напр. пожарогасители, коф-помпи, адсорбенти за разливи и други), най-подходящите места за разполагането им, редовната им проверка и поддръжка в изправност;</w:t>
      </w:r>
    </w:p>
    <w:p w:rsidR="008A47F6" w:rsidRPr="00730BC7" w:rsidRDefault="008A47F6" w:rsidP="008A47F6">
      <w:pPr>
        <w:numPr>
          <w:ilvl w:val="0"/>
          <w:numId w:val="20"/>
        </w:numPr>
        <w:ind w:right="-313"/>
        <w:jc w:val="both"/>
        <w:rPr>
          <w:sz w:val="24"/>
          <w:lang w:val="bg-BG"/>
        </w:rPr>
      </w:pPr>
      <w:r w:rsidRPr="00730BC7">
        <w:rPr>
          <w:sz w:val="24"/>
          <w:lang w:val="bg-BG"/>
        </w:rPr>
        <w:t>определяне и редовна актуализация на списъка на персонала (с включени телефонни номера или други детайли по оповестяването), отговорен за изпълнение на действията, предвидени в Плана за действия при аварии.</w:t>
      </w:r>
    </w:p>
    <w:p w:rsidR="008A47F6" w:rsidRDefault="008A47F6" w:rsidP="008A47F6">
      <w:pPr>
        <w:tabs>
          <w:tab w:val="left" w:pos="450"/>
        </w:tabs>
        <w:ind w:left="57" w:right="-313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</w:t>
      </w:r>
      <w:r w:rsidRPr="00730BC7">
        <w:rPr>
          <w:sz w:val="24"/>
          <w:lang w:val="bg-BG"/>
        </w:rPr>
        <w:t>Инструкцията</w:t>
      </w:r>
      <w:r>
        <w:rPr>
          <w:sz w:val="24"/>
          <w:lang w:val="bg-BG"/>
        </w:rPr>
        <w:t xml:space="preserve"> се </w:t>
      </w:r>
      <w:r w:rsidRPr="00730BC7">
        <w:rPr>
          <w:sz w:val="24"/>
          <w:lang w:val="bg-BG"/>
        </w:rPr>
        <w:t xml:space="preserve">актуализира при всяка промяна на пътища, съоръжения или инсталации на територията на площадката, както и при възникване на </w:t>
      </w:r>
      <w:r>
        <w:rPr>
          <w:sz w:val="24"/>
          <w:lang w:val="bg-BG"/>
        </w:rPr>
        <w:t xml:space="preserve">аварийни ситуации и/или аварии. </w:t>
      </w:r>
      <w:r w:rsidRPr="00730BC7">
        <w:rPr>
          <w:sz w:val="24"/>
          <w:lang w:val="bg-BG"/>
        </w:rPr>
        <w:t>Резултатите</w:t>
      </w:r>
      <w:r>
        <w:rPr>
          <w:sz w:val="24"/>
          <w:lang w:val="bg-BG"/>
        </w:rPr>
        <w:t xml:space="preserve"> </w:t>
      </w:r>
      <w:r w:rsidRPr="00730BC7">
        <w:rPr>
          <w:sz w:val="24"/>
          <w:lang w:val="bg-BG"/>
        </w:rPr>
        <w:t>се документират.</w:t>
      </w:r>
      <w:r>
        <w:rPr>
          <w:sz w:val="24"/>
          <w:lang w:val="bg-BG"/>
        </w:rPr>
        <w:t xml:space="preserve"> През 201</w:t>
      </w:r>
      <w:r w:rsidR="00B7064C">
        <w:rPr>
          <w:sz w:val="24"/>
          <w:lang w:val="bg-BG"/>
        </w:rPr>
        <w:t>5</w:t>
      </w:r>
      <w:r>
        <w:rPr>
          <w:sz w:val="24"/>
          <w:lang w:val="bg-BG"/>
        </w:rPr>
        <w:t xml:space="preserve"> г. няма регистрирани записи. </w:t>
      </w:r>
    </w:p>
    <w:p w:rsidR="008A47F6" w:rsidRPr="00856B98" w:rsidRDefault="008A47F6" w:rsidP="008A47F6">
      <w:pPr>
        <w:tabs>
          <w:tab w:val="left" w:pos="450"/>
        </w:tabs>
        <w:ind w:left="57" w:right="-313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</w:t>
      </w:r>
      <w:r w:rsidRPr="00856B98">
        <w:rPr>
          <w:sz w:val="24"/>
          <w:lang w:val="bg-BG"/>
        </w:rPr>
        <w:t xml:space="preserve">Разработен е План за </w:t>
      </w:r>
      <w:r>
        <w:rPr>
          <w:sz w:val="24"/>
          <w:lang w:val="bg-BG"/>
        </w:rPr>
        <w:t xml:space="preserve">действия при аварии и се спазват изискванията на Наредба 8121з-647 от 1 октомври 2014 г. за правилата и нормите за пожарна безопасност при експлоатация на обектите. </w:t>
      </w:r>
      <w:r w:rsidRPr="00856B98">
        <w:rPr>
          <w:sz w:val="24"/>
          <w:lang w:val="bg-BG"/>
        </w:rPr>
        <w:t xml:space="preserve">Проведени са противоаварийни тренировки с оперативния персонал. Правят се редовни проверки на средствата за оповестяване и средствата за лична защита. Описани са сборните пунктове и пътищата за евакуация на персонала. Направено е практическо проиграване на аварийна ситуация с персонала </w:t>
      </w:r>
      <w:r>
        <w:rPr>
          <w:sz w:val="24"/>
          <w:lang w:val="bg-BG"/>
        </w:rPr>
        <w:t>на завода през 201</w:t>
      </w:r>
      <w:r w:rsidR="00B7064C">
        <w:rPr>
          <w:sz w:val="24"/>
          <w:lang w:val="bg-BG"/>
        </w:rPr>
        <w:t>5</w:t>
      </w:r>
      <w:r>
        <w:rPr>
          <w:sz w:val="24"/>
          <w:lang w:val="bg-BG"/>
        </w:rPr>
        <w:t xml:space="preserve"> г.</w:t>
      </w:r>
    </w:p>
    <w:p w:rsidR="008A47F6" w:rsidRDefault="00D42D0F" w:rsidP="008A47F6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  </w:t>
      </w:r>
      <w:r>
        <w:rPr>
          <w:sz w:val="24"/>
          <w:lang w:val="bg-BG"/>
        </w:rPr>
        <w:t>Притежателят на настоящото комплексно разрешително има готовността незабавно да информира съответния компетентен орган при настъпили екологични щети. За 2015 г. няма причинени екологичични щети от страна на „Идеал Стандарт – Видима“ АД, завод за производство на санитарна арматура, работна площадка Градница.</w:t>
      </w:r>
    </w:p>
    <w:p w:rsidR="00D42D0F" w:rsidRPr="00D42D0F" w:rsidRDefault="00D42D0F" w:rsidP="008A47F6">
      <w:pPr>
        <w:jc w:val="both"/>
        <w:rPr>
          <w:sz w:val="24"/>
          <w:lang w:val="bg-BG"/>
        </w:rPr>
      </w:pPr>
    </w:p>
    <w:p w:rsidR="00AE02D0" w:rsidRDefault="00AE02D0" w:rsidP="00AE02D0">
      <w:pPr>
        <w:spacing w:line="360" w:lineRule="auto"/>
        <w:rPr>
          <w:b/>
          <w:bCs/>
          <w:sz w:val="24"/>
          <w:szCs w:val="24"/>
          <w:lang w:val="ru-RU" w:eastAsia="en-US"/>
        </w:rPr>
      </w:pPr>
      <w:r w:rsidRPr="00CF1679">
        <w:rPr>
          <w:b/>
          <w:bCs/>
          <w:sz w:val="24"/>
          <w:szCs w:val="24"/>
          <w:lang w:val="ru-RU" w:eastAsia="en-US"/>
        </w:rPr>
        <w:t xml:space="preserve">2.9. </w:t>
      </w:r>
      <w:r>
        <w:rPr>
          <w:b/>
          <w:bCs/>
          <w:sz w:val="24"/>
          <w:szCs w:val="24"/>
          <w:lang w:val="ru-RU" w:eastAsia="en-US"/>
        </w:rPr>
        <w:t>Документиране</w:t>
      </w:r>
    </w:p>
    <w:p w:rsidR="00AE02D0" w:rsidRPr="00CF1679" w:rsidRDefault="00AE02D0" w:rsidP="00AE02D0">
      <w:pPr>
        <w:tabs>
          <w:tab w:val="left" w:pos="450"/>
        </w:tabs>
        <w:ind w:right="2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</w:t>
      </w:r>
      <w:r w:rsidRPr="00CF1679">
        <w:rPr>
          <w:sz w:val="24"/>
          <w:lang w:val="bg-BG"/>
        </w:rPr>
        <w:t xml:space="preserve">Всички записи от наблюдението на емисионните и технически показатели и резултатите от оценката на съответствието им с условията на КР се документират и </w:t>
      </w:r>
      <w:r w:rsidRPr="00CF1679">
        <w:rPr>
          <w:sz w:val="24"/>
          <w:lang w:val="bg-BG"/>
        </w:rPr>
        <w:lastRenderedPageBreak/>
        <w:t>съхраняват. Всички данни от преразглеждането и/или актуализацията на инструкциите за работа на технологичното/пречиствателното оборудване се документират и съхраняват. Данните за причините за установените несъответствия и предприетите коригиращи действия се съхраняват и документират.</w:t>
      </w:r>
    </w:p>
    <w:p w:rsidR="00AE02D0" w:rsidRDefault="00AE02D0" w:rsidP="00AE02D0">
      <w:pPr>
        <w:tabs>
          <w:tab w:val="left" w:pos="450"/>
        </w:tabs>
        <w:ind w:right="2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Разработена и внедрена е п</w:t>
      </w:r>
      <w:r w:rsidRPr="00CF1679">
        <w:rPr>
          <w:sz w:val="24"/>
          <w:lang w:val="bg-BG"/>
        </w:rPr>
        <w:t>роцедура</w:t>
      </w:r>
      <w:r>
        <w:rPr>
          <w:sz w:val="24"/>
          <w:lang w:val="bg-BG"/>
        </w:rPr>
        <w:t xml:space="preserve"> за управление на Интегрираната система </w:t>
      </w:r>
      <w:r w:rsidRPr="00CF1679">
        <w:rPr>
          <w:sz w:val="24"/>
          <w:lang w:val="bg-BG"/>
        </w:rPr>
        <w:t>П</w:t>
      </w:r>
      <w:r>
        <w:rPr>
          <w:sz w:val="24"/>
          <w:lang w:val="bg-BG"/>
        </w:rPr>
        <w:t>О 03-02 Управление на записите по качество, околна среда и безопасност на труда.</w:t>
      </w:r>
    </w:p>
    <w:p w:rsidR="00AE02D0" w:rsidRPr="00CF1679" w:rsidRDefault="00AE02D0" w:rsidP="00AE02D0">
      <w:pPr>
        <w:tabs>
          <w:tab w:val="left" w:pos="450"/>
        </w:tabs>
        <w:ind w:right="2"/>
        <w:jc w:val="both"/>
        <w:rPr>
          <w:sz w:val="24"/>
          <w:szCs w:val="24"/>
          <w:lang w:val="ru-RU"/>
        </w:rPr>
      </w:pPr>
      <w:r w:rsidRPr="00CF16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Поддържа се списък с документите, доказващи съответствие с условията на разрешителното, който се съхранява в отдел БТОС и се предоставя при поискване.</w:t>
      </w:r>
    </w:p>
    <w:p w:rsidR="00AE02D0" w:rsidRDefault="00AE02D0" w:rsidP="00AE02D0">
      <w:pPr>
        <w:tabs>
          <w:tab w:val="left" w:pos="1701"/>
        </w:tabs>
        <w:jc w:val="both"/>
        <w:rPr>
          <w:b/>
          <w:sz w:val="24"/>
          <w:szCs w:val="24"/>
          <w:lang w:val="bg-BG"/>
        </w:rPr>
      </w:pPr>
    </w:p>
    <w:p w:rsidR="00AE02D0" w:rsidRDefault="00AE02D0" w:rsidP="00AE02D0">
      <w:pPr>
        <w:spacing w:line="360" w:lineRule="auto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t>2.10. Д</w:t>
      </w:r>
      <w:r w:rsidRPr="006873CB">
        <w:rPr>
          <w:b/>
          <w:bCs/>
          <w:sz w:val="24"/>
          <w:szCs w:val="24"/>
          <w:lang w:val="ru-RU" w:eastAsia="en-US"/>
        </w:rPr>
        <w:t>окладване</w:t>
      </w:r>
    </w:p>
    <w:p w:rsidR="00AE02D0" w:rsidRPr="006873CB" w:rsidRDefault="00AE02D0" w:rsidP="00AE02D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</w:t>
      </w:r>
      <w:r w:rsidRPr="006873CB">
        <w:rPr>
          <w:sz w:val="24"/>
          <w:lang w:val="bg-BG"/>
        </w:rPr>
        <w:t>„Идеал Стандарт – Видима” АД, завод за производство на санитарна арматура изготвя и представя ежегодно до 31 март в РИОСВ – Велико Търново и Басейнова Дирекция Дунавски район – Плевен</w:t>
      </w:r>
      <w:r>
        <w:rPr>
          <w:sz w:val="24"/>
          <w:lang w:val="bg-BG"/>
        </w:rPr>
        <w:t>,</w:t>
      </w:r>
      <w:r w:rsidRPr="006873CB">
        <w:rPr>
          <w:sz w:val="24"/>
          <w:lang w:val="bg-BG"/>
        </w:rPr>
        <w:t xml:space="preserve"> Годишен доклад за изпълнение на дейностите, регламентирани от Комплексното разрешително през предходната година. </w:t>
      </w:r>
      <w:r w:rsidRPr="001A14AB">
        <w:rPr>
          <w:sz w:val="24"/>
          <w:lang w:val="bg-BG"/>
        </w:rPr>
        <w:t>Докладът се изготвя съгласно образец на годишен доклад за изпълнение на дейностите, за които е предост</w:t>
      </w:r>
      <w:r>
        <w:rPr>
          <w:sz w:val="24"/>
          <w:lang w:val="bg-BG"/>
        </w:rPr>
        <w:t xml:space="preserve">авено комплексното разрешително и </w:t>
      </w:r>
      <w:r w:rsidRPr="006873CB">
        <w:rPr>
          <w:sz w:val="24"/>
          <w:lang w:val="bg-BG"/>
        </w:rPr>
        <w:t xml:space="preserve">се представя на хартиен и електронен носител.  </w:t>
      </w:r>
    </w:p>
    <w:p w:rsidR="00AE02D0" w:rsidRPr="001A14AB" w:rsidRDefault="00AE02D0" w:rsidP="00AE02D0">
      <w:pPr>
        <w:tabs>
          <w:tab w:val="left" w:pos="1701"/>
        </w:tabs>
        <w:jc w:val="both"/>
        <w:rPr>
          <w:rFonts w:ascii="Arial" w:hAnsi="Arial"/>
          <w:sz w:val="24"/>
          <w:lang w:val="ru-RU"/>
        </w:rPr>
      </w:pPr>
    </w:p>
    <w:p w:rsidR="00AE02D0" w:rsidRDefault="00AE02D0" w:rsidP="00AE02D0">
      <w:pPr>
        <w:spacing w:line="360" w:lineRule="auto"/>
        <w:rPr>
          <w:b/>
          <w:bCs/>
          <w:sz w:val="24"/>
          <w:szCs w:val="24"/>
          <w:lang w:val="ru-RU" w:eastAsia="en-US"/>
        </w:rPr>
      </w:pPr>
      <w:r w:rsidRPr="001A14AB">
        <w:rPr>
          <w:b/>
          <w:bCs/>
          <w:sz w:val="24"/>
          <w:szCs w:val="24"/>
          <w:lang w:val="ru-RU" w:eastAsia="en-US"/>
        </w:rPr>
        <w:t>2.11. Актуализация на СУОСБ</w:t>
      </w:r>
      <w:r>
        <w:rPr>
          <w:b/>
          <w:bCs/>
          <w:sz w:val="24"/>
          <w:szCs w:val="24"/>
          <w:lang w:val="ru-RU" w:eastAsia="en-US"/>
        </w:rPr>
        <w:t>Т</w:t>
      </w:r>
    </w:p>
    <w:p w:rsidR="00AE02D0" w:rsidRPr="00AE02D0" w:rsidRDefault="00AE02D0" w:rsidP="00AE02D0">
      <w:pPr>
        <w:spacing w:line="360" w:lineRule="auto"/>
        <w:rPr>
          <w:b/>
          <w:bCs/>
          <w:sz w:val="24"/>
          <w:szCs w:val="24"/>
          <w:lang w:val="ru-RU" w:eastAsia="en-US"/>
        </w:rPr>
      </w:pPr>
      <w:r>
        <w:rPr>
          <w:sz w:val="24"/>
          <w:lang w:val="bg-BG"/>
        </w:rPr>
        <w:t>През отчетната 201</w:t>
      </w:r>
      <w:r w:rsidR="00B7064C">
        <w:rPr>
          <w:sz w:val="24"/>
          <w:lang w:val="bg-BG"/>
        </w:rPr>
        <w:t>5</w:t>
      </w:r>
      <w:r>
        <w:rPr>
          <w:sz w:val="24"/>
          <w:lang w:val="bg-BG"/>
        </w:rPr>
        <w:t xml:space="preserve"> година са разгледани:</w:t>
      </w:r>
    </w:p>
    <w:p w:rsidR="00AE02D0" w:rsidRDefault="00AE02D0" w:rsidP="00AE02D0">
      <w:pPr>
        <w:numPr>
          <w:ilvl w:val="0"/>
          <w:numId w:val="20"/>
        </w:numPr>
        <w:jc w:val="both"/>
        <w:rPr>
          <w:sz w:val="24"/>
          <w:lang w:val="bg-BG"/>
        </w:rPr>
      </w:pPr>
      <w:r w:rsidRPr="001A14AB">
        <w:rPr>
          <w:sz w:val="24"/>
          <w:lang w:val="bg-BG"/>
        </w:rPr>
        <w:t>резултати от вътрешни и външни одити на СУОС</w:t>
      </w:r>
      <w:r>
        <w:rPr>
          <w:sz w:val="24"/>
          <w:lang w:val="bg-BG"/>
        </w:rPr>
        <w:t>БТ</w:t>
      </w:r>
      <w:r w:rsidRPr="001A14AB">
        <w:rPr>
          <w:sz w:val="24"/>
          <w:lang w:val="bg-BG"/>
        </w:rPr>
        <w:t xml:space="preserve">; </w:t>
      </w:r>
    </w:p>
    <w:p w:rsidR="00AE02D0" w:rsidRDefault="00AE02D0" w:rsidP="00AE02D0">
      <w:pPr>
        <w:numPr>
          <w:ilvl w:val="0"/>
          <w:numId w:val="20"/>
        </w:numPr>
        <w:jc w:val="both"/>
        <w:rPr>
          <w:sz w:val="24"/>
          <w:lang w:val="bg-BG"/>
        </w:rPr>
      </w:pPr>
      <w:r w:rsidRPr="001A14AB">
        <w:rPr>
          <w:sz w:val="24"/>
          <w:lang w:val="bg-BG"/>
        </w:rPr>
        <w:t>оценка на съответствието с правни и други изисквания;</w:t>
      </w:r>
    </w:p>
    <w:p w:rsidR="00AE02D0" w:rsidRPr="001A14AB" w:rsidRDefault="00AE02D0" w:rsidP="00AE02D0">
      <w:pPr>
        <w:numPr>
          <w:ilvl w:val="0"/>
          <w:numId w:val="20"/>
        </w:numPr>
        <w:jc w:val="both"/>
        <w:rPr>
          <w:sz w:val="24"/>
          <w:lang w:val="bg-BG"/>
        </w:rPr>
      </w:pPr>
      <w:r w:rsidRPr="001A14AB">
        <w:rPr>
          <w:sz w:val="24"/>
          <w:lang w:val="bg-BG"/>
        </w:rPr>
        <w:t>промени в организацията, нормативни</w:t>
      </w:r>
      <w:r>
        <w:rPr>
          <w:sz w:val="24"/>
          <w:lang w:val="bg-BG"/>
        </w:rPr>
        <w:t>те</w:t>
      </w:r>
      <w:r w:rsidRPr="001A14AB">
        <w:rPr>
          <w:sz w:val="24"/>
          <w:lang w:val="bg-BG"/>
        </w:rPr>
        <w:t xml:space="preserve"> изисквания и други фактори, които може да окажат влияние върху структурата и съдържанието на СУОС</w:t>
      </w:r>
      <w:r>
        <w:rPr>
          <w:sz w:val="24"/>
          <w:lang w:val="bg-BG"/>
        </w:rPr>
        <w:t>БТ.</w:t>
      </w:r>
    </w:p>
    <w:p w:rsidR="00CC5D1A" w:rsidRPr="00025B42" w:rsidRDefault="00CC5D1A" w:rsidP="00DA609A">
      <w:pPr>
        <w:jc w:val="both"/>
        <w:rPr>
          <w:sz w:val="24"/>
          <w:lang w:val="bg-BG"/>
        </w:rPr>
      </w:pPr>
      <w:r w:rsidRPr="00025B42">
        <w:rPr>
          <w:sz w:val="24"/>
          <w:lang w:val="bg-BG"/>
        </w:rPr>
        <w:tab/>
      </w:r>
    </w:p>
    <w:p w:rsidR="00AE02D0" w:rsidRPr="004E6060" w:rsidRDefault="00AE02D0" w:rsidP="00AE02D0">
      <w:pPr>
        <w:ind w:right="-54"/>
        <w:jc w:val="both"/>
        <w:rPr>
          <w:b/>
          <w:sz w:val="24"/>
          <w:szCs w:val="24"/>
          <w:lang w:val="bg-BG"/>
        </w:rPr>
      </w:pPr>
      <w:r w:rsidRPr="004E6060">
        <w:rPr>
          <w:b/>
          <w:sz w:val="24"/>
          <w:szCs w:val="24"/>
          <w:lang w:val="bg-BG"/>
        </w:rPr>
        <w:t>3. ИЗПОЛЗВАНЕ НА РЕСУРСИ</w:t>
      </w:r>
    </w:p>
    <w:p w:rsidR="00AE02D0" w:rsidRPr="004E6060" w:rsidRDefault="00AE02D0" w:rsidP="00AE02D0">
      <w:pPr>
        <w:spacing w:line="360" w:lineRule="auto"/>
        <w:rPr>
          <w:b/>
          <w:bCs/>
          <w:sz w:val="24"/>
          <w:szCs w:val="24"/>
          <w:lang w:val="ru-RU" w:eastAsia="en-US"/>
        </w:rPr>
      </w:pPr>
      <w:r w:rsidRPr="004E6060">
        <w:rPr>
          <w:b/>
          <w:bCs/>
          <w:sz w:val="24"/>
          <w:szCs w:val="24"/>
          <w:lang w:val="ru-RU" w:eastAsia="en-US"/>
        </w:rPr>
        <w:t xml:space="preserve">3. 1. </w:t>
      </w:r>
      <w:r>
        <w:rPr>
          <w:b/>
          <w:bCs/>
          <w:sz w:val="24"/>
          <w:szCs w:val="24"/>
          <w:lang w:val="ru-RU" w:eastAsia="en-US"/>
        </w:rPr>
        <w:t>И</w:t>
      </w:r>
      <w:r w:rsidRPr="004E6060">
        <w:rPr>
          <w:b/>
          <w:bCs/>
          <w:sz w:val="24"/>
          <w:szCs w:val="24"/>
          <w:lang w:val="ru-RU" w:eastAsia="en-US"/>
        </w:rPr>
        <w:t xml:space="preserve">зползване на водата  </w:t>
      </w:r>
    </w:p>
    <w:p w:rsidR="00AE02D0" w:rsidRDefault="00AE02D0" w:rsidP="00AE02D0">
      <w:pPr>
        <w:jc w:val="both"/>
        <w:rPr>
          <w:sz w:val="24"/>
          <w:lang w:val="bg-BG"/>
        </w:rPr>
      </w:pPr>
      <w:r>
        <w:rPr>
          <w:rFonts w:ascii="Arial" w:hAnsi="Arial"/>
          <w:sz w:val="24"/>
          <w:lang w:val="ru-RU"/>
        </w:rPr>
        <w:t xml:space="preserve">     </w:t>
      </w:r>
      <w:r w:rsidRPr="001D0DE9">
        <w:rPr>
          <w:sz w:val="24"/>
          <w:lang w:val="bg-BG"/>
        </w:rPr>
        <w:t xml:space="preserve">Фирменото водоснабдяване на работна  площадка  </w:t>
      </w:r>
      <w:r>
        <w:rPr>
          <w:sz w:val="24"/>
          <w:lang w:val="bg-BG"/>
        </w:rPr>
        <w:t xml:space="preserve">Градница </w:t>
      </w:r>
      <w:r w:rsidRPr="001D0DE9">
        <w:rPr>
          <w:sz w:val="24"/>
          <w:lang w:val="bg-BG"/>
        </w:rPr>
        <w:t>се осъществява</w:t>
      </w:r>
      <w:r>
        <w:rPr>
          <w:sz w:val="24"/>
          <w:lang w:val="bg-BG"/>
        </w:rPr>
        <w:t xml:space="preserve"> от </w:t>
      </w:r>
      <w:r w:rsidRPr="001D0DE9">
        <w:rPr>
          <w:sz w:val="24"/>
          <w:lang w:val="bg-BG"/>
        </w:rPr>
        <w:t>повърхностни води</w:t>
      </w:r>
      <w:r>
        <w:rPr>
          <w:sz w:val="24"/>
          <w:lang w:val="bg-BG"/>
        </w:rPr>
        <w:t xml:space="preserve"> /</w:t>
      </w:r>
      <w:r w:rsidRPr="001D0DE9">
        <w:rPr>
          <w:sz w:val="24"/>
          <w:lang w:val="bg-BG"/>
        </w:rPr>
        <w:t>р.</w:t>
      </w:r>
      <w:r>
        <w:rPr>
          <w:sz w:val="24"/>
          <w:lang w:val="bg-BG"/>
        </w:rPr>
        <w:t xml:space="preserve"> Видима/ и </w:t>
      </w:r>
      <w:r w:rsidRPr="00025B42">
        <w:rPr>
          <w:sz w:val="24"/>
          <w:lang w:val="bg-BG"/>
        </w:rPr>
        <w:t>местното питейно захранване</w:t>
      </w:r>
      <w:r>
        <w:rPr>
          <w:sz w:val="24"/>
          <w:lang w:val="bg-BG"/>
        </w:rPr>
        <w:t xml:space="preserve"> от В и К „</w:t>
      </w:r>
      <w:r w:rsidRPr="001D0DE9">
        <w:rPr>
          <w:sz w:val="24"/>
          <w:lang w:val="bg-BG"/>
        </w:rPr>
        <w:t>Бяла”</w:t>
      </w:r>
      <w:r>
        <w:rPr>
          <w:sz w:val="24"/>
          <w:lang w:val="bg-BG"/>
        </w:rPr>
        <w:t xml:space="preserve"> ООД, съгласно условията на издадените разрешителни за водовземане и сключен договор в „В и К” оператора.</w:t>
      </w:r>
    </w:p>
    <w:p w:rsidR="00AE02D0" w:rsidRDefault="00AE02D0" w:rsidP="00AE02D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О</w:t>
      </w:r>
      <w:r w:rsidRPr="001D0DE9">
        <w:rPr>
          <w:sz w:val="24"/>
          <w:lang w:val="bg-BG"/>
        </w:rPr>
        <w:t>тчитане</w:t>
      </w:r>
      <w:r>
        <w:rPr>
          <w:sz w:val="24"/>
          <w:lang w:val="bg-BG"/>
        </w:rPr>
        <w:t xml:space="preserve">то на използваните количества води </w:t>
      </w:r>
      <w:r w:rsidRPr="001D0DE9">
        <w:rPr>
          <w:sz w:val="24"/>
          <w:lang w:val="bg-BG"/>
        </w:rPr>
        <w:t>е</w:t>
      </w:r>
      <w:r>
        <w:rPr>
          <w:sz w:val="24"/>
          <w:lang w:val="bg-BG"/>
        </w:rPr>
        <w:t>:</w:t>
      </w:r>
    </w:p>
    <w:p w:rsidR="00AE02D0" w:rsidRDefault="00AE02D0" w:rsidP="00AE02D0">
      <w:pPr>
        <w:numPr>
          <w:ilvl w:val="0"/>
          <w:numId w:val="21"/>
        </w:numPr>
        <w:jc w:val="both"/>
        <w:rPr>
          <w:sz w:val="24"/>
          <w:lang w:val="bg-BG"/>
        </w:rPr>
      </w:pPr>
      <w:r w:rsidRPr="001D0DE9">
        <w:rPr>
          <w:sz w:val="24"/>
          <w:lang w:val="bg-BG"/>
        </w:rPr>
        <w:t>пряко</w:t>
      </w:r>
      <w:r>
        <w:rPr>
          <w:sz w:val="24"/>
          <w:lang w:val="bg-BG"/>
        </w:rPr>
        <w:t xml:space="preserve">, </w:t>
      </w:r>
      <w:r w:rsidRPr="001D0DE9">
        <w:rPr>
          <w:sz w:val="24"/>
          <w:lang w:val="bg-BG"/>
        </w:rPr>
        <w:t>чрез мон</w:t>
      </w:r>
      <w:r>
        <w:rPr>
          <w:sz w:val="24"/>
          <w:lang w:val="bg-BG"/>
        </w:rPr>
        <w:t>тираните водомери за свежи води;</w:t>
      </w:r>
    </w:p>
    <w:p w:rsidR="00AE02D0" w:rsidRDefault="00AE02D0" w:rsidP="00AE02D0">
      <w:pPr>
        <w:numPr>
          <w:ilvl w:val="0"/>
          <w:numId w:val="21"/>
        </w:numPr>
        <w:jc w:val="both"/>
        <w:rPr>
          <w:sz w:val="24"/>
          <w:lang w:val="bg-BG"/>
        </w:rPr>
      </w:pPr>
      <w:r w:rsidRPr="001D0DE9">
        <w:rPr>
          <w:sz w:val="24"/>
          <w:lang w:val="bg-BG"/>
        </w:rPr>
        <w:t>косвено</w:t>
      </w:r>
      <w:r>
        <w:rPr>
          <w:sz w:val="24"/>
          <w:lang w:val="bg-BG"/>
        </w:rPr>
        <w:t>, чре</w:t>
      </w:r>
      <w:r w:rsidRPr="001D0DE9">
        <w:rPr>
          <w:sz w:val="24"/>
          <w:lang w:val="bg-BG"/>
        </w:rPr>
        <w:t>з</w:t>
      </w:r>
      <w:r>
        <w:rPr>
          <w:sz w:val="24"/>
          <w:lang w:val="bg-BG"/>
        </w:rPr>
        <w:t xml:space="preserve"> </w:t>
      </w:r>
      <w:r w:rsidRPr="001D0DE9">
        <w:rPr>
          <w:sz w:val="24"/>
          <w:lang w:val="bg-BG"/>
        </w:rPr>
        <w:t>монтираните водомери за о</w:t>
      </w:r>
      <w:r>
        <w:rPr>
          <w:sz w:val="24"/>
          <w:lang w:val="bg-BG"/>
        </w:rPr>
        <w:t xml:space="preserve">тпадъчни води </w:t>
      </w:r>
      <w:r w:rsidRPr="001D0DE9">
        <w:rPr>
          <w:sz w:val="24"/>
          <w:lang w:val="bg-BG"/>
        </w:rPr>
        <w:t>/при галваничните</w:t>
      </w:r>
      <w:r>
        <w:rPr>
          <w:sz w:val="24"/>
          <w:lang w:val="bg-BG"/>
        </w:rPr>
        <w:t xml:space="preserve"> инсталации/.</w:t>
      </w:r>
    </w:p>
    <w:p w:rsidR="00AE02D0" w:rsidRDefault="00AE02D0" w:rsidP="00AE02D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Използваната свежа вода през 201</w:t>
      </w:r>
      <w:r w:rsidR="00B7064C">
        <w:rPr>
          <w:sz w:val="24"/>
          <w:lang w:val="bg-BG"/>
        </w:rPr>
        <w:t>5</w:t>
      </w:r>
      <w:r>
        <w:rPr>
          <w:sz w:val="24"/>
          <w:lang w:val="bg-BG"/>
        </w:rPr>
        <w:t xml:space="preserve"> г., изразена в годишна ефективност е отразена в </w:t>
      </w:r>
      <w:r w:rsidR="00725388">
        <w:rPr>
          <w:sz w:val="24"/>
          <w:lang w:val="bg-BG"/>
        </w:rPr>
        <w:t>Т</w:t>
      </w:r>
      <w:r>
        <w:rPr>
          <w:sz w:val="24"/>
          <w:lang w:val="bg-BG"/>
        </w:rPr>
        <w:t xml:space="preserve">абл. 3.1. Няма констатирани превишения на използваните количества вода. </w:t>
      </w:r>
    </w:p>
    <w:p w:rsidR="00AE02D0" w:rsidRPr="00025B42" w:rsidRDefault="00AE02D0" w:rsidP="00AE02D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1D0DE9">
        <w:rPr>
          <w:sz w:val="24"/>
          <w:lang w:val="bg-BG"/>
        </w:rPr>
        <w:t>Фирменото водоснабдяване</w:t>
      </w:r>
      <w:r>
        <w:rPr>
          <w:sz w:val="24"/>
          <w:lang w:val="bg-BG"/>
        </w:rPr>
        <w:t xml:space="preserve"> </w:t>
      </w:r>
      <w:r w:rsidRPr="001D0DE9">
        <w:rPr>
          <w:sz w:val="24"/>
          <w:lang w:val="bg-BG"/>
        </w:rPr>
        <w:t>е предоставено за обслужване</w:t>
      </w:r>
      <w:r>
        <w:rPr>
          <w:sz w:val="24"/>
          <w:lang w:val="bg-BG"/>
        </w:rPr>
        <w:t xml:space="preserve"> </w:t>
      </w:r>
      <w:r w:rsidRPr="001D0DE9">
        <w:rPr>
          <w:sz w:val="24"/>
          <w:lang w:val="bg-BG"/>
        </w:rPr>
        <w:t>на</w:t>
      </w:r>
      <w:r>
        <w:rPr>
          <w:sz w:val="24"/>
          <w:lang w:val="bg-BG"/>
        </w:rPr>
        <w:t xml:space="preserve"> външна фирма, която е на </w:t>
      </w:r>
      <w:r w:rsidRPr="001D0DE9">
        <w:rPr>
          <w:sz w:val="24"/>
          <w:lang w:val="bg-BG"/>
        </w:rPr>
        <w:t xml:space="preserve">пряко подчинение </w:t>
      </w:r>
      <w:r>
        <w:rPr>
          <w:sz w:val="24"/>
          <w:lang w:val="bg-BG"/>
        </w:rPr>
        <w:t>и контрол на Ръководител отдел „</w:t>
      </w:r>
      <w:r w:rsidRPr="001D0DE9">
        <w:rPr>
          <w:sz w:val="24"/>
          <w:lang w:val="bg-BG"/>
        </w:rPr>
        <w:t>Ен</w:t>
      </w:r>
      <w:r>
        <w:rPr>
          <w:sz w:val="24"/>
          <w:lang w:val="bg-BG"/>
        </w:rPr>
        <w:t>ергетичен”. Разработени са инструкции, ч</w:t>
      </w:r>
      <w:r w:rsidRPr="00025B42">
        <w:rPr>
          <w:sz w:val="24"/>
          <w:lang w:val="bg-BG"/>
        </w:rPr>
        <w:t>рез</w:t>
      </w:r>
      <w:r>
        <w:rPr>
          <w:sz w:val="24"/>
          <w:lang w:val="bg-BG"/>
        </w:rPr>
        <w:t xml:space="preserve"> които </w:t>
      </w:r>
      <w:r w:rsidRPr="00025B42">
        <w:rPr>
          <w:sz w:val="24"/>
          <w:lang w:val="bg-BG"/>
        </w:rPr>
        <w:t>се управляват експлоатацията и поддръжката на водоснабдителните инста</w:t>
      </w:r>
      <w:r>
        <w:rPr>
          <w:sz w:val="24"/>
          <w:lang w:val="bg-BG"/>
        </w:rPr>
        <w:t>лации /помпена речна станция, водопроводни  комуникации/</w:t>
      </w:r>
      <w:r w:rsidRPr="00025B42">
        <w:rPr>
          <w:sz w:val="24"/>
          <w:lang w:val="bg-BG"/>
        </w:rPr>
        <w:t>.</w:t>
      </w:r>
      <w:r>
        <w:rPr>
          <w:sz w:val="24"/>
          <w:lang w:val="bg-BG"/>
        </w:rPr>
        <w:t xml:space="preserve"> </w:t>
      </w:r>
      <w:r w:rsidRPr="00025B42">
        <w:rPr>
          <w:sz w:val="24"/>
          <w:lang w:val="bg-BG"/>
        </w:rPr>
        <w:t>Създадената организация на обслуж</w:t>
      </w:r>
      <w:r w:rsidR="00725388">
        <w:rPr>
          <w:sz w:val="24"/>
          <w:lang w:val="bg-BG"/>
        </w:rPr>
        <w:t>ване осигурява превантивност и недопускане</w:t>
      </w:r>
      <w:r w:rsidRPr="00025B42">
        <w:rPr>
          <w:sz w:val="24"/>
          <w:lang w:val="bg-BG"/>
        </w:rPr>
        <w:t xml:space="preserve"> на аварийни течове / У</w:t>
      </w:r>
      <w:r w:rsidR="00725388">
        <w:rPr>
          <w:sz w:val="24"/>
          <w:lang w:val="bg-BG"/>
        </w:rPr>
        <w:t xml:space="preserve">словие 8.1.10.3 от КР/. </w:t>
      </w:r>
    </w:p>
    <w:p w:rsidR="00725388" w:rsidRPr="00025B42" w:rsidRDefault="00725388" w:rsidP="00725388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025B42">
        <w:rPr>
          <w:sz w:val="24"/>
          <w:lang w:val="bg-BG"/>
        </w:rPr>
        <w:t>Оценяването на фирменото водоснабд</w:t>
      </w:r>
      <w:r>
        <w:rPr>
          <w:sz w:val="24"/>
          <w:lang w:val="bg-BG"/>
        </w:rPr>
        <w:t xml:space="preserve">яване </w:t>
      </w:r>
      <w:r w:rsidRPr="00025B42">
        <w:rPr>
          <w:sz w:val="24"/>
          <w:lang w:val="bg-BG"/>
        </w:rPr>
        <w:t>и следващите от него корективни действия пр</w:t>
      </w:r>
      <w:r>
        <w:rPr>
          <w:sz w:val="24"/>
          <w:lang w:val="bg-BG"/>
        </w:rPr>
        <w:t xml:space="preserve">и установени несъответствия от </w:t>
      </w:r>
      <w:r w:rsidRPr="00025B42">
        <w:rPr>
          <w:sz w:val="24"/>
          <w:lang w:val="bg-BG"/>
        </w:rPr>
        <w:t xml:space="preserve">изискванията на КР се </w:t>
      </w:r>
      <w:r>
        <w:rPr>
          <w:sz w:val="24"/>
          <w:lang w:val="bg-BG"/>
        </w:rPr>
        <w:t xml:space="preserve">извършва </w:t>
      </w:r>
      <w:r w:rsidRPr="00025B42">
        <w:rPr>
          <w:sz w:val="24"/>
          <w:lang w:val="bg-BG"/>
        </w:rPr>
        <w:t>от Комисия</w:t>
      </w:r>
      <w:r>
        <w:rPr>
          <w:sz w:val="24"/>
          <w:lang w:val="bg-BG"/>
        </w:rPr>
        <w:t xml:space="preserve"> </w:t>
      </w:r>
      <w:r w:rsidRPr="00025B42">
        <w:rPr>
          <w:sz w:val="24"/>
          <w:lang w:val="bg-BG"/>
        </w:rPr>
        <w:t>по околна среда</w:t>
      </w:r>
      <w:r>
        <w:rPr>
          <w:sz w:val="24"/>
          <w:lang w:val="bg-BG"/>
        </w:rPr>
        <w:t xml:space="preserve"> (КОС)</w:t>
      </w:r>
      <w:r w:rsidRPr="00025B42">
        <w:rPr>
          <w:sz w:val="24"/>
          <w:lang w:val="bg-BG"/>
        </w:rPr>
        <w:t>.</w:t>
      </w:r>
    </w:p>
    <w:p w:rsidR="00725388" w:rsidRDefault="00725388" w:rsidP="00725388">
      <w:pPr>
        <w:tabs>
          <w:tab w:val="left" w:pos="450"/>
        </w:tabs>
        <w:jc w:val="both"/>
        <w:rPr>
          <w:sz w:val="24"/>
          <w:lang w:val="en-US"/>
        </w:rPr>
      </w:pPr>
      <w:r>
        <w:rPr>
          <w:sz w:val="24"/>
          <w:lang w:val="bg-BG"/>
        </w:rPr>
        <w:t xml:space="preserve">     </w:t>
      </w:r>
      <w:r w:rsidR="00AE02D0">
        <w:rPr>
          <w:sz w:val="24"/>
          <w:lang w:val="bg-BG"/>
        </w:rPr>
        <w:t>Притежателят на комплексното разрешително е разработил и прилага инструкции, съгласно Условия 8.1.</w:t>
      </w:r>
      <w:r>
        <w:rPr>
          <w:sz w:val="24"/>
          <w:lang w:val="bg-BG"/>
        </w:rPr>
        <w:t>7</w:t>
      </w:r>
      <w:r w:rsidR="00AE02D0">
        <w:rPr>
          <w:sz w:val="24"/>
          <w:lang w:val="bg-BG"/>
        </w:rPr>
        <w:t>., 8.1.</w:t>
      </w:r>
      <w:r>
        <w:rPr>
          <w:sz w:val="24"/>
          <w:lang w:val="bg-BG"/>
        </w:rPr>
        <w:t>8</w:t>
      </w:r>
      <w:r w:rsidR="00AE02D0">
        <w:rPr>
          <w:sz w:val="24"/>
          <w:lang w:val="bg-BG"/>
        </w:rPr>
        <w:t>., 8.1.</w:t>
      </w:r>
      <w:r>
        <w:rPr>
          <w:sz w:val="24"/>
          <w:lang w:val="bg-BG"/>
        </w:rPr>
        <w:t>10</w:t>
      </w:r>
      <w:r w:rsidR="00AE02D0">
        <w:rPr>
          <w:sz w:val="24"/>
          <w:lang w:val="bg-BG"/>
        </w:rPr>
        <w:t>.1.</w:t>
      </w:r>
      <w:r>
        <w:rPr>
          <w:sz w:val="24"/>
          <w:lang w:val="bg-BG"/>
        </w:rPr>
        <w:t xml:space="preserve">, </w:t>
      </w:r>
      <w:r w:rsidR="00AE02D0">
        <w:rPr>
          <w:sz w:val="24"/>
          <w:lang w:val="bg-BG"/>
        </w:rPr>
        <w:t>8.1.</w:t>
      </w:r>
      <w:r>
        <w:rPr>
          <w:sz w:val="24"/>
          <w:lang w:val="bg-BG"/>
        </w:rPr>
        <w:t>10</w:t>
      </w:r>
      <w:r w:rsidR="00AE02D0">
        <w:rPr>
          <w:sz w:val="24"/>
          <w:lang w:val="bg-BG"/>
        </w:rPr>
        <w:t>.2.,</w:t>
      </w:r>
      <w:r>
        <w:rPr>
          <w:sz w:val="24"/>
          <w:lang w:val="bg-BG"/>
        </w:rPr>
        <w:t xml:space="preserve"> </w:t>
      </w:r>
      <w:r w:rsidR="00AE02D0">
        <w:rPr>
          <w:sz w:val="24"/>
          <w:lang w:val="bg-BG"/>
        </w:rPr>
        <w:t>като ги предоставя при поискване</w:t>
      </w:r>
      <w:r>
        <w:rPr>
          <w:sz w:val="24"/>
          <w:lang w:val="bg-BG"/>
        </w:rPr>
        <w:t xml:space="preserve"> от компетентните органи</w:t>
      </w:r>
      <w:r w:rsidR="00AE02D0">
        <w:rPr>
          <w:sz w:val="24"/>
          <w:lang w:val="bg-BG"/>
        </w:rPr>
        <w:t xml:space="preserve">.                                </w:t>
      </w:r>
    </w:p>
    <w:p w:rsidR="00414D4D" w:rsidRDefault="00414D4D" w:rsidP="00725388">
      <w:pPr>
        <w:tabs>
          <w:tab w:val="left" w:pos="450"/>
        </w:tabs>
        <w:jc w:val="both"/>
        <w:rPr>
          <w:sz w:val="24"/>
          <w:lang w:val="en-US"/>
        </w:rPr>
      </w:pPr>
    </w:p>
    <w:p w:rsidR="00414D4D" w:rsidRDefault="00414D4D" w:rsidP="00725388">
      <w:pPr>
        <w:tabs>
          <w:tab w:val="left" w:pos="450"/>
        </w:tabs>
        <w:jc w:val="both"/>
        <w:rPr>
          <w:sz w:val="24"/>
          <w:lang w:val="en-US"/>
        </w:rPr>
      </w:pPr>
    </w:p>
    <w:p w:rsidR="00414D4D" w:rsidRDefault="00414D4D" w:rsidP="00FE57A3">
      <w:pPr>
        <w:tabs>
          <w:tab w:val="left" w:pos="450"/>
        </w:tabs>
        <w:jc w:val="right"/>
        <w:rPr>
          <w:b/>
          <w:bCs/>
          <w:sz w:val="24"/>
          <w:szCs w:val="24"/>
          <w:lang w:val="en-US"/>
        </w:rPr>
      </w:pPr>
    </w:p>
    <w:p w:rsidR="00EE0472" w:rsidRPr="00725388" w:rsidRDefault="00CC5D1A" w:rsidP="00FE57A3">
      <w:pPr>
        <w:tabs>
          <w:tab w:val="left" w:pos="450"/>
        </w:tabs>
        <w:jc w:val="right"/>
        <w:rPr>
          <w:sz w:val="24"/>
          <w:lang w:val="bg-BG"/>
        </w:rPr>
      </w:pPr>
      <w:r w:rsidRPr="00725388">
        <w:rPr>
          <w:b/>
          <w:bC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           </w:t>
      </w:r>
      <w:r w:rsidR="00E201DE" w:rsidRPr="00725388">
        <w:rPr>
          <w:b/>
          <w:bCs/>
          <w:sz w:val="24"/>
          <w:szCs w:val="24"/>
          <w:lang w:val="bg-BG"/>
        </w:rPr>
        <w:t xml:space="preserve">                  </w:t>
      </w:r>
      <w:r w:rsidR="00E75A83" w:rsidRPr="00725388">
        <w:rPr>
          <w:b/>
          <w:bCs/>
          <w:sz w:val="24"/>
          <w:szCs w:val="24"/>
          <w:lang w:val="bg-BG"/>
        </w:rPr>
        <w:t xml:space="preserve">    </w:t>
      </w:r>
      <w:r w:rsidRPr="00725388">
        <w:rPr>
          <w:b/>
          <w:bCs/>
          <w:sz w:val="24"/>
          <w:szCs w:val="24"/>
          <w:lang w:val="bg-BG"/>
        </w:rPr>
        <w:t xml:space="preserve"> </w:t>
      </w:r>
      <w:r w:rsidR="00445EF2" w:rsidRPr="00725388">
        <w:rPr>
          <w:b/>
          <w:bCs/>
          <w:sz w:val="24"/>
          <w:szCs w:val="24"/>
          <w:lang w:val="bg-BG"/>
        </w:rPr>
        <w:t xml:space="preserve">Таблица 3.1.  </w:t>
      </w:r>
    </w:p>
    <w:tbl>
      <w:tblPr>
        <w:tblW w:w="1010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843"/>
        <w:gridCol w:w="1843"/>
        <w:gridCol w:w="1417"/>
        <w:gridCol w:w="1170"/>
      </w:tblGrid>
      <w:tr w:rsidR="00F30D0A" w:rsidRPr="00FB22D8" w:rsidTr="00FE57A3">
        <w:trPr>
          <w:trHeight w:val="69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F30D0A" w:rsidRPr="00FB22D8" w:rsidRDefault="00F30D0A" w:rsidP="00FB22D8">
            <w:pPr>
              <w:jc w:val="center"/>
              <w:rPr>
                <w:lang w:val="bg-BG"/>
              </w:rPr>
            </w:pPr>
            <w:r w:rsidRPr="00FB22D8">
              <w:rPr>
                <w:b/>
              </w:rPr>
              <w:t>Инсталации, съгласно Условие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0D0A" w:rsidRPr="00FB22D8" w:rsidRDefault="00F30D0A" w:rsidP="00FB22D8">
            <w:pPr>
              <w:jc w:val="center"/>
              <w:rPr>
                <w:lang w:val="ru-RU"/>
              </w:rPr>
            </w:pPr>
            <w:r w:rsidRPr="00FB22D8">
              <w:rPr>
                <w:b/>
                <w:lang w:val="ru-RU"/>
              </w:rPr>
              <w:t>Годишна норма за ефективност при употребата на вода, м</w:t>
            </w:r>
            <w:r w:rsidRPr="00FB22D8">
              <w:rPr>
                <w:b/>
                <w:vertAlign w:val="superscript"/>
                <w:lang w:val="ru-RU"/>
              </w:rPr>
              <w:t>3</w:t>
            </w:r>
            <w:r w:rsidRPr="00FB22D8">
              <w:rPr>
                <w:b/>
                <w:lang w:val="ru-RU"/>
              </w:rPr>
              <w:t>/ единица продукт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30D0A" w:rsidRPr="00FB22D8" w:rsidRDefault="00F30D0A" w:rsidP="00FB22D8">
            <w:pPr>
              <w:jc w:val="center"/>
              <w:rPr>
                <w:b/>
                <w:lang w:val="ru-RU"/>
              </w:rPr>
            </w:pPr>
            <w:r w:rsidRPr="00FB22D8">
              <w:rPr>
                <w:b/>
                <w:lang w:val="ru-RU"/>
              </w:rPr>
              <w:t>Годишна ефективност при употребата на вода, м</w:t>
            </w:r>
            <w:r w:rsidRPr="00FB22D8">
              <w:rPr>
                <w:b/>
                <w:vertAlign w:val="superscript"/>
                <w:lang w:val="ru-RU"/>
              </w:rPr>
              <w:t>3</w:t>
            </w:r>
            <w:r w:rsidRPr="00FB22D8">
              <w:rPr>
                <w:b/>
                <w:lang w:val="ru-RU"/>
              </w:rPr>
              <w:t>/ единица продукт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30D0A" w:rsidRPr="00FB22D8" w:rsidRDefault="00F30D0A" w:rsidP="00FB22D8">
            <w:pPr>
              <w:jc w:val="center"/>
              <w:rPr>
                <w:b/>
                <w:lang w:val="bg-BG"/>
              </w:rPr>
            </w:pPr>
            <w:r w:rsidRPr="00FB22D8">
              <w:rPr>
                <w:b/>
                <w:lang w:val="bg-BG"/>
              </w:rPr>
              <w:t>Съответствие</w:t>
            </w:r>
          </w:p>
          <w:p w:rsidR="00F30D0A" w:rsidRPr="00FB22D8" w:rsidRDefault="00F30D0A" w:rsidP="00FB22D8">
            <w:pPr>
              <w:jc w:val="center"/>
              <w:rPr>
                <w:b/>
                <w:lang w:val="ru-RU"/>
              </w:rPr>
            </w:pPr>
            <w:r w:rsidRPr="00FB22D8">
              <w:rPr>
                <w:b/>
                <w:lang w:val="bg-BG"/>
              </w:rPr>
              <w:t>Да/Не</w:t>
            </w:r>
          </w:p>
        </w:tc>
      </w:tr>
      <w:tr w:rsidR="00F30D0A" w:rsidRPr="00FB22D8" w:rsidTr="00FE57A3">
        <w:trPr>
          <w:trHeight w:val="570"/>
        </w:trPr>
        <w:tc>
          <w:tcPr>
            <w:tcW w:w="3828" w:type="dxa"/>
            <w:vMerge/>
            <w:shd w:val="clear" w:color="auto" w:fill="auto"/>
          </w:tcPr>
          <w:p w:rsidR="00F30D0A" w:rsidRPr="00FB22D8" w:rsidRDefault="00F30D0A" w:rsidP="00FB22D8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0D0A" w:rsidRPr="00FB22D8" w:rsidRDefault="00F30D0A" w:rsidP="00FB22D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077CE" w:rsidRPr="00FB22D8" w:rsidRDefault="007077CE" w:rsidP="00FB22D8">
            <w:pPr>
              <w:jc w:val="center"/>
              <w:rPr>
                <w:b/>
                <w:lang w:val="bg-BG"/>
              </w:rPr>
            </w:pPr>
            <w:r w:rsidRPr="00FB22D8">
              <w:rPr>
                <w:b/>
                <w:lang w:val="bg-BG"/>
              </w:rPr>
              <w:t>използвана вода, м</w:t>
            </w:r>
            <w:r w:rsidRPr="00FB22D8">
              <w:rPr>
                <w:b/>
                <w:vertAlign w:val="superscript"/>
                <w:lang w:val="bg-BG"/>
              </w:rPr>
              <w:t>3</w:t>
            </w:r>
          </w:p>
          <w:p w:rsidR="00F30D0A" w:rsidRPr="00FB22D8" w:rsidRDefault="00F30D0A" w:rsidP="00FB22D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077CE" w:rsidRPr="00FB22D8" w:rsidRDefault="007077CE" w:rsidP="00FB22D8">
            <w:pPr>
              <w:jc w:val="center"/>
              <w:rPr>
                <w:b/>
                <w:lang w:val="bg-BG"/>
              </w:rPr>
            </w:pPr>
            <w:r w:rsidRPr="00FB22D8">
              <w:rPr>
                <w:b/>
                <w:lang w:val="bg-BG"/>
              </w:rPr>
              <w:t>На единица продукт</w:t>
            </w:r>
          </w:p>
          <w:p w:rsidR="00F30D0A" w:rsidRPr="00FB22D8" w:rsidRDefault="00F30D0A" w:rsidP="00FB22D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30D0A" w:rsidRPr="00FB22D8" w:rsidRDefault="00F30D0A" w:rsidP="00FB22D8">
            <w:pPr>
              <w:jc w:val="center"/>
              <w:rPr>
                <w:b/>
                <w:lang w:val="bg-BG"/>
              </w:rPr>
            </w:pPr>
          </w:p>
        </w:tc>
      </w:tr>
      <w:tr w:rsidR="00F30D0A" w:rsidRPr="00FB22D8" w:rsidTr="00FE57A3">
        <w:tc>
          <w:tcPr>
            <w:tcW w:w="3828" w:type="dxa"/>
            <w:shd w:val="clear" w:color="auto" w:fill="auto"/>
          </w:tcPr>
          <w:p w:rsidR="007077CE" w:rsidRPr="00FB22D8" w:rsidRDefault="00866C7B" w:rsidP="00FB22D8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22D8">
              <w:rPr>
                <w:lang w:val="bg-BG"/>
              </w:rPr>
              <w:t>1.</w:t>
            </w:r>
            <w:r w:rsidR="007077CE" w:rsidRPr="00FB22D8">
              <w:rPr>
                <w:lang w:val="ru-RU"/>
              </w:rPr>
              <w:t xml:space="preserve">Галваника </w:t>
            </w:r>
            <w:r w:rsidR="007077CE" w:rsidRPr="00BA2753">
              <w:t>G</w:t>
            </w:r>
            <w:r w:rsidR="007077CE" w:rsidRPr="00FB22D8">
              <w:rPr>
                <w:lang w:val="ru-RU"/>
              </w:rPr>
              <w:t xml:space="preserve"> (</w:t>
            </w:r>
            <w:r w:rsidR="007077CE" w:rsidRPr="00BA2753">
              <w:t>ASMEGA</w:t>
            </w:r>
            <w:r w:rsidR="007077CE" w:rsidRPr="00FB22D8">
              <w:rPr>
                <w:lang w:val="ru-RU"/>
              </w:rPr>
              <w:t xml:space="preserve"> 2 и </w:t>
            </w:r>
            <w:r w:rsidR="007077CE" w:rsidRPr="00BA2753">
              <w:t>ASMEGA</w:t>
            </w:r>
            <w:r w:rsidR="007077CE" w:rsidRPr="00FB22D8">
              <w:rPr>
                <w:lang w:val="ru-RU"/>
              </w:rPr>
              <w:t xml:space="preserve"> 4) - 21 броя вани, с общ капацитет от 81 куб.м. всяка;</w:t>
            </w:r>
          </w:p>
          <w:p w:rsidR="00F30D0A" w:rsidRPr="00FB22D8" w:rsidRDefault="00866C7B" w:rsidP="00FB22D8">
            <w:pPr>
              <w:jc w:val="both"/>
              <w:rPr>
                <w:lang w:val="ru-RU"/>
              </w:rPr>
            </w:pPr>
            <w:r w:rsidRPr="00FB22D8">
              <w:rPr>
                <w:lang w:val="ru-RU"/>
              </w:rPr>
              <w:t>2.</w:t>
            </w:r>
            <w:r w:rsidR="007077CE" w:rsidRPr="00FB22D8">
              <w:rPr>
                <w:lang w:val="ru-RU"/>
              </w:rPr>
              <w:t>Три броя вани за повърхностна обработка</w:t>
            </w:r>
            <w:r w:rsidR="007077CE" w:rsidRPr="00FB22D8">
              <w:rPr>
                <w:b/>
                <w:lang w:val="ru-RU"/>
              </w:rPr>
              <w:t xml:space="preserve">, </w:t>
            </w:r>
            <w:r w:rsidR="007077CE" w:rsidRPr="00FB22D8">
              <w:rPr>
                <w:lang w:val="ru-RU"/>
              </w:rPr>
              <w:t xml:space="preserve">с капацитет от 0,5 куб.м. всяка към инсталация за нанасяне на </w:t>
            </w:r>
            <w:r w:rsidR="007077CE" w:rsidRPr="00FB22D8">
              <w:rPr>
                <w:lang w:val="en-US"/>
              </w:rPr>
              <w:t>PVD</w:t>
            </w:r>
            <w:r w:rsidR="007077CE" w:rsidRPr="00FB22D8">
              <w:rPr>
                <w:lang w:val="ru-RU"/>
              </w:rPr>
              <w:t xml:space="preserve"> покритие;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D0A" w:rsidRPr="00FB22D8" w:rsidRDefault="007077CE" w:rsidP="00FB22D8">
            <w:pPr>
              <w:jc w:val="center"/>
              <w:rPr>
                <w:lang w:val="bg-BG"/>
              </w:rPr>
            </w:pPr>
            <w:r w:rsidRPr="00BA2753">
              <w:t>0.23</w:t>
            </w:r>
          </w:p>
        </w:tc>
        <w:tc>
          <w:tcPr>
            <w:tcW w:w="1843" w:type="dxa"/>
            <w:shd w:val="clear" w:color="auto" w:fill="auto"/>
          </w:tcPr>
          <w:p w:rsidR="00F30D0A" w:rsidRPr="00FB22D8" w:rsidRDefault="00F30D0A" w:rsidP="00FB22D8">
            <w:pPr>
              <w:jc w:val="both"/>
              <w:rPr>
                <w:lang w:val="bg-BG"/>
              </w:rPr>
            </w:pPr>
          </w:p>
          <w:p w:rsidR="002767CB" w:rsidRPr="00FB22D8" w:rsidRDefault="002767CB" w:rsidP="00FB22D8">
            <w:pPr>
              <w:jc w:val="both"/>
              <w:rPr>
                <w:lang w:val="bg-BG"/>
              </w:rPr>
            </w:pPr>
          </w:p>
          <w:p w:rsidR="002767CB" w:rsidRPr="00FB22D8" w:rsidRDefault="002767CB" w:rsidP="00FB22D8">
            <w:pPr>
              <w:jc w:val="both"/>
              <w:rPr>
                <w:lang w:val="bg-BG"/>
              </w:rPr>
            </w:pPr>
          </w:p>
          <w:p w:rsidR="002767CB" w:rsidRPr="00FB22D8" w:rsidRDefault="00461C37" w:rsidP="00B7064C">
            <w:pPr>
              <w:jc w:val="center"/>
              <w:rPr>
                <w:lang w:val="bg-BG"/>
              </w:rPr>
            </w:pPr>
            <w:r w:rsidRPr="00FB22D8">
              <w:rPr>
                <w:lang w:val="bg-BG"/>
              </w:rPr>
              <w:t xml:space="preserve">18 </w:t>
            </w:r>
            <w:r w:rsidR="00B7064C">
              <w:rPr>
                <w:lang w:val="bg-BG"/>
              </w:rPr>
              <w:t>033</w:t>
            </w:r>
          </w:p>
        </w:tc>
        <w:tc>
          <w:tcPr>
            <w:tcW w:w="1417" w:type="dxa"/>
            <w:shd w:val="clear" w:color="auto" w:fill="auto"/>
          </w:tcPr>
          <w:p w:rsidR="00BA2753" w:rsidRPr="00FB22D8" w:rsidRDefault="00BA2753" w:rsidP="00FB22D8">
            <w:pPr>
              <w:jc w:val="both"/>
              <w:rPr>
                <w:lang w:val="bg-BG"/>
              </w:rPr>
            </w:pPr>
          </w:p>
          <w:p w:rsidR="00BA2753" w:rsidRPr="00FB22D8" w:rsidRDefault="00BA2753" w:rsidP="00FB22D8">
            <w:pPr>
              <w:jc w:val="both"/>
              <w:rPr>
                <w:lang w:val="bg-BG"/>
              </w:rPr>
            </w:pPr>
          </w:p>
          <w:p w:rsidR="00BA2753" w:rsidRPr="00FB22D8" w:rsidRDefault="00BA2753" w:rsidP="00FB22D8">
            <w:pPr>
              <w:jc w:val="both"/>
              <w:rPr>
                <w:lang w:val="bg-BG"/>
              </w:rPr>
            </w:pPr>
          </w:p>
          <w:p w:rsidR="00F30D0A" w:rsidRPr="00FB22D8" w:rsidRDefault="00BA2753" w:rsidP="005D4AAB">
            <w:pPr>
              <w:jc w:val="center"/>
              <w:rPr>
                <w:lang w:val="bg-BG"/>
              </w:rPr>
            </w:pPr>
            <w:r w:rsidRPr="00FB22D8">
              <w:rPr>
                <w:lang w:val="bg-BG"/>
              </w:rPr>
              <w:t>0,2</w:t>
            </w:r>
            <w:r w:rsidR="005D4AAB">
              <w:rPr>
                <w:lang w:val="bg-BG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BA2753" w:rsidRPr="00FB22D8" w:rsidRDefault="00BA2753" w:rsidP="00FB22D8">
            <w:pPr>
              <w:jc w:val="both"/>
              <w:rPr>
                <w:lang w:val="bg-BG"/>
              </w:rPr>
            </w:pPr>
          </w:p>
          <w:p w:rsidR="00BA2753" w:rsidRPr="00FB22D8" w:rsidRDefault="00BA2753" w:rsidP="00FB22D8">
            <w:pPr>
              <w:jc w:val="both"/>
              <w:rPr>
                <w:lang w:val="bg-BG"/>
              </w:rPr>
            </w:pPr>
          </w:p>
          <w:p w:rsidR="00BA2753" w:rsidRPr="00FB22D8" w:rsidRDefault="00BA2753" w:rsidP="00FB22D8">
            <w:pPr>
              <w:jc w:val="both"/>
              <w:rPr>
                <w:lang w:val="bg-BG"/>
              </w:rPr>
            </w:pPr>
          </w:p>
          <w:p w:rsidR="00F30D0A" w:rsidRPr="00FB22D8" w:rsidRDefault="00725388" w:rsidP="00FB22D8">
            <w:pPr>
              <w:jc w:val="center"/>
              <w:rPr>
                <w:lang w:val="bg-BG"/>
              </w:rPr>
            </w:pPr>
            <w:r w:rsidRPr="00FB22D8">
              <w:rPr>
                <w:lang w:val="bg-BG"/>
              </w:rPr>
              <w:t>Да</w:t>
            </w:r>
          </w:p>
        </w:tc>
      </w:tr>
    </w:tbl>
    <w:p w:rsidR="00EE0472" w:rsidRDefault="00EE0472">
      <w:pPr>
        <w:rPr>
          <w:lang w:val="bg-BG"/>
        </w:rPr>
      </w:pPr>
    </w:p>
    <w:p w:rsidR="00866C7B" w:rsidRPr="00047717" w:rsidRDefault="00047717">
      <w:pPr>
        <w:rPr>
          <w:lang w:val="bg-BG"/>
        </w:rPr>
      </w:pPr>
      <w:r>
        <w:rPr>
          <w:lang w:val="bg-BG"/>
        </w:rPr>
        <w:t xml:space="preserve">  </w:t>
      </w:r>
      <w:r w:rsidR="00EE0472">
        <w:rPr>
          <w:lang w:val="bg-BG"/>
        </w:rPr>
        <w:t xml:space="preserve">                                                                                                                              </w:t>
      </w:r>
      <w:r w:rsidR="00DA609A">
        <w:rPr>
          <w:lang w:val="bg-BG"/>
        </w:rPr>
        <w:t xml:space="preserve">                          </w:t>
      </w:r>
      <w:r w:rsidR="00CC5D1A">
        <w:rPr>
          <w:b/>
          <w:lang w:val="bg-BG"/>
        </w:rPr>
        <w:t xml:space="preserve">                                          </w:t>
      </w:r>
      <w:r w:rsidR="00EE04D8">
        <w:rPr>
          <w:b/>
          <w:lang w:val="bg-BG"/>
        </w:rPr>
        <w:t xml:space="preserve">                          </w:t>
      </w:r>
    </w:p>
    <w:p w:rsidR="00047717" w:rsidRPr="00047717" w:rsidRDefault="00CC5D1A" w:rsidP="00FE57A3">
      <w:pPr>
        <w:tabs>
          <w:tab w:val="left" w:pos="450"/>
        </w:tabs>
        <w:jc w:val="right"/>
        <w:rPr>
          <w:b/>
          <w:bCs/>
          <w:sz w:val="24"/>
          <w:szCs w:val="24"/>
          <w:lang w:val="bg-BG"/>
        </w:rPr>
      </w:pPr>
      <w:r w:rsidRPr="00725388">
        <w:rPr>
          <w:b/>
          <w:bCs/>
          <w:sz w:val="24"/>
          <w:szCs w:val="24"/>
          <w:lang w:val="bg-BG"/>
        </w:rPr>
        <w:t>Таблица 3.1.1.</w:t>
      </w:r>
    </w:p>
    <w:tbl>
      <w:tblPr>
        <w:tblW w:w="10069" w:type="dxa"/>
        <w:jc w:val="center"/>
        <w:tblInd w:w="-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7"/>
        <w:gridCol w:w="1985"/>
        <w:gridCol w:w="8"/>
        <w:gridCol w:w="1126"/>
        <w:gridCol w:w="1134"/>
        <w:gridCol w:w="1134"/>
        <w:gridCol w:w="1134"/>
        <w:gridCol w:w="1561"/>
      </w:tblGrid>
      <w:tr w:rsidR="00047717" w:rsidTr="005D4AAB">
        <w:trPr>
          <w:cantSplit/>
          <w:trHeight w:val="232"/>
          <w:jc w:val="center"/>
        </w:trPr>
        <w:tc>
          <w:tcPr>
            <w:tcW w:w="1987" w:type="dxa"/>
          </w:tcPr>
          <w:p w:rsidR="00047717" w:rsidRDefault="00047717" w:rsidP="000C3AC3">
            <w:pPr>
              <w:tabs>
                <w:tab w:val="left" w:pos="6006"/>
              </w:tabs>
              <w:spacing w:line="360" w:lineRule="auto"/>
              <w:jc w:val="center"/>
              <w:rPr>
                <w:rFonts w:ascii="Arial" w:hAnsi="Arial"/>
                <w:lang w:val="bg-BG"/>
              </w:rPr>
            </w:pPr>
          </w:p>
          <w:p w:rsidR="00047717" w:rsidRDefault="00047717" w:rsidP="000C3AC3">
            <w:pPr>
              <w:tabs>
                <w:tab w:val="left" w:pos="6006"/>
              </w:tabs>
              <w:spacing w:line="360" w:lineRule="auto"/>
              <w:jc w:val="center"/>
              <w:rPr>
                <w:rFonts w:ascii="Arial" w:hAnsi="Arial"/>
                <w:lang w:val="bg-BG"/>
              </w:rPr>
            </w:pPr>
          </w:p>
          <w:p w:rsidR="00047717" w:rsidRDefault="00047717" w:rsidP="000C3AC3">
            <w:pPr>
              <w:tabs>
                <w:tab w:val="left" w:pos="6006"/>
              </w:tabs>
              <w:spacing w:line="360" w:lineRule="auto"/>
              <w:jc w:val="center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 xml:space="preserve">Видове води  </w:t>
            </w:r>
          </w:p>
        </w:tc>
        <w:tc>
          <w:tcPr>
            <w:tcW w:w="8082" w:type="dxa"/>
            <w:gridSpan w:val="7"/>
            <w:vAlign w:val="center"/>
          </w:tcPr>
          <w:p w:rsidR="00047717" w:rsidRDefault="00047717" w:rsidP="000C3AC3">
            <w:pPr>
              <w:tabs>
                <w:tab w:val="left" w:pos="6006"/>
              </w:tabs>
              <w:spacing w:line="360" w:lineRule="auto"/>
              <w:jc w:val="center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Количество води използвани води по работни площадка</w:t>
            </w:r>
          </w:p>
        </w:tc>
      </w:tr>
      <w:tr w:rsidR="00047717" w:rsidTr="005D4AAB">
        <w:trPr>
          <w:cantSplit/>
          <w:trHeight w:val="519"/>
          <w:jc w:val="center"/>
        </w:trPr>
        <w:tc>
          <w:tcPr>
            <w:tcW w:w="1987" w:type="dxa"/>
          </w:tcPr>
          <w:p w:rsidR="00047717" w:rsidRDefault="00047717" w:rsidP="000C3AC3">
            <w:pPr>
              <w:tabs>
                <w:tab w:val="left" w:pos="6006"/>
              </w:tabs>
              <w:spacing w:line="360" w:lineRule="auto"/>
              <w:rPr>
                <w:rFonts w:ascii="Arial" w:hAnsi="Arial"/>
                <w:lang w:val="bg-BG"/>
              </w:rPr>
            </w:pPr>
          </w:p>
        </w:tc>
        <w:tc>
          <w:tcPr>
            <w:tcW w:w="8082" w:type="dxa"/>
            <w:gridSpan w:val="7"/>
            <w:vAlign w:val="center"/>
          </w:tcPr>
          <w:p w:rsidR="00047717" w:rsidRDefault="00047717" w:rsidP="000C3AC3">
            <w:pPr>
              <w:tabs>
                <w:tab w:val="left" w:pos="6006"/>
              </w:tabs>
              <w:spacing w:line="360" w:lineRule="auto"/>
              <w:jc w:val="center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Работна площадка гр. Градница</w:t>
            </w:r>
          </w:p>
        </w:tc>
      </w:tr>
      <w:tr w:rsidR="00047717" w:rsidTr="00FE57A3">
        <w:trPr>
          <w:cantSplit/>
          <w:trHeight w:val="519"/>
          <w:jc w:val="center"/>
        </w:trPr>
        <w:tc>
          <w:tcPr>
            <w:tcW w:w="1987" w:type="dxa"/>
          </w:tcPr>
          <w:p w:rsidR="00047717" w:rsidRDefault="00047717" w:rsidP="000C3AC3">
            <w:pPr>
              <w:tabs>
                <w:tab w:val="left" w:pos="6006"/>
              </w:tabs>
              <w:spacing w:line="360" w:lineRule="auto"/>
              <w:rPr>
                <w:rFonts w:ascii="Arial" w:hAnsi="Arial"/>
                <w:lang w:val="bg-BG"/>
              </w:rPr>
            </w:pPr>
          </w:p>
        </w:tc>
        <w:tc>
          <w:tcPr>
            <w:tcW w:w="1985" w:type="dxa"/>
            <w:shd w:val="clear" w:color="auto" w:fill="C0C0C0"/>
          </w:tcPr>
          <w:p w:rsidR="00047717" w:rsidRPr="00FE57A3" w:rsidRDefault="00047717" w:rsidP="00FE57A3">
            <w:pPr>
              <w:jc w:val="center"/>
            </w:pPr>
            <w:r w:rsidRPr="00FE57A3">
              <w:t>Разрешени количества,</w:t>
            </w:r>
          </w:p>
          <w:p w:rsidR="00047717" w:rsidRPr="00FE57A3" w:rsidRDefault="00047717" w:rsidP="00FE57A3">
            <w:pPr>
              <w:jc w:val="center"/>
            </w:pPr>
            <w:r w:rsidRPr="00FE57A3">
              <w:t>м3/год</w:t>
            </w:r>
          </w:p>
        </w:tc>
        <w:tc>
          <w:tcPr>
            <w:tcW w:w="1134" w:type="dxa"/>
            <w:gridSpan w:val="2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201</w:t>
            </w:r>
            <w:r w:rsidR="00590683" w:rsidRPr="00FE57A3">
              <w:t>1</w:t>
            </w:r>
          </w:p>
          <w:p w:rsidR="00047717" w:rsidRPr="00FE57A3" w:rsidRDefault="00047717" w:rsidP="00FE57A3">
            <w:pPr>
              <w:jc w:val="center"/>
            </w:pPr>
            <w:r w:rsidRPr="00FE57A3">
              <w:t>м3/год</w:t>
            </w:r>
          </w:p>
        </w:tc>
        <w:tc>
          <w:tcPr>
            <w:tcW w:w="1134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201</w:t>
            </w:r>
            <w:r w:rsidR="00590683" w:rsidRPr="00FE57A3">
              <w:t>2</w:t>
            </w:r>
            <w:r w:rsidRPr="00FE57A3">
              <w:t xml:space="preserve"> м3/год</w:t>
            </w:r>
          </w:p>
        </w:tc>
        <w:tc>
          <w:tcPr>
            <w:tcW w:w="1134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201</w:t>
            </w:r>
            <w:r w:rsidR="00590683" w:rsidRPr="00FE57A3">
              <w:t>3</w:t>
            </w:r>
            <w:r w:rsidRPr="00FE57A3">
              <w:t xml:space="preserve"> м3/год</w:t>
            </w:r>
          </w:p>
        </w:tc>
        <w:tc>
          <w:tcPr>
            <w:tcW w:w="1134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201</w:t>
            </w:r>
            <w:r w:rsidR="00590683" w:rsidRPr="00FE57A3">
              <w:t>4</w:t>
            </w:r>
            <w:r w:rsidRPr="00FE57A3">
              <w:t xml:space="preserve"> м3/год</w:t>
            </w:r>
          </w:p>
        </w:tc>
        <w:tc>
          <w:tcPr>
            <w:tcW w:w="1561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201</w:t>
            </w:r>
            <w:r w:rsidR="00590683" w:rsidRPr="00FE57A3">
              <w:t>5</w:t>
            </w:r>
          </w:p>
          <w:p w:rsidR="00047717" w:rsidRPr="00FE57A3" w:rsidRDefault="00047717" w:rsidP="00FE57A3">
            <w:pPr>
              <w:jc w:val="center"/>
            </w:pPr>
            <w:r w:rsidRPr="00FE57A3">
              <w:t>м3/год</w:t>
            </w:r>
          </w:p>
        </w:tc>
      </w:tr>
      <w:tr w:rsidR="00590683" w:rsidTr="00FE57A3">
        <w:trPr>
          <w:trHeight w:val="701"/>
          <w:jc w:val="center"/>
        </w:trPr>
        <w:tc>
          <w:tcPr>
            <w:tcW w:w="1987" w:type="dxa"/>
            <w:vAlign w:val="center"/>
          </w:tcPr>
          <w:p w:rsidR="00590683" w:rsidRDefault="00590683" w:rsidP="000C3AC3">
            <w:pPr>
              <w:tabs>
                <w:tab w:val="left" w:pos="6006"/>
              </w:tabs>
              <w:spacing w:line="360" w:lineRule="auto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Питейни</w:t>
            </w:r>
          </w:p>
        </w:tc>
        <w:tc>
          <w:tcPr>
            <w:tcW w:w="1993" w:type="dxa"/>
            <w:gridSpan w:val="2"/>
            <w:shd w:val="clear" w:color="auto" w:fill="C0C0C0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-</w:t>
            </w:r>
          </w:p>
        </w:tc>
        <w:tc>
          <w:tcPr>
            <w:tcW w:w="1126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10 813</w:t>
            </w:r>
          </w:p>
        </w:tc>
        <w:tc>
          <w:tcPr>
            <w:tcW w:w="1134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10956</w:t>
            </w:r>
          </w:p>
        </w:tc>
        <w:tc>
          <w:tcPr>
            <w:tcW w:w="1134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10933</w:t>
            </w:r>
          </w:p>
        </w:tc>
        <w:tc>
          <w:tcPr>
            <w:tcW w:w="1134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12 938</w:t>
            </w:r>
          </w:p>
        </w:tc>
        <w:tc>
          <w:tcPr>
            <w:tcW w:w="1561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9 904</w:t>
            </w:r>
          </w:p>
        </w:tc>
      </w:tr>
      <w:tr w:rsidR="00590683" w:rsidTr="00FE57A3">
        <w:trPr>
          <w:trHeight w:val="917"/>
          <w:jc w:val="center"/>
        </w:trPr>
        <w:tc>
          <w:tcPr>
            <w:tcW w:w="1987" w:type="dxa"/>
            <w:vAlign w:val="center"/>
          </w:tcPr>
          <w:p w:rsidR="00590683" w:rsidRDefault="00590683" w:rsidP="000C3AC3">
            <w:pPr>
              <w:tabs>
                <w:tab w:val="left" w:pos="6006"/>
              </w:tabs>
              <w:spacing w:line="360" w:lineRule="auto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 xml:space="preserve">Повърхностни 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189 100</w:t>
            </w:r>
          </w:p>
          <w:p w:rsidR="00590683" w:rsidRPr="00FE57A3" w:rsidRDefault="00590683" w:rsidP="00FE57A3">
            <w:pPr>
              <w:spacing w:line="360" w:lineRule="auto"/>
              <w:jc w:val="center"/>
            </w:pPr>
            <w:r w:rsidRPr="00FE57A3">
              <w:t>/0939 от 2002/</w:t>
            </w:r>
          </w:p>
        </w:tc>
        <w:tc>
          <w:tcPr>
            <w:tcW w:w="1134" w:type="dxa"/>
            <w:gridSpan w:val="2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41 377</w:t>
            </w:r>
          </w:p>
        </w:tc>
        <w:tc>
          <w:tcPr>
            <w:tcW w:w="1134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38614</w:t>
            </w:r>
          </w:p>
        </w:tc>
        <w:tc>
          <w:tcPr>
            <w:tcW w:w="1134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57 709</w:t>
            </w:r>
          </w:p>
        </w:tc>
        <w:tc>
          <w:tcPr>
            <w:tcW w:w="1134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42 719</w:t>
            </w:r>
          </w:p>
        </w:tc>
        <w:tc>
          <w:tcPr>
            <w:tcW w:w="1561" w:type="dxa"/>
            <w:vAlign w:val="center"/>
          </w:tcPr>
          <w:p w:rsidR="00590683" w:rsidRPr="00FE57A3" w:rsidRDefault="00590683" w:rsidP="00FE57A3">
            <w:pPr>
              <w:jc w:val="center"/>
            </w:pPr>
            <w:r w:rsidRPr="00FE57A3">
              <w:t>31 062</w:t>
            </w:r>
          </w:p>
        </w:tc>
      </w:tr>
      <w:tr w:rsidR="00047717" w:rsidTr="00FE57A3">
        <w:trPr>
          <w:trHeight w:val="701"/>
          <w:jc w:val="center"/>
        </w:trPr>
        <w:tc>
          <w:tcPr>
            <w:tcW w:w="1987" w:type="dxa"/>
            <w:vAlign w:val="center"/>
          </w:tcPr>
          <w:p w:rsidR="00047717" w:rsidRDefault="00047717" w:rsidP="000C3AC3">
            <w:pPr>
              <w:tabs>
                <w:tab w:val="left" w:pos="6006"/>
              </w:tabs>
              <w:spacing w:line="360" w:lineRule="auto"/>
              <w:rPr>
                <w:rFonts w:ascii="Arial" w:hAnsi="Arial"/>
                <w:lang w:val="bg-BG"/>
              </w:rPr>
            </w:pPr>
            <w:r>
              <w:rPr>
                <w:rFonts w:ascii="Arial" w:hAnsi="Arial"/>
                <w:lang w:val="bg-BG"/>
              </w:rPr>
              <w:t>Подземни</w:t>
            </w:r>
          </w:p>
          <w:p w:rsidR="00047717" w:rsidRDefault="00047717" w:rsidP="000C3AC3">
            <w:pPr>
              <w:tabs>
                <w:tab w:val="left" w:pos="6006"/>
              </w:tabs>
              <w:spacing w:line="360" w:lineRule="auto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-</w:t>
            </w:r>
          </w:p>
        </w:tc>
        <w:tc>
          <w:tcPr>
            <w:tcW w:w="1134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-</w:t>
            </w:r>
          </w:p>
        </w:tc>
        <w:tc>
          <w:tcPr>
            <w:tcW w:w="1134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-</w:t>
            </w:r>
          </w:p>
        </w:tc>
        <w:tc>
          <w:tcPr>
            <w:tcW w:w="1134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-</w:t>
            </w:r>
          </w:p>
        </w:tc>
        <w:tc>
          <w:tcPr>
            <w:tcW w:w="1561" w:type="dxa"/>
            <w:vAlign w:val="center"/>
          </w:tcPr>
          <w:p w:rsidR="00047717" w:rsidRPr="00FE57A3" w:rsidRDefault="00047717" w:rsidP="00FE57A3">
            <w:pPr>
              <w:jc w:val="center"/>
            </w:pPr>
            <w:r w:rsidRPr="00FE57A3">
              <w:t>-</w:t>
            </w:r>
          </w:p>
        </w:tc>
      </w:tr>
    </w:tbl>
    <w:p w:rsidR="00047717" w:rsidRDefault="00047717" w:rsidP="00EE0472">
      <w:pPr>
        <w:tabs>
          <w:tab w:val="left" w:pos="945"/>
        </w:tabs>
        <w:rPr>
          <w:lang w:val="bg-BG"/>
        </w:rPr>
      </w:pPr>
    </w:p>
    <w:p w:rsidR="00047717" w:rsidRDefault="00047717" w:rsidP="00EE0472">
      <w:pPr>
        <w:tabs>
          <w:tab w:val="left" w:pos="945"/>
        </w:tabs>
        <w:rPr>
          <w:lang w:val="bg-BG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713"/>
      </w:tblGrid>
      <w:tr w:rsidR="00EE0472" w:rsidRPr="00FB22D8" w:rsidTr="00FE57A3">
        <w:trPr>
          <w:jc w:val="center"/>
        </w:trPr>
        <w:tc>
          <w:tcPr>
            <w:tcW w:w="5245" w:type="dxa"/>
            <w:shd w:val="clear" w:color="auto" w:fill="auto"/>
          </w:tcPr>
          <w:p w:rsidR="00EE0472" w:rsidRPr="00FB22D8" w:rsidRDefault="00EE0472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8.1.11.1.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="00E75A83" w:rsidRPr="00FB22D8">
              <w:rPr>
                <w:sz w:val="22"/>
                <w:szCs w:val="22"/>
                <w:lang w:val="ru-RU"/>
              </w:rPr>
              <w:t xml:space="preserve">Притежателят на настоящото разрешително да докладва ежегодно, като част от ГДОС изчислените стойности на годишната норма за ефективно използване на вода за производствени нужди за инсталацията по </w:t>
            </w:r>
            <w:r w:rsidR="00E75A83" w:rsidRPr="00FB22D8">
              <w:rPr>
                <w:b/>
                <w:sz w:val="22"/>
                <w:szCs w:val="22"/>
                <w:lang w:val="ru-RU"/>
              </w:rPr>
              <w:t>Условие 2</w:t>
            </w:r>
            <w:r w:rsidR="00E75A83" w:rsidRPr="00FB22D8">
              <w:rPr>
                <w:sz w:val="22"/>
                <w:szCs w:val="22"/>
                <w:lang w:val="ru-RU"/>
              </w:rPr>
              <w:t>, която попада в обхвата на Приложение № 4 на ЗООС.</w:t>
            </w:r>
          </w:p>
        </w:tc>
        <w:tc>
          <w:tcPr>
            <w:tcW w:w="4713" w:type="dxa"/>
            <w:shd w:val="clear" w:color="auto" w:fill="auto"/>
          </w:tcPr>
          <w:p w:rsidR="00EE0472" w:rsidRPr="00FB22D8" w:rsidRDefault="00E3385F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Изчислените стойности на годишната норма за ефективно използване на вода за производствени нужди за инсталацията по </w:t>
            </w:r>
            <w:r w:rsidRPr="00FB22D8">
              <w:rPr>
                <w:b/>
                <w:sz w:val="22"/>
                <w:szCs w:val="22"/>
                <w:lang w:val="ru-RU"/>
              </w:rPr>
              <w:t>Условие 2</w:t>
            </w:r>
            <w:r w:rsidRPr="00FB22D8">
              <w:rPr>
                <w:sz w:val="22"/>
                <w:szCs w:val="22"/>
                <w:lang w:val="ru-RU"/>
              </w:rPr>
              <w:t>, която попада в обхвата на Приложение № 4 на ЗООС</w:t>
            </w:r>
            <w:r w:rsidR="00047717" w:rsidRPr="00FB22D8">
              <w:rPr>
                <w:sz w:val="22"/>
                <w:szCs w:val="22"/>
                <w:lang w:val="ru-RU"/>
              </w:rPr>
              <w:t xml:space="preserve"> се докладват ежегодно, като часто от ГДОС. Същите са представени </w:t>
            </w:r>
            <w:r w:rsidR="00EE0472" w:rsidRPr="00FB22D8">
              <w:rPr>
                <w:sz w:val="22"/>
                <w:szCs w:val="22"/>
                <w:lang w:val="ru-RU"/>
              </w:rPr>
              <w:t>в Табл. 3.1</w:t>
            </w:r>
          </w:p>
        </w:tc>
      </w:tr>
      <w:tr w:rsidR="00EE0472" w:rsidRPr="00FB22D8" w:rsidTr="00FE57A3">
        <w:trPr>
          <w:jc w:val="center"/>
        </w:trPr>
        <w:tc>
          <w:tcPr>
            <w:tcW w:w="5245" w:type="dxa"/>
            <w:shd w:val="clear" w:color="auto" w:fill="auto"/>
          </w:tcPr>
          <w:p w:rsidR="00EE0472" w:rsidRPr="00FB22D8" w:rsidRDefault="00EE0472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 8.1.11.2.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="00E75A83" w:rsidRPr="00FB22D8">
              <w:rPr>
                <w:sz w:val="22"/>
                <w:szCs w:val="22"/>
                <w:lang w:val="ru-RU"/>
              </w:rPr>
              <w:t xml:space="preserve">Притежателят на настоящото разрешително да докладва ежегодно, като част от ГДОС резултати от оценката за съответствие по </w:t>
            </w:r>
            <w:r w:rsidR="00E75A83" w:rsidRPr="00FB22D8">
              <w:rPr>
                <w:b/>
                <w:sz w:val="22"/>
                <w:szCs w:val="22"/>
                <w:lang w:val="ru-RU"/>
              </w:rPr>
              <w:t>Условие 8.1.10.2.</w:t>
            </w:r>
            <w:r w:rsidR="00E75A83" w:rsidRPr="00FB22D8">
              <w:rPr>
                <w:sz w:val="22"/>
                <w:szCs w:val="22"/>
                <w:lang w:val="ru-RU"/>
              </w:rPr>
              <w:t xml:space="preserve"> Информацията задължително да съдържа информация за броя и причините за документираните несъответствия и предприетите/планирани коригиращи действия за отстраняването им.</w:t>
            </w:r>
          </w:p>
        </w:tc>
        <w:tc>
          <w:tcPr>
            <w:tcW w:w="4713" w:type="dxa"/>
            <w:shd w:val="clear" w:color="auto" w:fill="auto"/>
          </w:tcPr>
          <w:p w:rsidR="00E3385F" w:rsidRPr="00FB22D8" w:rsidRDefault="00E3385F" w:rsidP="00590683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Резултатите от оценката за съответствие по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Условие 8.1.10.2. </w:t>
            </w:r>
            <w:r w:rsidR="00047717" w:rsidRPr="00FB22D8">
              <w:rPr>
                <w:sz w:val="22"/>
                <w:szCs w:val="22"/>
                <w:lang w:val="ru-RU"/>
              </w:rPr>
              <w:t xml:space="preserve">са представени в табл.3.1. </w:t>
            </w:r>
            <w:r w:rsidRPr="00FB22D8">
              <w:rPr>
                <w:sz w:val="22"/>
                <w:szCs w:val="22"/>
                <w:lang w:val="ru-RU"/>
              </w:rPr>
              <w:t>През 201</w:t>
            </w:r>
            <w:r w:rsidR="00590683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регистрирани несъответствия и не се налага планирането</w:t>
            </w:r>
            <w:r w:rsidR="00047717" w:rsidRPr="00FB22D8">
              <w:rPr>
                <w:sz w:val="22"/>
                <w:szCs w:val="22"/>
                <w:lang w:val="ru-RU"/>
              </w:rPr>
              <w:t xml:space="preserve"> и предприемането на кори</w:t>
            </w:r>
            <w:r w:rsidRPr="00FB22D8">
              <w:rPr>
                <w:sz w:val="22"/>
                <w:szCs w:val="22"/>
                <w:lang w:val="ru-RU"/>
              </w:rPr>
              <w:t>гиращи действия.</w:t>
            </w:r>
          </w:p>
        </w:tc>
      </w:tr>
    </w:tbl>
    <w:p w:rsidR="00FE57A3" w:rsidRDefault="00FE57A3" w:rsidP="00BA6F61">
      <w:pPr>
        <w:spacing w:line="360" w:lineRule="auto"/>
        <w:rPr>
          <w:b/>
          <w:bCs/>
          <w:sz w:val="24"/>
          <w:szCs w:val="24"/>
          <w:lang w:val="ru-RU" w:eastAsia="en-US"/>
        </w:rPr>
      </w:pPr>
    </w:p>
    <w:p w:rsidR="00FE57A3" w:rsidRDefault="00FE57A3" w:rsidP="00BA6F61">
      <w:pPr>
        <w:spacing w:line="360" w:lineRule="auto"/>
        <w:rPr>
          <w:b/>
          <w:bCs/>
          <w:sz w:val="24"/>
          <w:szCs w:val="24"/>
          <w:lang w:val="ru-RU" w:eastAsia="en-US"/>
        </w:rPr>
      </w:pPr>
    </w:p>
    <w:p w:rsidR="00FE57A3" w:rsidRDefault="00FE57A3" w:rsidP="00BA6F61">
      <w:pPr>
        <w:spacing w:line="360" w:lineRule="auto"/>
        <w:rPr>
          <w:b/>
          <w:bCs/>
          <w:sz w:val="24"/>
          <w:szCs w:val="24"/>
          <w:lang w:val="ru-RU" w:eastAsia="en-US"/>
        </w:rPr>
      </w:pPr>
    </w:p>
    <w:p w:rsidR="00BA6F61" w:rsidRPr="007A1DB5" w:rsidRDefault="00BA6F61" w:rsidP="00BA6F61">
      <w:pPr>
        <w:spacing w:line="360" w:lineRule="auto"/>
        <w:rPr>
          <w:b/>
          <w:bCs/>
          <w:sz w:val="24"/>
          <w:szCs w:val="24"/>
          <w:lang w:val="ru-RU" w:eastAsia="en-US"/>
        </w:rPr>
      </w:pPr>
      <w:r>
        <w:rPr>
          <w:b/>
          <w:bCs/>
          <w:sz w:val="24"/>
          <w:szCs w:val="24"/>
          <w:lang w:val="ru-RU" w:eastAsia="en-US"/>
        </w:rPr>
        <w:lastRenderedPageBreak/>
        <w:t xml:space="preserve">3.2. </w:t>
      </w:r>
      <w:r>
        <w:rPr>
          <w:b/>
          <w:bCs/>
          <w:sz w:val="24"/>
          <w:szCs w:val="24"/>
          <w:lang w:val="bg-BG" w:eastAsia="en-US"/>
        </w:rPr>
        <w:t>И</w:t>
      </w:r>
      <w:r w:rsidRPr="007A1DB5">
        <w:rPr>
          <w:b/>
          <w:bCs/>
          <w:sz w:val="24"/>
          <w:szCs w:val="24"/>
          <w:lang w:val="ru-RU" w:eastAsia="en-US"/>
        </w:rPr>
        <w:t>зползване на електроенергия</w:t>
      </w:r>
    </w:p>
    <w:p w:rsidR="00BA6F61" w:rsidRDefault="00BA6F61" w:rsidP="00BA6F61">
      <w:pPr>
        <w:jc w:val="both"/>
        <w:rPr>
          <w:sz w:val="24"/>
          <w:lang w:val="bg-BG"/>
        </w:rPr>
      </w:pPr>
      <w:r>
        <w:rPr>
          <w:lang w:val="ru-RU"/>
        </w:rPr>
        <w:t xml:space="preserve">     </w:t>
      </w:r>
      <w:r w:rsidRPr="007A1DB5">
        <w:rPr>
          <w:sz w:val="24"/>
          <w:lang w:val="bg-BG"/>
        </w:rPr>
        <w:t>Използваната електроенергия в “Идеал стандарт</w:t>
      </w:r>
      <w:r>
        <w:rPr>
          <w:sz w:val="24"/>
          <w:lang w:val="bg-BG"/>
        </w:rPr>
        <w:t xml:space="preserve"> </w:t>
      </w:r>
      <w:r w:rsidRPr="007A1DB5">
        <w:rPr>
          <w:sz w:val="24"/>
          <w:lang w:val="bg-BG"/>
        </w:rPr>
        <w:t>- Видима”</w:t>
      </w:r>
      <w:r>
        <w:rPr>
          <w:sz w:val="24"/>
          <w:lang w:val="bg-BG"/>
        </w:rPr>
        <w:t xml:space="preserve"> АД</w:t>
      </w:r>
      <w:r w:rsidRPr="007A1DB5">
        <w:rPr>
          <w:sz w:val="24"/>
          <w:lang w:val="bg-BG"/>
        </w:rPr>
        <w:t>,</w:t>
      </w:r>
      <w:r>
        <w:rPr>
          <w:sz w:val="24"/>
          <w:lang w:val="bg-BG"/>
        </w:rPr>
        <w:t xml:space="preserve"> ЗСА </w:t>
      </w:r>
      <w:r w:rsidRPr="007A1DB5">
        <w:rPr>
          <w:sz w:val="24"/>
          <w:lang w:val="bg-BG"/>
        </w:rPr>
        <w:t>се отчита  количествено на всяка работна площадка</w:t>
      </w:r>
      <w:r>
        <w:rPr>
          <w:sz w:val="24"/>
          <w:lang w:val="bg-BG"/>
        </w:rPr>
        <w:t>, чрез:</w:t>
      </w:r>
    </w:p>
    <w:p w:rsidR="00BA6F61" w:rsidRDefault="00BA6F61" w:rsidP="00BA6F61">
      <w:pPr>
        <w:numPr>
          <w:ilvl w:val="0"/>
          <w:numId w:val="22"/>
        </w:numPr>
        <w:jc w:val="both"/>
        <w:rPr>
          <w:sz w:val="24"/>
          <w:lang w:val="bg-BG"/>
        </w:rPr>
      </w:pPr>
      <w:r w:rsidRPr="007A1DB5">
        <w:rPr>
          <w:sz w:val="24"/>
          <w:lang w:val="bg-BG"/>
        </w:rPr>
        <w:t>измерв</w:t>
      </w:r>
      <w:r>
        <w:rPr>
          <w:sz w:val="24"/>
          <w:lang w:val="bg-BG"/>
        </w:rPr>
        <w:t>ане с  монтираните електромери;</w:t>
      </w:r>
    </w:p>
    <w:p w:rsidR="00BA6F61" w:rsidRPr="007A1DB5" w:rsidRDefault="00BA6F61" w:rsidP="00BA6F61">
      <w:pPr>
        <w:numPr>
          <w:ilvl w:val="0"/>
          <w:numId w:val="22"/>
        </w:numPr>
        <w:jc w:val="both"/>
        <w:rPr>
          <w:sz w:val="24"/>
          <w:lang w:val="bg-BG"/>
        </w:rPr>
      </w:pPr>
      <w:r w:rsidRPr="007A1DB5">
        <w:rPr>
          <w:sz w:val="24"/>
          <w:lang w:val="bg-BG"/>
        </w:rPr>
        <w:t>чрез изчисляване на база инстал</w:t>
      </w:r>
      <w:r>
        <w:rPr>
          <w:sz w:val="24"/>
          <w:lang w:val="bg-BG"/>
        </w:rPr>
        <w:t xml:space="preserve">ираната и редуцираната мощност </w:t>
      </w:r>
      <w:r w:rsidRPr="007A1DB5">
        <w:rPr>
          <w:sz w:val="24"/>
          <w:lang w:val="bg-BG"/>
        </w:rPr>
        <w:t>на съответните   консуматори.</w:t>
      </w:r>
    </w:p>
    <w:p w:rsidR="00BA6F61" w:rsidRPr="007A1DB5" w:rsidRDefault="00BA6F61" w:rsidP="00BA6F61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7A1DB5">
        <w:rPr>
          <w:sz w:val="24"/>
          <w:lang w:val="bg-BG"/>
        </w:rPr>
        <w:t>Документирането на количествените отчитания на електроенергията  се извършва</w:t>
      </w:r>
      <w:r>
        <w:rPr>
          <w:sz w:val="24"/>
          <w:lang w:val="bg-BG"/>
        </w:rPr>
        <w:t>,</w:t>
      </w:r>
      <w:r w:rsidRPr="007A1DB5">
        <w:rPr>
          <w:sz w:val="24"/>
          <w:lang w:val="bg-BG"/>
        </w:rPr>
        <w:t xml:space="preserve">  съгласно разработена инструкция  и се организира от ръководител отдел ”Енергетичен”</w:t>
      </w:r>
      <w:r>
        <w:rPr>
          <w:sz w:val="24"/>
          <w:lang w:val="bg-BG"/>
        </w:rPr>
        <w:t>.</w:t>
      </w:r>
      <w:r w:rsidRPr="007A1DB5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 </w:t>
      </w:r>
      <w:r w:rsidRPr="007A1DB5">
        <w:rPr>
          <w:sz w:val="24"/>
          <w:lang w:val="bg-BG"/>
        </w:rPr>
        <w:t>Ежемесечно се отчита директно електроенергията по производствени корпуси.</w:t>
      </w:r>
      <w:r>
        <w:rPr>
          <w:sz w:val="24"/>
          <w:lang w:val="bg-BG"/>
        </w:rPr>
        <w:t xml:space="preserve"> Притежателят на комплексното разрешително е разработил и прилага инструкции, съгласно Условия 8.2.1.3., 8.2.2.1., 8.2.2.2., като ги предоставя при поискване от компетентните органи.                                </w:t>
      </w:r>
    </w:p>
    <w:p w:rsidR="00BA6F61" w:rsidRPr="00414D4D" w:rsidRDefault="00414D4D" w:rsidP="00414D4D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 w:rsidR="00BA6F61" w:rsidRPr="007A1DB5">
        <w:rPr>
          <w:sz w:val="24"/>
          <w:lang w:val="bg-BG"/>
        </w:rPr>
        <w:t>Изискваната от КР отчетна информация е отразена в Табл.3.2.1.</w:t>
      </w:r>
      <w:r w:rsidR="00BA6F61">
        <w:rPr>
          <w:sz w:val="24"/>
          <w:lang w:val="bg-BG"/>
        </w:rPr>
        <w:t xml:space="preserve"> и</w:t>
      </w:r>
      <w:r w:rsidR="00BA6F61" w:rsidRPr="007A1DB5">
        <w:rPr>
          <w:sz w:val="24"/>
          <w:lang w:val="bg-BG"/>
        </w:rPr>
        <w:t xml:space="preserve"> Табл.3.2.2.</w:t>
      </w:r>
    </w:p>
    <w:p w:rsidR="00CC5D1A" w:rsidRPr="00025B42" w:rsidRDefault="00FE57A3" w:rsidP="00FE57A3">
      <w:pPr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 w:rsidR="00CC5D1A" w:rsidRPr="00025B42">
        <w:rPr>
          <w:b/>
          <w:sz w:val="24"/>
          <w:szCs w:val="24"/>
          <w:lang w:val="bg-BG"/>
        </w:rPr>
        <w:t>Табл.</w:t>
      </w:r>
      <w:r w:rsidR="00BA6F61">
        <w:rPr>
          <w:b/>
          <w:sz w:val="24"/>
          <w:szCs w:val="24"/>
          <w:lang w:val="bg-BG"/>
        </w:rPr>
        <w:t xml:space="preserve"> </w:t>
      </w:r>
      <w:r w:rsidR="00CC5D1A" w:rsidRPr="00025B42">
        <w:rPr>
          <w:b/>
          <w:sz w:val="24"/>
          <w:szCs w:val="24"/>
          <w:lang w:val="bg-BG"/>
        </w:rPr>
        <w:t>3.2.</w:t>
      </w:r>
      <w:r w:rsidR="00BA6F61">
        <w:rPr>
          <w:b/>
          <w:sz w:val="24"/>
          <w:szCs w:val="24"/>
          <w:lang w:val="bg-BG"/>
        </w:rPr>
        <w:t>1</w:t>
      </w: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1155"/>
        <w:gridCol w:w="1538"/>
        <w:gridCol w:w="859"/>
      </w:tblGrid>
      <w:tr w:rsidR="00C07BDE" w:rsidTr="00C339A3">
        <w:trPr>
          <w:cantSplit/>
          <w:trHeight w:val="386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DE" w:rsidRPr="00C07BDE" w:rsidRDefault="00C07BDE">
            <w:pPr>
              <w:rPr>
                <w:b/>
                <w:lang w:val="en-US"/>
              </w:rPr>
            </w:pPr>
            <w:r w:rsidRPr="00893D1B">
              <w:rPr>
                <w:b/>
                <w:sz w:val="22"/>
                <w:szCs w:val="22"/>
              </w:rPr>
              <w:t>Инсталации, съгласно Условие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DE" w:rsidRPr="00C07BDE" w:rsidRDefault="00C07BDE">
            <w:pPr>
              <w:rPr>
                <w:b/>
                <w:lang w:val="ru-RU"/>
              </w:rPr>
            </w:pPr>
            <w:r w:rsidRPr="00C07BDE">
              <w:rPr>
                <w:b/>
                <w:sz w:val="22"/>
                <w:szCs w:val="22"/>
                <w:lang w:val="ru-RU"/>
              </w:rPr>
              <w:t xml:space="preserve">Годишна норма за ефективност при употребата на електроенергия, </w:t>
            </w:r>
            <w:r w:rsidRPr="00893D1B">
              <w:rPr>
                <w:b/>
                <w:sz w:val="22"/>
                <w:szCs w:val="22"/>
                <w:lang w:val="en-US"/>
              </w:rPr>
              <w:t>MWh</w:t>
            </w:r>
            <w:r w:rsidRPr="00893D1B">
              <w:rPr>
                <w:b/>
                <w:sz w:val="22"/>
                <w:szCs w:val="22"/>
                <w:lang w:val="ru-RU"/>
              </w:rPr>
              <w:t>/</w:t>
            </w:r>
            <w:r w:rsidRPr="00C07BDE">
              <w:rPr>
                <w:b/>
                <w:sz w:val="22"/>
                <w:szCs w:val="22"/>
                <w:lang w:val="ru-RU"/>
              </w:rPr>
              <w:t>единица продукт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E" w:rsidRPr="00C07BDE" w:rsidRDefault="00C07BDE">
            <w:pPr>
              <w:rPr>
                <w:b/>
                <w:lang w:val="ru-RU"/>
              </w:rPr>
            </w:pPr>
            <w:r w:rsidRPr="00C07BDE">
              <w:rPr>
                <w:b/>
                <w:sz w:val="22"/>
                <w:szCs w:val="22"/>
                <w:lang w:val="ru-RU"/>
              </w:rPr>
              <w:t xml:space="preserve">Годишна ефективност при употребата на електроенергия, </w:t>
            </w:r>
            <w:r w:rsidRPr="00893D1B">
              <w:rPr>
                <w:b/>
                <w:sz w:val="22"/>
                <w:szCs w:val="22"/>
                <w:lang w:val="en-US"/>
              </w:rPr>
              <w:t>MWh</w:t>
            </w:r>
            <w:r w:rsidRPr="00893D1B">
              <w:rPr>
                <w:b/>
                <w:sz w:val="22"/>
                <w:szCs w:val="22"/>
                <w:lang w:val="ru-RU"/>
              </w:rPr>
              <w:t>/</w:t>
            </w:r>
            <w:r w:rsidRPr="00C07BDE">
              <w:rPr>
                <w:b/>
                <w:sz w:val="22"/>
                <w:szCs w:val="22"/>
                <w:lang w:val="ru-RU"/>
              </w:rPr>
              <w:t>единица продукт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DE" w:rsidRDefault="00C07BD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Съотв.</w:t>
            </w:r>
          </w:p>
          <w:p w:rsidR="00C07BDE" w:rsidRDefault="00C07BDE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Да/Не</w:t>
            </w:r>
          </w:p>
        </w:tc>
      </w:tr>
      <w:tr w:rsidR="00C07BDE" w:rsidTr="00C339A3">
        <w:trPr>
          <w:cantSplit/>
          <w:trHeight w:val="895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DE" w:rsidRDefault="00C07BDE">
            <w:pPr>
              <w:rPr>
                <w:b/>
                <w:lang w:val="bg-BG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DE" w:rsidRDefault="00C07BDE">
            <w:pPr>
              <w:rPr>
                <w:b/>
                <w:lang w:val="bg-BG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E" w:rsidRDefault="00C07BDE">
            <w:pPr>
              <w:rPr>
                <w:b/>
                <w:lang w:val="bg-BG"/>
              </w:rPr>
            </w:pPr>
            <w:r>
              <w:rPr>
                <w:b/>
                <w:sz w:val="22"/>
                <w:lang w:val="bg-BG"/>
              </w:rPr>
              <w:t>Общо годишноМ</w:t>
            </w:r>
            <w:r>
              <w:rPr>
                <w:b/>
                <w:sz w:val="22"/>
                <w:lang w:val="en-US"/>
              </w:rPr>
              <w:t>Wh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E" w:rsidRPr="00CC5D1A" w:rsidRDefault="00C07BDE" w:rsidP="00C07BD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За единица продукт </w:t>
            </w:r>
          </w:p>
          <w:p w:rsidR="00C07BDE" w:rsidRDefault="00C07BDE">
            <w:pPr>
              <w:rPr>
                <w:sz w:val="18"/>
                <w:lang w:val="bg-BG"/>
              </w:rPr>
            </w:pPr>
            <w:r>
              <w:rPr>
                <w:sz w:val="18"/>
                <w:lang w:val="en-US"/>
              </w:rPr>
              <w:t>MWh</w:t>
            </w:r>
            <w:r>
              <w:rPr>
                <w:sz w:val="18"/>
                <w:lang w:val="bg-BG"/>
              </w:rPr>
              <w:t>=</w:t>
            </w:r>
            <w:r>
              <w:rPr>
                <w:sz w:val="18"/>
                <w:u w:val="single"/>
                <w:lang w:val="bg-BG"/>
              </w:rPr>
              <w:t xml:space="preserve">кол.3 </w:t>
            </w:r>
            <w:r>
              <w:rPr>
                <w:sz w:val="18"/>
                <w:lang w:val="bg-BG"/>
              </w:rPr>
              <w:t>.10</w:t>
            </w:r>
            <w:r>
              <w:rPr>
                <w:sz w:val="18"/>
                <w:vertAlign w:val="superscript"/>
                <w:lang w:val="bg-BG"/>
              </w:rPr>
              <w:t>-3</w:t>
            </w:r>
          </w:p>
          <w:p w:rsidR="00C07BDE" w:rsidRDefault="00C07BDE">
            <w:pPr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 xml:space="preserve">           кол.1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E" w:rsidRDefault="00C07BDE">
            <w:pPr>
              <w:rPr>
                <w:lang w:val="bg-BG"/>
              </w:rPr>
            </w:pPr>
          </w:p>
        </w:tc>
      </w:tr>
      <w:tr w:rsidR="00CC5D1A" w:rsidTr="00C07BD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E" w:rsidRPr="00C07BDE" w:rsidRDefault="00C07BDE" w:rsidP="00C07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07BD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bg-BG"/>
              </w:rPr>
              <w:t>.</w:t>
            </w:r>
            <w:r w:rsidRPr="00C07BDE">
              <w:rPr>
                <w:sz w:val="22"/>
                <w:szCs w:val="22"/>
                <w:lang w:val="ru-RU"/>
              </w:rPr>
              <w:t xml:space="preserve">Галваника </w:t>
            </w:r>
            <w:r w:rsidRPr="00893D1B">
              <w:rPr>
                <w:sz w:val="22"/>
                <w:szCs w:val="22"/>
              </w:rPr>
              <w:t>G</w:t>
            </w:r>
            <w:r w:rsidRPr="00C07BDE">
              <w:rPr>
                <w:sz w:val="22"/>
                <w:szCs w:val="22"/>
                <w:lang w:val="ru-RU"/>
              </w:rPr>
              <w:t xml:space="preserve"> (</w:t>
            </w:r>
            <w:r w:rsidRPr="00893D1B">
              <w:rPr>
                <w:sz w:val="22"/>
                <w:szCs w:val="22"/>
              </w:rPr>
              <w:t>ASMEGA</w:t>
            </w:r>
            <w:r w:rsidRPr="00C07BDE">
              <w:rPr>
                <w:sz w:val="22"/>
                <w:szCs w:val="22"/>
                <w:lang w:val="ru-RU"/>
              </w:rPr>
              <w:t xml:space="preserve"> 2 и </w:t>
            </w:r>
            <w:r w:rsidRPr="00893D1B">
              <w:rPr>
                <w:sz w:val="22"/>
                <w:szCs w:val="22"/>
              </w:rPr>
              <w:t>ASMEGA</w:t>
            </w:r>
            <w:r w:rsidRPr="00C07BDE">
              <w:rPr>
                <w:sz w:val="22"/>
                <w:szCs w:val="22"/>
                <w:lang w:val="ru-RU"/>
              </w:rPr>
              <w:t xml:space="preserve"> 4) - 21 броя вани, с общ капацитет от 81 куб.м. всяка;</w:t>
            </w:r>
          </w:p>
          <w:p w:rsidR="00CC5D1A" w:rsidRPr="00C07BDE" w:rsidRDefault="00C07BDE" w:rsidP="00C07BDE">
            <w:pPr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  <w:r w:rsidRPr="00C07BDE">
              <w:rPr>
                <w:sz w:val="22"/>
                <w:szCs w:val="22"/>
                <w:lang w:val="ru-RU"/>
              </w:rPr>
              <w:t>Три броя вани за повърхностна обработка</w:t>
            </w:r>
            <w:r w:rsidRPr="00C07BDE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C07BDE">
              <w:rPr>
                <w:sz w:val="22"/>
                <w:szCs w:val="22"/>
                <w:lang w:val="ru-RU"/>
              </w:rPr>
              <w:t xml:space="preserve">с капацитет от 0,5 куб.м. всяка към инсталация за нанасяне на </w:t>
            </w:r>
            <w:r w:rsidRPr="00893D1B">
              <w:rPr>
                <w:sz w:val="22"/>
                <w:szCs w:val="22"/>
                <w:lang w:val="en-US"/>
              </w:rPr>
              <w:t>PVD</w:t>
            </w:r>
            <w:r w:rsidRPr="00C07BDE">
              <w:rPr>
                <w:sz w:val="22"/>
                <w:szCs w:val="22"/>
                <w:lang w:val="ru-RU"/>
              </w:rPr>
              <w:t xml:space="preserve"> покритие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1A" w:rsidRDefault="00CC5D1A">
            <w:pPr>
              <w:rPr>
                <w:sz w:val="22"/>
                <w:lang w:val="bg-BG"/>
              </w:rPr>
            </w:pPr>
            <w:r>
              <w:rPr>
                <w:lang w:val="en-US"/>
              </w:rPr>
              <w:t>0.0</w:t>
            </w:r>
            <w:r>
              <w:t>24 MWh</w:t>
            </w:r>
            <w:r>
              <w:rPr>
                <w:lang w:val="ru-RU"/>
              </w:rPr>
              <w:t>/</w:t>
            </w:r>
            <w:r>
              <w:t>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третирана повърхност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B" w:rsidRDefault="000418EB">
            <w:pPr>
              <w:jc w:val="center"/>
              <w:rPr>
                <w:sz w:val="22"/>
                <w:lang w:val="en-US"/>
              </w:rPr>
            </w:pPr>
          </w:p>
          <w:p w:rsidR="00CC5D1A" w:rsidRPr="00AB238F" w:rsidRDefault="004F43F5" w:rsidP="00AB238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7</w:t>
            </w:r>
            <w:r w:rsidR="00AB238F">
              <w:rPr>
                <w:sz w:val="22"/>
                <w:lang w:val="bg-BG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B" w:rsidRDefault="000418EB">
            <w:pPr>
              <w:jc w:val="center"/>
              <w:rPr>
                <w:b/>
                <w:sz w:val="22"/>
                <w:lang w:val="bg-BG"/>
              </w:rPr>
            </w:pPr>
          </w:p>
          <w:p w:rsidR="00CC5D1A" w:rsidRPr="00AB238F" w:rsidRDefault="004F43F5" w:rsidP="000418EB">
            <w:pPr>
              <w:rPr>
                <w:sz w:val="22"/>
                <w:lang w:val="bg-BG"/>
              </w:rPr>
            </w:pPr>
            <w:r>
              <w:rPr>
                <w:sz w:val="22"/>
                <w:u w:val="single"/>
                <w:lang w:val="en-US"/>
              </w:rPr>
              <w:t>7</w:t>
            </w:r>
            <w:r w:rsidR="00AB238F">
              <w:rPr>
                <w:sz w:val="22"/>
                <w:u w:val="single"/>
                <w:lang w:val="bg-BG"/>
              </w:rPr>
              <w:t>12</w:t>
            </w:r>
            <w:r w:rsidR="000418EB" w:rsidRPr="000418EB">
              <w:rPr>
                <w:sz w:val="22"/>
                <w:u w:val="single"/>
                <w:lang w:val="en-US"/>
              </w:rPr>
              <w:t xml:space="preserve"> </w:t>
            </w:r>
            <w:r w:rsidR="000418EB" w:rsidRPr="000418EB">
              <w:rPr>
                <w:sz w:val="22"/>
                <w:lang w:val="bg-BG"/>
              </w:rPr>
              <w:t xml:space="preserve"> </w:t>
            </w:r>
            <w:r w:rsidR="000418EB" w:rsidRPr="000418EB">
              <w:rPr>
                <w:sz w:val="22"/>
                <w:lang w:val="en-US"/>
              </w:rPr>
              <w:t xml:space="preserve">=  </w:t>
            </w:r>
            <w:r w:rsidR="00CC5D1A" w:rsidRPr="00BA6F61">
              <w:rPr>
                <w:b/>
                <w:bCs/>
                <w:sz w:val="22"/>
                <w:lang w:val="bg-BG"/>
              </w:rPr>
              <w:t>0,0</w:t>
            </w:r>
            <w:r>
              <w:rPr>
                <w:b/>
                <w:bCs/>
                <w:sz w:val="22"/>
                <w:lang w:val="en-US"/>
              </w:rPr>
              <w:t>11</w:t>
            </w:r>
            <w:r w:rsidR="00AB238F">
              <w:rPr>
                <w:b/>
                <w:bCs/>
                <w:sz w:val="22"/>
                <w:lang w:val="bg-BG"/>
              </w:rPr>
              <w:t>0</w:t>
            </w:r>
          </w:p>
          <w:p w:rsidR="000418EB" w:rsidRPr="000418EB" w:rsidRDefault="004F43F5" w:rsidP="000418E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64494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B" w:rsidRDefault="000418EB">
            <w:pPr>
              <w:jc w:val="center"/>
              <w:rPr>
                <w:b/>
                <w:lang w:val="en-US"/>
              </w:rPr>
            </w:pPr>
          </w:p>
          <w:p w:rsidR="00CC5D1A" w:rsidRDefault="00CC5D1A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Да</w:t>
            </w:r>
            <w:r>
              <w:rPr>
                <w:lang w:val="bg-BG"/>
              </w:rPr>
              <w:t xml:space="preserve"> </w:t>
            </w:r>
          </w:p>
        </w:tc>
      </w:tr>
    </w:tbl>
    <w:p w:rsidR="00FE57A3" w:rsidRDefault="00FE57A3" w:rsidP="00FE57A3">
      <w:pPr>
        <w:rPr>
          <w:b/>
          <w:color w:val="0000FF"/>
          <w:sz w:val="22"/>
          <w:lang w:val="bg-BG"/>
        </w:rPr>
      </w:pPr>
    </w:p>
    <w:p w:rsidR="00CC5D1A" w:rsidRPr="00FE57A3" w:rsidRDefault="00CC5D1A" w:rsidP="00FE57A3">
      <w:pPr>
        <w:rPr>
          <w:sz w:val="24"/>
          <w:u w:val="single"/>
          <w:lang w:val="bg-BG"/>
        </w:rPr>
      </w:pPr>
      <w:r w:rsidRPr="00FE57A3">
        <w:rPr>
          <w:b/>
          <w:u w:val="single"/>
          <w:lang w:val="bg-BG"/>
        </w:rPr>
        <w:t>ЗАБЕЛЕЖКА:</w:t>
      </w:r>
    </w:p>
    <w:p w:rsidR="00CC5D1A" w:rsidRPr="00651AAA" w:rsidRDefault="00FE57A3">
      <w:pPr>
        <w:ind w:hanging="1134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</w:t>
      </w:r>
      <w:r w:rsidR="00CC5D1A" w:rsidRPr="00651AAA">
        <w:rPr>
          <w:sz w:val="24"/>
          <w:lang w:val="bg-BG"/>
        </w:rPr>
        <w:t>1. Общо галванизирана повърхност от АСМЕГА 2+4</w:t>
      </w:r>
      <w:r w:rsidR="00AC1A29">
        <w:rPr>
          <w:sz w:val="24"/>
          <w:lang w:val="bg-BG"/>
        </w:rPr>
        <w:t xml:space="preserve"> и </w:t>
      </w:r>
      <w:r w:rsidR="00AC1A29">
        <w:rPr>
          <w:sz w:val="24"/>
          <w:lang w:val="en-US"/>
        </w:rPr>
        <w:t>PVD</w:t>
      </w:r>
      <w:r w:rsidR="00AC1A29">
        <w:rPr>
          <w:sz w:val="24"/>
          <w:lang w:val="bg-BG"/>
        </w:rPr>
        <w:t xml:space="preserve"> е </w:t>
      </w:r>
      <w:r w:rsidR="00AB238F">
        <w:rPr>
          <w:sz w:val="24"/>
          <w:lang w:val="ru-RU"/>
        </w:rPr>
        <w:t>64</w:t>
      </w:r>
      <w:r>
        <w:rPr>
          <w:sz w:val="24"/>
          <w:lang w:val="ru-RU"/>
        </w:rPr>
        <w:t> </w:t>
      </w:r>
      <w:r w:rsidR="00AB238F">
        <w:rPr>
          <w:sz w:val="24"/>
          <w:lang w:val="ru-RU"/>
        </w:rPr>
        <w:t>494</w:t>
      </w:r>
      <w:r>
        <w:rPr>
          <w:sz w:val="24"/>
          <w:lang w:val="ru-RU"/>
        </w:rPr>
        <w:t xml:space="preserve"> </w:t>
      </w:r>
      <w:r w:rsidR="00CC5D1A" w:rsidRPr="00651AAA">
        <w:rPr>
          <w:sz w:val="24"/>
          <w:lang w:val="bg-BG"/>
        </w:rPr>
        <w:t>м</w:t>
      </w:r>
      <w:r w:rsidR="00CC5D1A" w:rsidRPr="00651AAA">
        <w:rPr>
          <w:sz w:val="24"/>
          <w:vertAlign w:val="superscript"/>
          <w:lang w:val="bg-BG"/>
        </w:rPr>
        <w:t>2</w:t>
      </w:r>
    </w:p>
    <w:p w:rsidR="00CC5D1A" w:rsidRPr="00651AAA" w:rsidRDefault="003C4C64">
      <w:pPr>
        <w:jc w:val="both"/>
        <w:rPr>
          <w:sz w:val="24"/>
          <w:lang w:val="bg-BG"/>
        </w:rPr>
      </w:pPr>
      <w:r>
        <w:rPr>
          <w:sz w:val="24"/>
          <w:lang w:val="bg-BG"/>
        </w:rPr>
        <w:t>2</w:t>
      </w:r>
      <w:r w:rsidR="00CC5D1A" w:rsidRPr="00651AAA">
        <w:rPr>
          <w:sz w:val="24"/>
          <w:lang w:val="bg-BG"/>
        </w:rPr>
        <w:t xml:space="preserve">. Годишен разход на енергия- </w:t>
      </w:r>
      <w:r w:rsidR="002971F0" w:rsidRPr="002971F0">
        <w:rPr>
          <w:sz w:val="24"/>
          <w:lang w:val="ru-RU"/>
        </w:rPr>
        <w:t>7</w:t>
      </w:r>
      <w:r w:rsidR="00AB238F">
        <w:rPr>
          <w:sz w:val="24"/>
          <w:lang w:val="ru-RU"/>
        </w:rPr>
        <w:t>12</w:t>
      </w:r>
      <w:r w:rsidR="00CC5D1A" w:rsidRPr="00651AAA">
        <w:rPr>
          <w:sz w:val="24"/>
          <w:lang w:val="bg-BG"/>
        </w:rPr>
        <w:t xml:space="preserve"> М</w:t>
      </w:r>
      <w:r w:rsidR="00CC5D1A" w:rsidRPr="00651AAA">
        <w:rPr>
          <w:sz w:val="24"/>
          <w:lang w:val="en-US"/>
        </w:rPr>
        <w:t>Wh</w:t>
      </w:r>
    </w:p>
    <w:p w:rsidR="00CC5D1A" w:rsidRPr="00651AAA" w:rsidRDefault="003C4C64">
      <w:pPr>
        <w:jc w:val="both"/>
        <w:rPr>
          <w:sz w:val="24"/>
          <w:lang w:val="bg-BG"/>
        </w:rPr>
      </w:pPr>
      <w:r>
        <w:rPr>
          <w:sz w:val="24"/>
          <w:lang w:val="bg-BG"/>
        </w:rPr>
        <w:t>3</w:t>
      </w:r>
      <w:r w:rsidR="00CC5D1A" w:rsidRPr="00651AAA">
        <w:rPr>
          <w:sz w:val="24"/>
          <w:lang w:val="bg-BG"/>
        </w:rPr>
        <w:t>. Разход на енергия на м</w:t>
      </w:r>
      <w:r w:rsidR="00CC5D1A" w:rsidRPr="00651AAA">
        <w:rPr>
          <w:sz w:val="24"/>
          <w:vertAlign w:val="superscript"/>
          <w:lang w:val="bg-BG"/>
        </w:rPr>
        <w:t>2</w:t>
      </w:r>
      <w:r w:rsidR="00CC5D1A" w:rsidRPr="00651AAA">
        <w:rPr>
          <w:sz w:val="24"/>
          <w:lang w:val="bg-BG"/>
        </w:rPr>
        <w:t xml:space="preserve"> продукция    </w:t>
      </w:r>
      <w:r w:rsidR="002971F0" w:rsidRPr="002971F0">
        <w:rPr>
          <w:sz w:val="24"/>
          <w:u w:val="single"/>
          <w:lang w:val="ru-RU"/>
        </w:rPr>
        <w:t>7</w:t>
      </w:r>
      <w:r w:rsidR="00AB238F">
        <w:rPr>
          <w:sz w:val="24"/>
          <w:u w:val="single"/>
          <w:lang w:val="ru-RU"/>
        </w:rPr>
        <w:t>12</w:t>
      </w:r>
      <w:r w:rsidR="00CC5D1A" w:rsidRPr="00651AAA">
        <w:rPr>
          <w:sz w:val="24"/>
          <w:u w:val="single"/>
          <w:lang w:val="bg-BG"/>
        </w:rPr>
        <w:t xml:space="preserve">   </w:t>
      </w:r>
      <w:r w:rsidR="00CC5D1A" w:rsidRPr="00651AAA">
        <w:rPr>
          <w:sz w:val="24"/>
          <w:lang w:val="bg-BG"/>
        </w:rPr>
        <w:t xml:space="preserve">= </w:t>
      </w:r>
      <w:r w:rsidR="00CC5D1A" w:rsidRPr="00651AAA">
        <w:rPr>
          <w:b/>
          <w:sz w:val="24"/>
          <w:lang w:val="bg-BG"/>
        </w:rPr>
        <w:t>0</w:t>
      </w:r>
      <w:r w:rsidR="00BA6F61">
        <w:rPr>
          <w:b/>
          <w:sz w:val="24"/>
          <w:lang w:val="bg-BG"/>
        </w:rPr>
        <w:t>,</w:t>
      </w:r>
      <w:r w:rsidR="00CC5D1A" w:rsidRPr="00651AAA">
        <w:rPr>
          <w:b/>
          <w:sz w:val="24"/>
          <w:lang w:val="bg-BG"/>
        </w:rPr>
        <w:t>0</w:t>
      </w:r>
      <w:r w:rsidR="00AB238F">
        <w:rPr>
          <w:b/>
          <w:sz w:val="24"/>
          <w:lang w:val="ru-RU"/>
        </w:rPr>
        <w:t>110</w:t>
      </w:r>
      <w:r w:rsidR="00CC5D1A" w:rsidRPr="00651AAA">
        <w:rPr>
          <w:sz w:val="24"/>
          <w:lang w:val="bg-BG"/>
        </w:rPr>
        <w:t xml:space="preserve"> М</w:t>
      </w:r>
      <w:r w:rsidR="00CC5D1A" w:rsidRPr="00651AAA">
        <w:rPr>
          <w:sz w:val="24"/>
          <w:lang w:val="en-US"/>
        </w:rPr>
        <w:t>Wh</w:t>
      </w:r>
      <w:r w:rsidR="00CC5D1A" w:rsidRPr="00651AAA">
        <w:rPr>
          <w:sz w:val="24"/>
          <w:lang w:val="bg-BG"/>
        </w:rPr>
        <w:t>/ м</w:t>
      </w:r>
      <w:r w:rsidR="00CC5D1A" w:rsidRPr="00651AAA">
        <w:rPr>
          <w:sz w:val="24"/>
          <w:vertAlign w:val="superscript"/>
          <w:lang w:val="bg-BG"/>
        </w:rPr>
        <w:t>2</w:t>
      </w:r>
    </w:p>
    <w:p w:rsidR="00CC5D1A" w:rsidRPr="000418EB" w:rsidRDefault="00CC5D1A">
      <w:pPr>
        <w:jc w:val="both"/>
        <w:rPr>
          <w:sz w:val="24"/>
          <w:lang w:val="en-US"/>
        </w:rPr>
      </w:pPr>
      <w:r w:rsidRPr="00651AAA">
        <w:rPr>
          <w:sz w:val="24"/>
          <w:lang w:val="bg-BG"/>
        </w:rPr>
        <w:t xml:space="preserve">                                  </w:t>
      </w:r>
      <w:r w:rsidR="00AB238F">
        <w:rPr>
          <w:sz w:val="24"/>
          <w:lang w:val="bg-BG"/>
        </w:rPr>
        <w:t xml:space="preserve">                           64 494</w:t>
      </w:r>
    </w:p>
    <w:p w:rsidR="00B002F9" w:rsidRDefault="00B002F9" w:rsidP="00EE0472">
      <w:pPr>
        <w:jc w:val="both"/>
        <w:rPr>
          <w:b/>
          <w:lang w:val="bg-BG"/>
        </w:rPr>
      </w:pPr>
    </w:p>
    <w:p w:rsidR="00EC66EF" w:rsidRDefault="00CC5D1A" w:rsidP="00FE57A3">
      <w:pPr>
        <w:jc w:val="right"/>
      </w:pPr>
      <w:r w:rsidRPr="00BA6F61">
        <w:rPr>
          <w:b/>
          <w:sz w:val="24"/>
          <w:szCs w:val="24"/>
          <w:lang w:val="bg-BG"/>
        </w:rPr>
        <w:t>Табл.</w:t>
      </w:r>
      <w:r w:rsidR="007310BB">
        <w:rPr>
          <w:b/>
          <w:sz w:val="24"/>
          <w:szCs w:val="24"/>
          <w:lang w:val="bg-BG"/>
        </w:rPr>
        <w:t xml:space="preserve"> </w:t>
      </w:r>
      <w:r w:rsidRPr="00BA6F61">
        <w:rPr>
          <w:b/>
          <w:sz w:val="24"/>
          <w:szCs w:val="24"/>
          <w:lang w:val="bg-BG"/>
        </w:rPr>
        <w:t>3.2.</w:t>
      </w:r>
      <w:r w:rsidR="00BA6F61" w:rsidRPr="00BA6F61">
        <w:rPr>
          <w:b/>
          <w:sz w:val="24"/>
          <w:szCs w:val="24"/>
          <w:lang w:val="bg-BG"/>
        </w:rPr>
        <w:t>2</w:t>
      </w:r>
      <w:r w:rsidRPr="00BA6F61">
        <w:rPr>
          <w:b/>
          <w:sz w:val="24"/>
          <w:szCs w:val="24"/>
          <w:lang w:val="bg-BG"/>
        </w:rPr>
        <w:t>.</w:t>
      </w:r>
    </w:p>
    <w:p w:rsidR="00027B1D" w:rsidRDefault="00EC66EF" w:rsidP="00BA6F61">
      <w:pPr>
        <w:jc w:val="center"/>
        <w:rPr>
          <w:sz w:val="24"/>
          <w:lang w:val="bg-BG"/>
        </w:rPr>
      </w:pPr>
      <w:r w:rsidRPr="00EC66EF">
        <w:rPr>
          <w:b/>
          <w:sz w:val="24"/>
          <w:lang w:val="bg-BG"/>
        </w:rPr>
        <w:t xml:space="preserve">ЕЛЕКТРОЕНЕРГИЯ, </w:t>
      </w:r>
      <w:r w:rsidRPr="00EC66EF">
        <w:rPr>
          <w:rFonts w:ascii="Arial" w:hAnsi="Arial"/>
          <w:b/>
          <w:color w:val="000000"/>
          <w:sz w:val="24"/>
          <w:lang w:val="bg-BG"/>
        </w:rPr>
        <w:t>kWh</w:t>
      </w:r>
      <w:r w:rsidRPr="00EC66EF">
        <w:rPr>
          <w:b/>
          <w:sz w:val="24"/>
          <w:lang w:val="bg-BG"/>
        </w:rPr>
        <w:t xml:space="preserve"> /год</w:t>
      </w:r>
      <w:r>
        <w:rPr>
          <w:sz w:val="24"/>
          <w:lang w:val="bg-BG"/>
        </w:rPr>
        <w:t>.</w:t>
      </w:r>
    </w:p>
    <w:p w:rsidR="00FE57A3" w:rsidRPr="00BA6F61" w:rsidRDefault="00FE57A3" w:rsidP="00BA6F61">
      <w:pPr>
        <w:jc w:val="center"/>
        <w:rPr>
          <w:lang w:val="bg-BG"/>
        </w:rPr>
      </w:pPr>
    </w:p>
    <w:tbl>
      <w:tblPr>
        <w:tblW w:w="10220" w:type="dxa"/>
        <w:jc w:val="center"/>
        <w:tblInd w:w="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38"/>
        <w:gridCol w:w="3134"/>
        <w:gridCol w:w="4948"/>
      </w:tblGrid>
      <w:tr w:rsidR="00BA6F61" w:rsidTr="00BA6F61">
        <w:trPr>
          <w:cantSplit/>
          <w:trHeight w:val="833"/>
          <w:jc w:val="center"/>
        </w:trPr>
        <w:tc>
          <w:tcPr>
            <w:tcW w:w="2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F61" w:rsidRDefault="00BA6F61" w:rsidP="000C3AC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Отчетна</w:t>
            </w:r>
          </w:p>
          <w:p w:rsidR="00BA6F61" w:rsidRDefault="00BA6F61" w:rsidP="000C3AC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година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BA6F61" w:rsidRDefault="00BA6F61" w:rsidP="000C3AC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Регламентирана квота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F61" w:rsidRDefault="00BA6F61" w:rsidP="000C3AC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Работна площадка Градница</w:t>
            </w:r>
          </w:p>
        </w:tc>
      </w:tr>
      <w:tr w:rsidR="00AB238F" w:rsidRPr="00FE57A3" w:rsidTr="00BA6F61">
        <w:trPr>
          <w:cantSplit/>
          <w:trHeight w:val="266"/>
          <w:jc w:val="center"/>
        </w:trPr>
        <w:tc>
          <w:tcPr>
            <w:tcW w:w="2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2011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B238F" w:rsidRPr="00FE57A3" w:rsidRDefault="00AB238F" w:rsidP="000C3AC3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-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 xml:space="preserve">10 754 985 </w:t>
            </w:r>
          </w:p>
        </w:tc>
      </w:tr>
      <w:tr w:rsidR="00AB238F" w:rsidRPr="00FE57A3" w:rsidTr="00BA6F61">
        <w:trPr>
          <w:cantSplit/>
          <w:trHeight w:val="255"/>
          <w:jc w:val="center"/>
        </w:trPr>
        <w:tc>
          <w:tcPr>
            <w:tcW w:w="21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2012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B238F" w:rsidRPr="00FE57A3" w:rsidRDefault="00AB238F" w:rsidP="000C3AC3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-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 xml:space="preserve">10 942 530 </w:t>
            </w:r>
          </w:p>
        </w:tc>
      </w:tr>
      <w:tr w:rsidR="00AB238F" w:rsidRPr="00FE57A3" w:rsidTr="00BA6F61">
        <w:trPr>
          <w:cantSplit/>
          <w:trHeight w:val="255"/>
          <w:jc w:val="center"/>
        </w:trPr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2013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B238F" w:rsidRPr="00FE57A3" w:rsidRDefault="00AB238F" w:rsidP="000C3AC3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-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 xml:space="preserve">10 906 801 </w:t>
            </w:r>
          </w:p>
        </w:tc>
      </w:tr>
      <w:tr w:rsidR="00AB238F" w:rsidRPr="00FE57A3" w:rsidTr="00BA6F61">
        <w:trPr>
          <w:cantSplit/>
          <w:trHeight w:val="255"/>
          <w:jc w:val="center"/>
        </w:trPr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2014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B238F" w:rsidRPr="00FE57A3" w:rsidRDefault="00AB238F" w:rsidP="000C3AC3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-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38F" w:rsidRPr="00FE57A3" w:rsidRDefault="00AB238F" w:rsidP="00AB238F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 xml:space="preserve">10 766 821 </w:t>
            </w:r>
          </w:p>
        </w:tc>
      </w:tr>
      <w:tr w:rsidR="004F43F5" w:rsidRPr="00FE57A3" w:rsidTr="00BA6F61">
        <w:trPr>
          <w:cantSplit/>
          <w:trHeight w:val="255"/>
          <w:jc w:val="center"/>
        </w:trPr>
        <w:tc>
          <w:tcPr>
            <w:tcW w:w="2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3F5" w:rsidRPr="00FE57A3" w:rsidRDefault="00AB238F" w:rsidP="00E20286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2015</w:t>
            </w:r>
            <w:r w:rsidR="004F43F5" w:rsidRPr="00FE57A3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F43F5" w:rsidRPr="00FE57A3" w:rsidRDefault="004F43F5" w:rsidP="000C3AC3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>-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43F5" w:rsidRPr="00FE57A3" w:rsidRDefault="004F43F5" w:rsidP="004F43F5">
            <w:pPr>
              <w:jc w:val="center"/>
              <w:rPr>
                <w:sz w:val="22"/>
                <w:lang w:val="en-US"/>
              </w:rPr>
            </w:pPr>
            <w:r w:rsidRPr="00FE57A3">
              <w:rPr>
                <w:sz w:val="22"/>
                <w:lang w:val="en-US"/>
              </w:rPr>
              <w:t xml:space="preserve">10 543 667 </w:t>
            </w:r>
          </w:p>
        </w:tc>
      </w:tr>
    </w:tbl>
    <w:p w:rsidR="00FE57A3" w:rsidRDefault="00FE57A3" w:rsidP="00BA6F61">
      <w:pPr>
        <w:jc w:val="both"/>
        <w:rPr>
          <w:rFonts w:ascii="Arial" w:hAnsi="Arial"/>
          <w:b/>
          <w:sz w:val="24"/>
          <w:lang w:val="bg-BG"/>
        </w:rPr>
      </w:pPr>
    </w:p>
    <w:p w:rsidR="00CC5D1A" w:rsidRPr="00025B42" w:rsidRDefault="00CC5D1A" w:rsidP="00BA6F61">
      <w:pPr>
        <w:jc w:val="both"/>
        <w:rPr>
          <w:sz w:val="24"/>
          <w:lang w:val="bg-BG"/>
        </w:rPr>
      </w:pPr>
      <w:r w:rsidRPr="00FE57A3">
        <w:rPr>
          <w:b/>
          <w:sz w:val="24"/>
          <w:u w:val="single"/>
          <w:lang w:val="bg-BG"/>
        </w:rPr>
        <w:t>ЗАБЕЛЕЖКА:</w:t>
      </w:r>
      <w:r w:rsidRPr="00025B42">
        <w:rPr>
          <w:b/>
          <w:sz w:val="24"/>
          <w:lang w:val="bg-BG"/>
        </w:rPr>
        <w:t xml:space="preserve"> </w:t>
      </w:r>
      <w:r w:rsidRPr="00025B42">
        <w:rPr>
          <w:sz w:val="24"/>
          <w:lang w:val="bg-BG"/>
        </w:rPr>
        <w:t>В общото</w:t>
      </w:r>
      <w:r w:rsidRPr="00025B42">
        <w:rPr>
          <w:b/>
          <w:sz w:val="24"/>
          <w:lang w:val="bg-BG"/>
        </w:rPr>
        <w:t xml:space="preserve">  </w:t>
      </w:r>
      <w:r w:rsidRPr="00025B42">
        <w:rPr>
          <w:sz w:val="24"/>
          <w:lang w:val="bg-BG"/>
        </w:rPr>
        <w:t>количество електроенергия не се отчита</w:t>
      </w:r>
      <w:r w:rsidR="00BA6F61">
        <w:rPr>
          <w:sz w:val="24"/>
          <w:lang w:val="bg-BG"/>
        </w:rPr>
        <w:t xml:space="preserve"> изразходената от </w:t>
      </w:r>
      <w:r w:rsidRPr="00025B42">
        <w:rPr>
          <w:sz w:val="24"/>
          <w:lang w:val="bg-BG"/>
        </w:rPr>
        <w:t>сателитните фирми, работещи на територията на “Идеал Стандарт-Видима”</w:t>
      </w:r>
      <w:r w:rsidR="00BA6F61">
        <w:rPr>
          <w:sz w:val="24"/>
          <w:lang w:val="bg-BG"/>
        </w:rPr>
        <w:t>, ЗСА, работна площадка Градница</w:t>
      </w:r>
      <w:r w:rsidRPr="00025B42">
        <w:rPr>
          <w:sz w:val="24"/>
          <w:lang w:val="bg-BG"/>
        </w:rPr>
        <w:t>.</w:t>
      </w:r>
    </w:p>
    <w:p w:rsidR="00EE0472" w:rsidRDefault="00EE0472" w:rsidP="00E10C99">
      <w:pPr>
        <w:ind w:left="-851" w:firstLine="851"/>
        <w:rPr>
          <w:rFonts w:ascii="Arial" w:hAnsi="Arial"/>
          <w:sz w:val="24"/>
          <w:lang w:val="bg-BG"/>
        </w:rPr>
      </w:pPr>
    </w:p>
    <w:p w:rsidR="00BA6F61" w:rsidRDefault="00BA6F61" w:rsidP="00BA6F61">
      <w:pPr>
        <w:rPr>
          <w:rFonts w:ascii="Arial" w:hAnsi="Arial"/>
          <w:sz w:val="24"/>
          <w:lang w:val="bg-BG"/>
        </w:rPr>
      </w:pPr>
    </w:p>
    <w:p w:rsidR="004056A2" w:rsidRDefault="004056A2" w:rsidP="00E10C99">
      <w:pPr>
        <w:ind w:left="-851" w:firstLine="851"/>
        <w:rPr>
          <w:rFonts w:ascii="Arial" w:hAnsi="Arial"/>
          <w:sz w:val="24"/>
          <w:lang w:val="bg-BG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679"/>
      </w:tblGrid>
      <w:tr w:rsidR="00EE0472" w:rsidRPr="00FB22D8" w:rsidTr="00FE57A3">
        <w:trPr>
          <w:jc w:val="center"/>
        </w:trPr>
        <w:tc>
          <w:tcPr>
            <w:tcW w:w="4748" w:type="dxa"/>
            <w:shd w:val="clear" w:color="auto" w:fill="auto"/>
          </w:tcPr>
          <w:p w:rsidR="00EE0472" w:rsidRPr="00FB22D8" w:rsidRDefault="00EE0472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lastRenderedPageBreak/>
              <w:t xml:space="preserve">Условие 8.2.3.1. </w:t>
            </w:r>
            <w:r w:rsidR="00127FC8" w:rsidRPr="00FB22D8">
              <w:rPr>
                <w:sz w:val="22"/>
                <w:szCs w:val="22"/>
                <w:lang w:val="ru-RU"/>
              </w:rPr>
              <w:t xml:space="preserve">Притежателят на настоящото разрешително да докладва ежегодно, като част от ГДОС изчислените стойности на годишната норма за ефективност при употребата на електроенергия за инсталацията по </w:t>
            </w:r>
            <w:r w:rsidR="00127FC8" w:rsidRPr="00FB22D8">
              <w:rPr>
                <w:b/>
                <w:sz w:val="22"/>
                <w:szCs w:val="22"/>
                <w:lang w:val="ru-RU"/>
              </w:rPr>
              <w:t>Условие 2</w:t>
            </w:r>
            <w:r w:rsidR="00127FC8" w:rsidRPr="00FB22D8">
              <w:rPr>
                <w:sz w:val="22"/>
                <w:szCs w:val="22"/>
                <w:lang w:val="ru-RU"/>
              </w:rPr>
              <w:t>, попадаща в обхвата на Приложение №4 на ЗООС за календарната година.</w:t>
            </w:r>
          </w:p>
        </w:tc>
        <w:tc>
          <w:tcPr>
            <w:tcW w:w="4679" w:type="dxa"/>
            <w:shd w:val="clear" w:color="auto" w:fill="auto"/>
          </w:tcPr>
          <w:p w:rsidR="00DA7C5D" w:rsidRPr="00FB22D8" w:rsidRDefault="00DA7C5D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Изчислените стойности на годишната норма за </w:t>
            </w:r>
            <w:r w:rsidR="00BA6F61" w:rsidRPr="00FB22D8">
              <w:rPr>
                <w:sz w:val="22"/>
                <w:szCs w:val="22"/>
                <w:lang w:val="ru-RU"/>
              </w:rPr>
              <w:t xml:space="preserve">ефективност при употребата на </w:t>
            </w:r>
            <w:r w:rsidRPr="00FB22D8">
              <w:rPr>
                <w:sz w:val="22"/>
                <w:szCs w:val="22"/>
                <w:lang w:val="ru-RU"/>
              </w:rPr>
              <w:t xml:space="preserve">електроенергия за инсталацията по </w:t>
            </w:r>
            <w:r w:rsidRPr="00FB22D8">
              <w:rPr>
                <w:b/>
                <w:sz w:val="22"/>
                <w:szCs w:val="22"/>
                <w:lang w:val="ru-RU"/>
              </w:rPr>
              <w:t>Условие 2</w:t>
            </w:r>
            <w:r w:rsidRPr="00FB22D8">
              <w:rPr>
                <w:sz w:val="22"/>
                <w:szCs w:val="22"/>
                <w:lang w:val="ru-RU"/>
              </w:rPr>
              <w:t>, попадаща в обхвата на Приложение №4 на ЗООС</w:t>
            </w:r>
            <w:r w:rsidR="00BA6F61" w:rsidRPr="00FB22D8">
              <w:rPr>
                <w:sz w:val="22"/>
                <w:szCs w:val="22"/>
                <w:lang w:val="ru-RU"/>
              </w:rPr>
              <w:t xml:space="preserve"> се докладват ежегодно, като част от ГДОС. З</w:t>
            </w:r>
            <w:r w:rsidRPr="00FB22D8">
              <w:rPr>
                <w:sz w:val="22"/>
                <w:szCs w:val="22"/>
                <w:lang w:val="ru-RU"/>
              </w:rPr>
              <w:t>а календарната</w:t>
            </w:r>
            <w:r w:rsidR="00BA6F61" w:rsidRPr="00FB22D8">
              <w:rPr>
                <w:sz w:val="22"/>
                <w:szCs w:val="22"/>
                <w:lang w:val="ru-RU"/>
              </w:rPr>
              <w:t xml:space="preserve"> 201</w:t>
            </w:r>
            <w:r w:rsidR="00BF48D7">
              <w:rPr>
                <w:sz w:val="22"/>
                <w:szCs w:val="22"/>
                <w:lang w:val="en-US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година</w:t>
            </w:r>
            <w:r w:rsidR="00BA6F61" w:rsidRPr="00FB22D8">
              <w:rPr>
                <w:sz w:val="22"/>
                <w:szCs w:val="22"/>
                <w:lang w:val="ru-RU"/>
              </w:rPr>
              <w:t xml:space="preserve"> същите са представени</w:t>
            </w:r>
            <w:r w:rsidRPr="00FB22D8">
              <w:rPr>
                <w:sz w:val="22"/>
                <w:szCs w:val="22"/>
                <w:lang w:val="ru-RU"/>
              </w:rPr>
              <w:t xml:space="preserve"> в </w:t>
            </w:r>
            <w:r w:rsidR="00BA6F61" w:rsidRPr="00FB22D8">
              <w:rPr>
                <w:sz w:val="22"/>
                <w:szCs w:val="22"/>
                <w:lang w:val="ru-RU"/>
              </w:rPr>
              <w:t>Т</w:t>
            </w:r>
            <w:r w:rsidRPr="00FB22D8">
              <w:rPr>
                <w:sz w:val="22"/>
                <w:szCs w:val="22"/>
                <w:lang w:val="ru-RU"/>
              </w:rPr>
              <w:t>абл. 3.2.</w:t>
            </w:r>
            <w:r w:rsidR="00BA6F61" w:rsidRPr="00FB22D8">
              <w:rPr>
                <w:sz w:val="22"/>
                <w:szCs w:val="22"/>
                <w:lang w:val="ru-RU"/>
              </w:rPr>
              <w:t>1.</w:t>
            </w:r>
          </w:p>
          <w:p w:rsidR="00EE0472" w:rsidRPr="00FB22D8" w:rsidRDefault="00BA6F61" w:rsidP="00BF48D7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През </w:t>
            </w:r>
            <w:r w:rsidR="00DA7C5D" w:rsidRPr="00FB22D8">
              <w:rPr>
                <w:sz w:val="22"/>
                <w:szCs w:val="22"/>
                <w:lang w:val="ru-RU"/>
              </w:rPr>
              <w:t>201</w:t>
            </w:r>
            <w:r w:rsidR="00BF48D7">
              <w:rPr>
                <w:sz w:val="22"/>
                <w:szCs w:val="22"/>
                <w:lang w:val="en-US"/>
              </w:rPr>
              <w:t>5</w:t>
            </w:r>
            <w:r w:rsidR="00DA7C5D" w:rsidRPr="00FB22D8">
              <w:rPr>
                <w:sz w:val="22"/>
                <w:szCs w:val="22"/>
                <w:lang w:val="ru-RU"/>
              </w:rPr>
              <w:t xml:space="preserve"> г. </w:t>
            </w:r>
            <w:r w:rsidRPr="00FB22D8">
              <w:rPr>
                <w:sz w:val="22"/>
                <w:szCs w:val="22"/>
                <w:lang w:val="ru-RU"/>
              </w:rPr>
              <w:t xml:space="preserve">няма </w:t>
            </w:r>
            <w:r w:rsidR="00DA7C5D" w:rsidRPr="00FB22D8">
              <w:rPr>
                <w:sz w:val="22"/>
                <w:szCs w:val="22"/>
                <w:lang w:val="ru-RU"/>
              </w:rPr>
              <w:t>регистр</w:t>
            </w:r>
            <w:r w:rsidRPr="00FB22D8">
              <w:rPr>
                <w:sz w:val="22"/>
                <w:szCs w:val="22"/>
                <w:lang w:val="ru-RU"/>
              </w:rPr>
              <w:t>ирани отклонения и не се налага предприемането на</w:t>
            </w:r>
            <w:r w:rsidR="00DA7C5D" w:rsidRPr="00FB22D8">
              <w:rPr>
                <w:sz w:val="22"/>
                <w:szCs w:val="22"/>
                <w:lang w:val="ru-RU"/>
              </w:rPr>
              <w:t xml:space="preserve"> корективни мерки.</w:t>
            </w:r>
          </w:p>
        </w:tc>
      </w:tr>
    </w:tbl>
    <w:p w:rsidR="00127FC8" w:rsidRDefault="00127FC8" w:rsidP="00EE0472">
      <w:pPr>
        <w:rPr>
          <w:rFonts w:ascii="Arial" w:hAnsi="Arial"/>
          <w:b/>
          <w:sz w:val="24"/>
          <w:lang w:val="ru-RU"/>
        </w:rPr>
      </w:pPr>
    </w:p>
    <w:p w:rsidR="00127FC8" w:rsidRDefault="00127FC8" w:rsidP="00EE0472">
      <w:pPr>
        <w:rPr>
          <w:rFonts w:ascii="Arial" w:hAnsi="Arial"/>
          <w:b/>
          <w:sz w:val="24"/>
          <w:lang w:val="ru-RU"/>
        </w:rPr>
      </w:pPr>
    </w:p>
    <w:p w:rsidR="00FB15F9" w:rsidRDefault="00FB15F9" w:rsidP="00FB15F9">
      <w:pPr>
        <w:rPr>
          <w:b/>
          <w:bCs/>
          <w:sz w:val="24"/>
          <w:szCs w:val="24"/>
          <w:lang w:val="bg-BG"/>
        </w:rPr>
      </w:pPr>
      <w:r w:rsidRPr="00ED648C">
        <w:rPr>
          <w:b/>
          <w:bCs/>
          <w:sz w:val="24"/>
          <w:szCs w:val="24"/>
          <w:lang w:val="bg-BG"/>
        </w:rPr>
        <w:t>3.3. Използване на суровини, спомагателни материали и горива</w:t>
      </w:r>
    </w:p>
    <w:p w:rsidR="00FB15F9" w:rsidRPr="00ED648C" w:rsidRDefault="00FB15F9" w:rsidP="00FB15F9">
      <w:pPr>
        <w:rPr>
          <w:b/>
          <w:bCs/>
          <w:sz w:val="24"/>
          <w:szCs w:val="24"/>
          <w:lang w:val="bg-BG"/>
        </w:rPr>
      </w:pPr>
    </w:p>
    <w:p w:rsidR="00FB15F9" w:rsidRPr="00ED648C" w:rsidRDefault="00FB15F9" w:rsidP="00FB15F9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ED648C">
        <w:rPr>
          <w:sz w:val="24"/>
          <w:lang w:val="bg-BG"/>
        </w:rPr>
        <w:t>Притежателят на настоящото разрешително</w:t>
      </w:r>
      <w:r w:rsidR="007310BB">
        <w:rPr>
          <w:sz w:val="24"/>
          <w:lang w:val="bg-BG"/>
        </w:rPr>
        <w:t xml:space="preserve"> </w:t>
      </w:r>
      <w:r w:rsidRPr="00ED648C">
        <w:rPr>
          <w:sz w:val="24"/>
          <w:lang w:val="bg-BG"/>
        </w:rPr>
        <w:t>прилага ин</w:t>
      </w:r>
      <w:r>
        <w:rPr>
          <w:sz w:val="24"/>
          <w:lang w:val="bg-BG"/>
        </w:rPr>
        <w:t xml:space="preserve">струкция, осигуряваща </w:t>
      </w:r>
      <w:r w:rsidRPr="00ED648C">
        <w:rPr>
          <w:sz w:val="24"/>
          <w:lang w:val="bg-BG"/>
        </w:rPr>
        <w:t>изчисляване и документиране на използваните количества суровини, спомагателни материали и горива, съгласно таблиците по Условия 8.3.1.1., 8.3.1.2. и 8.3.1.3.</w:t>
      </w:r>
      <w:r>
        <w:rPr>
          <w:sz w:val="24"/>
          <w:lang w:val="bg-BG"/>
        </w:rPr>
        <w:t>,</w:t>
      </w:r>
      <w:r w:rsidRPr="00ED648C">
        <w:rPr>
          <w:sz w:val="24"/>
          <w:lang w:val="bg-BG"/>
        </w:rPr>
        <w:t xml:space="preserve"> изразени като</w:t>
      </w:r>
      <w:r>
        <w:rPr>
          <w:sz w:val="24"/>
          <w:lang w:val="bg-BG"/>
        </w:rPr>
        <w:t xml:space="preserve"> </w:t>
      </w:r>
      <w:r w:rsidRPr="00ED648C">
        <w:rPr>
          <w:sz w:val="24"/>
          <w:lang w:val="bg-BG"/>
        </w:rPr>
        <w:t xml:space="preserve">годишна </w:t>
      </w:r>
      <w:r>
        <w:rPr>
          <w:sz w:val="24"/>
          <w:lang w:val="bg-BG"/>
        </w:rPr>
        <w:t xml:space="preserve">консумация </w:t>
      </w:r>
      <w:r w:rsidRPr="00ED648C">
        <w:rPr>
          <w:sz w:val="24"/>
          <w:lang w:val="bg-BG"/>
        </w:rPr>
        <w:t>на суровини, спомагателни материали и горива за инсталациите</w:t>
      </w:r>
      <w:r>
        <w:rPr>
          <w:sz w:val="24"/>
          <w:lang w:val="bg-BG"/>
        </w:rPr>
        <w:t>, които попадат в обхвата на Приложение 4 на ЗООС, определени с Условие 2 и стойностите на годишните норми за ефективност при употребата на суровини, спомагателни материали и горива.</w:t>
      </w:r>
      <w:r w:rsidR="007310BB">
        <w:rPr>
          <w:sz w:val="24"/>
          <w:lang w:val="bg-BG"/>
        </w:rPr>
        <w:t xml:space="preserve"> Изчисляването на количествата се извършва в съответствие с Условие 6.9.</w:t>
      </w:r>
    </w:p>
    <w:p w:rsidR="00FB15F9" w:rsidRDefault="007310BB" w:rsidP="00FB15F9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FB15F9" w:rsidRPr="00ED648C">
        <w:rPr>
          <w:sz w:val="24"/>
          <w:lang w:val="bg-BG"/>
        </w:rPr>
        <w:t xml:space="preserve">Притежателя на настоящото разрешително прилага инструкция за оценка на съответствието на стойностите на годишните норми за ефективност с определените такива в Условие 8.3.1.1., Условие 8.3.1.2. и Условие 8.3.1.3. на настоящото разрешително. Инструкцията включва установяване на причините за несъответствия и предприемане на коригиращи действия. Резултатите от изпълнението </w:t>
      </w:r>
      <w:r>
        <w:rPr>
          <w:sz w:val="24"/>
          <w:lang w:val="bg-BG"/>
        </w:rPr>
        <w:t>на инструкцията се документират и се предоставят при поискване от компетентните органи.</w:t>
      </w:r>
    </w:p>
    <w:p w:rsidR="00FB15F9" w:rsidRDefault="00FB15F9" w:rsidP="00EE0472">
      <w:pPr>
        <w:rPr>
          <w:b/>
          <w:sz w:val="24"/>
          <w:lang w:val="bg-BG"/>
        </w:rPr>
      </w:pPr>
    </w:p>
    <w:p w:rsidR="00FB15F9" w:rsidRPr="007310BB" w:rsidRDefault="007310BB" w:rsidP="00FE57A3">
      <w:pPr>
        <w:jc w:val="right"/>
        <w:rPr>
          <w:b/>
          <w:sz w:val="24"/>
          <w:lang w:val="bg-BG"/>
        </w:rPr>
      </w:pPr>
      <w:r w:rsidRPr="007310BB">
        <w:rPr>
          <w:b/>
          <w:sz w:val="24"/>
          <w:lang w:val="bg-BG"/>
        </w:rPr>
        <w:t>Табл. 3.3.1</w:t>
      </w:r>
    </w:p>
    <w:tbl>
      <w:tblPr>
        <w:tblW w:w="9899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200"/>
        <w:gridCol w:w="1552"/>
        <w:gridCol w:w="1542"/>
        <w:gridCol w:w="1115"/>
        <w:gridCol w:w="1176"/>
        <w:gridCol w:w="1022"/>
      </w:tblGrid>
      <w:tr w:rsidR="007310BB" w:rsidRPr="00DF00EF" w:rsidTr="000C3AC3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DF00EF">
              <w:rPr>
                <w:b/>
                <w:sz w:val="22"/>
                <w:szCs w:val="22"/>
                <w:lang w:val="ru-RU"/>
              </w:rPr>
              <w:t>Наименование на инсталацията и процеса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DF00EF">
              <w:rPr>
                <w:b/>
                <w:sz w:val="22"/>
                <w:szCs w:val="22"/>
              </w:rPr>
              <w:t>Суровина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DF00EF">
              <w:rPr>
                <w:b/>
                <w:sz w:val="22"/>
                <w:szCs w:val="22"/>
                <w:lang w:val="ru-RU"/>
              </w:rPr>
              <w:t>Годишна норма за ефективност,</w:t>
            </w:r>
          </w:p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DF00EF">
              <w:rPr>
                <w:b/>
                <w:sz w:val="22"/>
                <w:szCs w:val="22"/>
                <w:lang w:val="ru-RU"/>
              </w:rPr>
              <w:t>т/м</w:t>
            </w:r>
            <w:r w:rsidRPr="00DF00EF">
              <w:rPr>
                <w:b/>
                <w:sz w:val="22"/>
                <w:szCs w:val="22"/>
                <w:vertAlign w:val="superscript"/>
                <w:lang w:val="ru-RU"/>
              </w:rPr>
              <w:t xml:space="preserve">2 </w:t>
            </w:r>
            <w:r w:rsidRPr="00DF00EF">
              <w:rPr>
                <w:b/>
                <w:sz w:val="22"/>
                <w:szCs w:val="22"/>
                <w:lang w:val="ru-RU"/>
              </w:rPr>
              <w:t>покрита повърхност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DF00EF">
              <w:rPr>
                <w:b/>
                <w:sz w:val="22"/>
                <w:szCs w:val="22"/>
                <w:lang w:val="ru-RU"/>
              </w:rPr>
              <w:t>Годишна ефективност,</w:t>
            </w:r>
          </w:p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DF00EF">
              <w:rPr>
                <w:b/>
                <w:sz w:val="22"/>
                <w:szCs w:val="22"/>
                <w:lang w:val="ru-RU"/>
              </w:rPr>
              <w:t>т/м</w:t>
            </w:r>
            <w:r w:rsidRPr="00DF00EF">
              <w:rPr>
                <w:b/>
                <w:sz w:val="22"/>
                <w:szCs w:val="22"/>
                <w:vertAlign w:val="superscript"/>
                <w:lang w:val="ru-RU"/>
              </w:rPr>
              <w:t xml:space="preserve">2 </w:t>
            </w:r>
            <w:r w:rsidRPr="00DF00EF">
              <w:rPr>
                <w:b/>
                <w:sz w:val="22"/>
                <w:szCs w:val="22"/>
                <w:lang w:val="ru-RU"/>
              </w:rPr>
              <w:t>покрита повърхност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00EF">
              <w:rPr>
                <w:b/>
                <w:sz w:val="22"/>
                <w:szCs w:val="22"/>
                <w:lang w:val="en-US"/>
              </w:rPr>
              <w:t>R</w:t>
            </w:r>
            <w:r w:rsidRPr="00DF00EF">
              <w:rPr>
                <w:b/>
                <w:sz w:val="22"/>
                <w:szCs w:val="22"/>
              </w:rPr>
              <w:t>-фрази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00EF">
              <w:rPr>
                <w:b/>
                <w:sz w:val="22"/>
                <w:szCs w:val="22"/>
                <w:lang w:val="en-US"/>
              </w:rPr>
              <w:t>S</w:t>
            </w:r>
            <w:r w:rsidRPr="00DF00EF">
              <w:rPr>
                <w:b/>
                <w:sz w:val="22"/>
                <w:szCs w:val="22"/>
              </w:rPr>
              <w:t>-фрази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B" w:rsidRPr="00DF00EF" w:rsidRDefault="007310BB" w:rsidP="000C3AC3">
            <w:pPr>
              <w:rPr>
                <w:b/>
                <w:lang w:val="bg-BG"/>
              </w:rPr>
            </w:pPr>
            <w:r w:rsidRPr="00DF00EF">
              <w:rPr>
                <w:b/>
                <w:lang w:val="bg-BG"/>
              </w:rPr>
              <w:t>Съотв.</w:t>
            </w:r>
          </w:p>
          <w:p w:rsidR="007310BB" w:rsidRPr="00DF00EF" w:rsidRDefault="007310BB" w:rsidP="000C3A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DF00EF">
              <w:rPr>
                <w:b/>
                <w:lang w:val="bg-BG"/>
              </w:rPr>
              <w:t xml:space="preserve"> Да/Не</w:t>
            </w:r>
          </w:p>
        </w:tc>
      </w:tr>
      <w:tr w:rsidR="00AB238F" w:rsidRPr="00DF00EF" w:rsidTr="000C3AC3">
        <w:trPr>
          <w:trHeight w:val="2517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autoSpaceDN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DF00EF">
              <w:rPr>
                <w:sz w:val="22"/>
                <w:szCs w:val="22"/>
                <w:lang w:val="ru-RU"/>
              </w:rPr>
              <w:t>Инсталация за повърхностна обработка на метали, включваща:</w:t>
            </w:r>
          </w:p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  <w:lang w:val="ru-RU"/>
              </w:rPr>
            </w:pPr>
            <w:r w:rsidRPr="00DF00EF">
              <w:rPr>
                <w:sz w:val="22"/>
                <w:szCs w:val="22"/>
                <w:lang w:val="ru-RU"/>
              </w:rPr>
              <w:t xml:space="preserve">1. Галваника </w:t>
            </w:r>
            <w:r w:rsidRPr="00DF00EF">
              <w:rPr>
                <w:sz w:val="22"/>
                <w:szCs w:val="22"/>
              </w:rPr>
              <w:t>G</w:t>
            </w:r>
            <w:r w:rsidRPr="00DF00EF">
              <w:rPr>
                <w:sz w:val="22"/>
                <w:szCs w:val="22"/>
                <w:lang w:val="ru-RU"/>
              </w:rPr>
              <w:t xml:space="preserve"> (</w:t>
            </w:r>
            <w:r w:rsidRPr="00DF00EF">
              <w:rPr>
                <w:sz w:val="22"/>
                <w:szCs w:val="22"/>
              </w:rPr>
              <w:t>ASMEGA</w:t>
            </w:r>
            <w:r w:rsidRPr="00DF00EF">
              <w:rPr>
                <w:sz w:val="22"/>
                <w:szCs w:val="22"/>
                <w:lang w:val="ru-RU"/>
              </w:rPr>
              <w:t xml:space="preserve"> 2 и </w:t>
            </w:r>
            <w:r w:rsidRPr="00DF00EF">
              <w:rPr>
                <w:sz w:val="22"/>
                <w:szCs w:val="22"/>
              </w:rPr>
              <w:t>ASMEGA</w:t>
            </w:r>
            <w:r w:rsidRPr="00DF00EF">
              <w:rPr>
                <w:sz w:val="22"/>
                <w:szCs w:val="22"/>
                <w:lang w:val="ru-RU"/>
              </w:rPr>
              <w:t xml:space="preserve"> 4) - 21 броя вани, с общ капацитет от 81 куб.м. всяка;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eastAsia="MS Mincho"/>
                <w:sz w:val="22"/>
                <w:szCs w:val="22"/>
              </w:rPr>
            </w:pPr>
            <w:r w:rsidRPr="00DF00EF">
              <w:rPr>
                <w:rFonts w:eastAsia="MS Mincho"/>
                <w:sz w:val="22"/>
                <w:szCs w:val="22"/>
              </w:rPr>
              <w:t>Хромов анхидрид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DF00EF">
              <w:rPr>
                <w:sz w:val="22"/>
                <w:szCs w:val="22"/>
              </w:rPr>
              <w:t>0,</w:t>
            </w:r>
            <w:r w:rsidRPr="00DF00EF">
              <w:rPr>
                <w:sz w:val="22"/>
                <w:szCs w:val="22"/>
                <w:lang w:val="en-US"/>
              </w:rPr>
              <w:t>155x</w:t>
            </w:r>
            <w:r w:rsidRPr="00DF00EF">
              <w:rPr>
                <w:sz w:val="22"/>
                <w:szCs w:val="22"/>
              </w:rPr>
              <w:t xml:space="preserve"> 10</w:t>
            </w:r>
            <w:r w:rsidRPr="00DF00EF">
              <w:rPr>
                <w:sz w:val="22"/>
                <w:szCs w:val="22"/>
                <w:vertAlign w:val="superscript"/>
              </w:rPr>
              <w:t>-3</w:t>
            </w:r>
          </w:p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9D073F" w:rsidRDefault="00AB238F" w:rsidP="00AB238F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9D073F">
              <w:rPr>
                <w:sz w:val="22"/>
                <w:szCs w:val="22"/>
              </w:rPr>
              <w:t>0,</w:t>
            </w:r>
            <w:r w:rsidRPr="009D073F">
              <w:rPr>
                <w:sz w:val="22"/>
                <w:szCs w:val="22"/>
                <w:lang w:val="en-US"/>
              </w:rPr>
              <w:t>155x</w:t>
            </w:r>
            <w:r w:rsidRPr="009D073F">
              <w:rPr>
                <w:sz w:val="22"/>
                <w:szCs w:val="22"/>
              </w:rPr>
              <w:t xml:space="preserve"> 10</w:t>
            </w:r>
            <w:r w:rsidRPr="009D073F">
              <w:rPr>
                <w:sz w:val="22"/>
                <w:szCs w:val="22"/>
                <w:vertAlign w:val="superscript"/>
              </w:rPr>
              <w:t>-3</w:t>
            </w:r>
          </w:p>
          <w:p w:rsidR="00AB238F" w:rsidRPr="009D073F" w:rsidRDefault="00AB238F" w:rsidP="00AB2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9,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24/25,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26,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35,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42/43,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45,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46,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48/23,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 xml:space="preserve">50/53, </w:t>
            </w:r>
            <w:r w:rsidRPr="00DF00EF">
              <w:rPr>
                <w:sz w:val="22"/>
                <w:szCs w:val="22"/>
                <w:lang w:val="en-US"/>
              </w:rPr>
              <w:t>R</w:t>
            </w:r>
            <w:r w:rsidRPr="00DF00EF">
              <w:rPr>
                <w:sz w:val="22"/>
                <w:szCs w:val="22"/>
              </w:rPr>
              <w:t>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17,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22,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26,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27/28,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36/37/39,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45,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 xml:space="preserve">53, </w:t>
            </w:r>
            <w:r w:rsidRPr="00DF00EF">
              <w:rPr>
                <w:sz w:val="22"/>
                <w:szCs w:val="22"/>
                <w:lang w:val="en-US"/>
              </w:rPr>
              <w:t>S</w:t>
            </w:r>
            <w:r w:rsidRPr="00DF00EF">
              <w:rPr>
                <w:sz w:val="22"/>
                <w:szCs w:val="22"/>
              </w:rPr>
              <w:t>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F61AB6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</w:tr>
      <w:tr w:rsidR="00AB238F" w:rsidRPr="00DF00EF" w:rsidTr="000C3AC3">
        <w:trPr>
          <w:jc w:val="center"/>
        </w:trPr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autoSpaceDN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eastAsia="MS Mincho"/>
                <w:sz w:val="22"/>
                <w:szCs w:val="22"/>
              </w:rPr>
            </w:pPr>
            <w:r w:rsidRPr="00DF00EF">
              <w:rPr>
                <w:rFonts w:eastAsia="MS Mincho"/>
                <w:sz w:val="22"/>
                <w:szCs w:val="22"/>
              </w:rPr>
              <w:t>Никелови аноди (пелети)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F00EF">
              <w:rPr>
                <w:sz w:val="22"/>
                <w:szCs w:val="22"/>
              </w:rPr>
              <w:t>0,13х10</w:t>
            </w:r>
            <w:r w:rsidRPr="00DF00EF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9D073F" w:rsidRDefault="00AB238F" w:rsidP="00AB238F">
            <w:pPr>
              <w:jc w:val="center"/>
              <w:rPr>
                <w:sz w:val="22"/>
                <w:szCs w:val="22"/>
              </w:rPr>
            </w:pPr>
            <w:r w:rsidRPr="009D073F">
              <w:rPr>
                <w:sz w:val="22"/>
                <w:szCs w:val="22"/>
              </w:rPr>
              <w:t>0,13х10</w:t>
            </w:r>
            <w:r w:rsidRPr="009D073F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F00EF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DF00EF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F00EF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F" w:rsidRPr="00F61AB6" w:rsidRDefault="00AB238F" w:rsidP="00AB23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7310BB" w:rsidRDefault="007310BB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7310BB" w:rsidP="00B65A67">
      <w:pPr>
        <w:jc w:val="right"/>
        <w:rPr>
          <w:b/>
          <w:sz w:val="24"/>
          <w:lang w:val="bg-BG"/>
        </w:rPr>
      </w:pPr>
      <w:r w:rsidRPr="007310BB">
        <w:rPr>
          <w:b/>
          <w:sz w:val="24"/>
          <w:lang w:val="bg-BG"/>
        </w:rPr>
        <w:lastRenderedPageBreak/>
        <w:t>Табл. 3.3.</w:t>
      </w:r>
      <w:r>
        <w:rPr>
          <w:b/>
          <w:sz w:val="24"/>
          <w:lang w:val="bg-BG"/>
        </w:rPr>
        <w:t>2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321"/>
        <w:gridCol w:w="1560"/>
        <w:gridCol w:w="1559"/>
        <w:gridCol w:w="1134"/>
        <w:gridCol w:w="1134"/>
        <w:gridCol w:w="1100"/>
      </w:tblGrid>
      <w:tr w:rsidR="007310BB" w:rsidRPr="00FB22D8" w:rsidTr="00FB22D8">
        <w:tc>
          <w:tcPr>
            <w:tcW w:w="2189" w:type="dxa"/>
            <w:shd w:val="clear" w:color="auto" w:fill="auto"/>
          </w:tcPr>
          <w:p w:rsidR="007310BB" w:rsidRPr="00FB22D8" w:rsidRDefault="007310BB" w:rsidP="000C3AC3">
            <w:pPr>
              <w:rPr>
                <w:sz w:val="24"/>
                <w:lang w:val="bg-BG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Наименование на инсталацията и процеса</w:t>
            </w:r>
          </w:p>
        </w:tc>
        <w:tc>
          <w:tcPr>
            <w:tcW w:w="1321" w:type="dxa"/>
            <w:shd w:val="clear" w:color="auto" w:fill="auto"/>
          </w:tcPr>
          <w:p w:rsidR="007310BB" w:rsidRPr="00FB22D8" w:rsidRDefault="007310BB" w:rsidP="000C3AC3">
            <w:pPr>
              <w:rPr>
                <w:sz w:val="24"/>
                <w:lang w:val="bg-BG"/>
              </w:rPr>
            </w:pPr>
            <w:r w:rsidRPr="00FB22D8">
              <w:rPr>
                <w:b/>
                <w:sz w:val="22"/>
                <w:szCs w:val="22"/>
              </w:rPr>
              <w:t>Спомагателен материал</w:t>
            </w:r>
          </w:p>
        </w:tc>
        <w:tc>
          <w:tcPr>
            <w:tcW w:w="1560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Годишна норма за ефективност,</w:t>
            </w:r>
          </w:p>
          <w:p w:rsidR="007310BB" w:rsidRPr="00FB22D8" w:rsidRDefault="007310BB" w:rsidP="000C3AC3">
            <w:pPr>
              <w:rPr>
                <w:sz w:val="24"/>
                <w:lang w:val="bg-BG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т/м</w:t>
            </w:r>
            <w:r w:rsidRPr="00FB22D8">
              <w:rPr>
                <w:b/>
                <w:sz w:val="22"/>
                <w:szCs w:val="22"/>
                <w:vertAlign w:val="superscript"/>
                <w:lang w:val="ru-RU"/>
              </w:rPr>
              <w:t xml:space="preserve">2 </w:t>
            </w:r>
            <w:r w:rsidRPr="00FB22D8">
              <w:rPr>
                <w:b/>
                <w:sz w:val="22"/>
                <w:szCs w:val="22"/>
                <w:lang w:val="ru-RU"/>
              </w:rPr>
              <w:t>покрита повърхност(тон продукт</w:t>
            </w:r>
          </w:p>
        </w:tc>
        <w:tc>
          <w:tcPr>
            <w:tcW w:w="1559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Годишна ефективност,</w:t>
            </w:r>
          </w:p>
          <w:p w:rsidR="007310BB" w:rsidRPr="00FB22D8" w:rsidRDefault="007310BB" w:rsidP="000C3AC3">
            <w:pPr>
              <w:rPr>
                <w:sz w:val="24"/>
                <w:lang w:val="bg-BG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т/м</w:t>
            </w:r>
            <w:r w:rsidRPr="00FB22D8">
              <w:rPr>
                <w:b/>
                <w:sz w:val="22"/>
                <w:szCs w:val="22"/>
                <w:vertAlign w:val="superscript"/>
                <w:lang w:val="ru-RU"/>
              </w:rPr>
              <w:t xml:space="preserve">2 </w:t>
            </w:r>
            <w:r w:rsidRPr="00FB22D8">
              <w:rPr>
                <w:b/>
                <w:sz w:val="22"/>
                <w:szCs w:val="22"/>
                <w:lang w:val="ru-RU"/>
              </w:rPr>
              <w:t>покрита повърхност(тон продукт</w:t>
            </w:r>
          </w:p>
        </w:tc>
        <w:tc>
          <w:tcPr>
            <w:tcW w:w="1134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22D8">
              <w:rPr>
                <w:b/>
                <w:sz w:val="22"/>
                <w:szCs w:val="22"/>
                <w:lang w:val="en-US"/>
              </w:rPr>
              <w:t>R</w:t>
            </w:r>
            <w:r w:rsidRPr="00FB22D8">
              <w:rPr>
                <w:b/>
                <w:sz w:val="22"/>
                <w:szCs w:val="22"/>
              </w:rPr>
              <w:t>-фрази</w:t>
            </w:r>
          </w:p>
        </w:tc>
        <w:tc>
          <w:tcPr>
            <w:tcW w:w="1134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22D8">
              <w:rPr>
                <w:b/>
                <w:sz w:val="22"/>
                <w:szCs w:val="22"/>
                <w:lang w:val="en-US"/>
              </w:rPr>
              <w:t>S</w:t>
            </w:r>
            <w:r w:rsidRPr="00FB22D8">
              <w:rPr>
                <w:b/>
                <w:sz w:val="22"/>
                <w:szCs w:val="22"/>
              </w:rPr>
              <w:t>-фрази</w:t>
            </w:r>
          </w:p>
        </w:tc>
        <w:tc>
          <w:tcPr>
            <w:tcW w:w="1100" w:type="dxa"/>
            <w:shd w:val="clear" w:color="auto" w:fill="auto"/>
          </w:tcPr>
          <w:p w:rsidR="007310BB" w:rsidRPr="00FB22D8" w:rsidRDefault="007310BB" w:rsidP="000C3AC3">
            <w:pPr>
              <w:rPr>
                <w:b/>
                <w:lang w:val="bg-BG"/>
              </w:rPr>
            </w:pPr>
            <w:r w:rsidRPr="00FB22D8">
              <w:rPr>
                <w:b/>
                <w:lang w:val="bg-BG"/>
              </w:rPr>
              <w:t>Съотв.</w:t>
            </w:r>
          </w:p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B22D8">
              <w:rPr>
                <w:b/>
                <w:lang w:val="bg-BG"/>
              </w:rPr>
              <w:t xml:space="preserve"> Да/Не</w:t>
            </w:r>
          </w:p>
        </w:tc>
      </w:tr>
      <w:tr w:rsidR="007E1E1A" w:rsidRPr="00FB22D8" w:rsidTr="00FB22D8">
        <w:tc>
          <w:tcPr>
            <w:tcW w:w="2189" w:type="dxa"/>
            <w:vMerge w:val="restart"/>
            <w:shd w:val="clear" w:color="auto" w:fill="auto"/>
          </w:tcPr>
          <w:p w:rsidR="007E1E1A" w:rsidRPr="00FB22D8" w:rsidRDefault="007E1E1A" w:rsidP="00FB22D8">
            <w:pPr>
              <w:autoSpaceDN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Инсталация за повърхностна обработка на метали, включваща: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ind w:left="-30" w:firstLine="390"/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1. Галваника </w:t>
            </w:r>
            <w:r w:rsidRPr="00FB22D8">
              <w:rPr>
                <w:sz w:val="22"/>
                <w:szCs w:val="22"/>
              </w:rPr>
              <w:t>G</w:t>
            </w:r>
            <w:r w:rsidRPr="00FB22D8">
              <w:rPr>
                <w:sz w:val="22"/>
                <w:szCs w:val="22"/>
                <w:lang w:val="ru-RU"/>
              </w:rPr>
              <w:t xml:space="preserve"> (</w:t>
            </w:r>
            <w:r w:rsidRPr="00FB22D8">
              <w:rPr>
                <w:sz w:val="22"/>
                <w:szCs w:val="22"/>
              </w:rPr>
              <w:t>ASMEGA</w:t>
            </w:r>
            <w:r w:rsidRPr="00FB22D8">
              <w:rPr>
                <w:sz w:val="22"/>
                <w:szCs w:val="22"/>
                <w:lang w:val="ru-RU"/>
              </w:rPr>
              <w:t xml:space="preserve"> 2 и </w:t>
            </w:r>
            <w:r w:rsidRPr="00FB22D8">
              <w:rPr>
                <w:sz w:val="22"/>
                <w:szCs w:val="22"/>
              </w:rPr>
              <w:t>ASMEGA</w:t>
            </w:r>
            <w:r w:rsidRPr="00FB22D8">
              <w:rPr>
                <w:sz w:val="22"/>
                <w:szCs w:val="22"/>
                <w:lang w:val="ru-RU"/>
              </w:rPr>
              <w:t xml:space="preserve"> 4) - 21 броя вани, с общ капацитет от 81 куб.м. всяка;</w:t>
            </w:r>
          </w:p>
          <w:p w:rsidR="007E1E1A" w:rsidRPr="00FB22D8" w:rsidRDefault="007E1E1A" w:rsidP="000C3AC3">
            <w:pPr>
              <w:rPr>
                <w:sz w:val="24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2. Три броя вани за повърхностна обработка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FB22D8">
              <w:rPr>
                <w:sz w:val="22"/>
                <w:szCs w:val="22"/>
                <w:lang w:val="ru-RU"/>
              </w:rPr>
              <w:t xml:space="preserve">с капацитет от 0,5 куб.м. всяка към инсталация за нанасяне на </w:t>
            </w:r>
            <w:r w:rsidRPr="00FB22D8">
              <w:rPr>
                <w:sz w:val="22"/>
                <w:szCs w:val="22"/>
                <w:lang w:val="en-US"/>
              </w:rPr>
              <w:t>PVD</w:t>
            </w:r>
            <w:r w:rsidRPr="00FB22D8">
              <w:rPr>
                <w:sz w:val="22"/>
                <w:szCs w:val="22"/>
                <w:lang w:val="ru-RU"/>
              </w:rPr>
              <w:t xml:space="preserve"> покритие</w:t>
            </w: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Обезмаслители за ултразвук и хидрозон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0,095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</w:rPr>
            </w:pPr>
            <w:r w:rsidRPr="00893D1B">
              <w:rPr>
                <w:sz w:val="22"/>
                <w:szCs w:val="22"/>
              </w:rPr>
              <w:t>0,095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R35, R36, R60,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R</w:t>
            </w:r>
            <w:r w:rsidRPr="00FB22D8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S1/2, S22, S26, S37/39, S45, S53, S60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2"/>
                <w:szCs w:val="22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Обезмаслители за химично и ел.химич. обезмасляване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FB22D8">
              <w:rPr>
                <w:sz w:val="22"/>
                <w:szCs w:val="22"/>
              </w:rPr>
              <w:t>0,085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93D1B">
              <w:rPr>
                <w:sz w:val="22"/>
                <w:szCs w:val="22"/>
              </w:rPr>
              <w:t>0,085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R34</w:t>
            </w:r>
            <w:r w:rsidRPr="00FB22D8">
              <w:rPr>
                <w:sz w:val="22"/>
                <w:szCs w:val="22"/>
              </w:rPr>
              <w:t>,</w:t>
            </w:r>
            <w:r w:rsidRPr="00FB22D8">
              <w:rPr>
                <w:sz w:val="22"/>
                <w:szCs w:val="22"/>
                <w:lang w:val="en-US"/>
              </w:rPr>
              <w:t xml:space="preserve"> R35, R37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S22, S26, S36/37/39</w:t>
            </w:r>
            <w:r w:rsidRPr="00FB22D8">
              <w:rPr>
                <w:sz w:val="22"/>
                <w:szCs w:val="22"/>
              </w:rPr>
              <w:t>,</w:t>
            </w:r>
            <w:r w:rsidRPr="00FB22D8">
              <w:rPr>
                <w:sz w:val="22"/>
                <w:szCs w:val="22"/>
                <w:lang w:val="en-US"/>
              </w:rPr>
              <w:t xml:space="preserve"> S45</w:t>
            </w:r>
            <w:r w:rsidRPr="00FB22D8">
              <w:rPr>
                <w:sz w:val="22"/>
                <w:szCs w:val="22"/>
              </w:rPr>
              <w:t>,</w:t>
            </w:r>
            <w:r w:rsidRPr="00FB22D8">
              <w:rPr>
                <w:sz w:val="22"/>
                <w:szCs w:val="22"/>
                <w:lang w:val="en-US"/>
              </w:rPr>
              <w:t xml:space="preserve"> S60</w:t>
            </w:r>
            <w:r w:rsidRPr="00FB2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Киселини за декапиране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 w:rsidRPr="00FB22D8">
              <w:rPr>
                <w:sz w:val="22"/>
                <w:szCs w:val="22"/>
              </w:rPr>
              <w:t>0,045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93D1B">
              <w:rPr>
                <w:sz w:val="22"/>
                <w:szCs w:val="22"/>
              </w:rPr>
              <w:t>0,045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R8, R22, R36/37/38, R42/43</w:t>
            </w:r>
            <w:r w:rsidRPr="00FB22D8">
              <w:rPr>
                <w:sz w:val="22"/>
                <w:szCs w:val="22"/>
              </w:rPr>
              <w:t>,</w:t>
            </w:r>
            <w:r w:rsidRPr="00FB22D8">
              <w:rPr>
                <w:sz w:val="22"/>
                <w:szCs w:val="22"/>
                <w:lang w:val="en-US"/>
              </w:rPr>
              <w:t xml:space="preserve"> R3</w:t>
            </w:r>
            <w:r w:rsidRPr="00FB22D8">
              <w:rPr>
                <w:sz w:val="22"/>
                <w:szCs w:val="22"/>
              </w:rPr>
              <w:t xml:space="preserve">4, </w:t>
            </w:r>
            <w:r w:rsidRPr="00FB22D8">
              <w:rPr>
                <w:sz w:val="22"/>
                <w:szCs w:val="22"/>
                <w:lang w:val="en-US"/>
              </w:rPr>
              <w:t>R35</w:t>
            </w:r>
            <w:r w:rsidRPr="00FB22D8">
              <w:rPr>
                <w:sz w:val="22"/>
                <w:szCs w:val="22"/>
              </w:rPr>
              <w:t>,</w:t>
            </w:r>
            <w:r w:rsidRPr="00FB22D8">
              <w:rPr>
                <w:sz w:val="22"/>
                <w:szCs w:val="22"/>
                <w:lang w:val="en-US"/>
              </w:rPr>
              <w:t xml:space="preserve"> R37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R</w:t>
            </w:r>
            <w:r w:rsidRPr="00FB22D8">
              <w:rPr>
                <w:sz w:val="22"/>
                <w:szCs w:val="22"/>
              </w:rPr>
              <w:t xml:space="preserve">29, </w:t>
            </w:r>
            <w:r w:rsidRPr="00FB22D8">
              <w:rPr>
                <w:sz w:val="22"/>
                <w:szCs w:val="22"/>
                <w:lang w:val="en-US"/>
              </w:rPr>
              <w:t>R3</w:t>
            </w:r>
            <w:r w:rsidRPr="00FB22D8">
              <w:rPr>
                <w:sz w:val="22"/>
                <w:szCs w:val="22"/>
              </w:rPr>
              <w:t xml:space="preserve">1, </w:t>
            </w:r>
            <w:r w:rsidRPr="00FB22D8">
              <w:rPr>
                <w:sz w:val="22"/>
                <w:szCs w:val="22"/>
                <w:lang w:val="en-US"/>
              </w:rPr>
              <w:t>R</w:t>
            </w:r>
            <w:r w:rsidRPr="00FB22D8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S1/2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S22, S24, S26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S</w:t>
            </w:r>
            <w:r w:rsidRPr="00FB22D8">
              <w:rPr>
                <w:sz w:val="22"/>
                <w:szCs w:val="22"/>
              </w:rPr>
              <w:t xml:space="preserve">30, </w:t>
            </w:r>
            <w:r w:rsidRPr="00FB22D8">
              <w:rPr>
                <w:sz w:val="22"/>
                <w:szCs w:val="22"/>
                <w:lang w:val="en-US"/>
              </w:rPr>
              <w:t>S36/37/39</w:t>
            </w:r>
            <w:r w:rsidRPr="00FB22D8">
              <w:rPr>
                <w:sz w:val="22"/>
                <w:szCs w:val="22"/>
              </w:rPr>
              <w:t>, S36/39, S37, S45, S60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Никелов сулфат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FB22D8">
              <w:rPr>
                <w:sz w:val="22"/>
                <w:szCs w:val="22"/>
              </w:rPr>
              <w:t>0,013х 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93D1B">
              <w:rPr>
                <w:sz w:val="22"/>
                <w:szCs w:val="22"/>
              </w:rPr>
              <w:t>0,013х 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R</w:t>
            </w:r>
            <w:r w:rsidRPr="00FB22D8">
              <w:rPr>
                <w:sz w:val="22"/>
                <w:szCs w:val="22"/>
              </w:rPr>
              <w:t>20/22</w:t>
            </w:r>
            <w:r w:rsidRPr="00FB22D8">
              <w:rPr>
                <w:sz w:val="22"/>
                <w:szCs w:val="22"/>
                <w:lang w:val="en-US"/>
              </w:rPr>
              <w:t>, R</w:t>
            </w:r>
            <w:r w:rsidRPr="00FB22D8">
              <w:rPr>
                <w:sz w:val="22"/>
                <w:szCs w:val="22"/>
              </w:rPr>
              <w:t>38</w:t>
            </w:r>
            <w:r w:rsidRPr="00FB22D8">
              <w:rPr>
                <w:sz w:val="22"/>
                <w:szCs w:val="22"/>
                <w:lang w:val="en-US"/>
              </w:rPr>
              <w:t>, R42/43, R</w:t>
            </w:r>
            <w:r w:rsidRPr="00FB22D8">
              <w:rPr>
                <w:sz w:val="22"/>
                <w:szCs w:val="22"/>
              </w:rPr>
              <w:t>48</w:t>
            </w:r>
            <w:r w:rsidRPr="00FB22D8">
              <w:rPr>
                <w:sz w:val="22"/>
                <w:szCs w:val="22"/>
                <w:lang w:val="en-US"/>
              </w:rPr>
              <w:t>/2</w:t>
            </w:r>
            <w:r w:rsidRPr="00FB22D8">
              <w:rPr>
                <w:sz w:val="22"/>
                <w:szCs w:val="22"/>
              </w:rPr>
              <w:t>3</w:t>
            </w:r>
            <w:r w:rsidRPr="00FB22D8">
              <w:rPr>
                <w:sz w:val="22"/>
                <w:szCs w:val="22"/>
                <w:lang w:val="en-US"/>
              </w:rPr>
              <w:t>, R4</w:t>
            </w:r>
            <w:r w:rsidRPr="00FB22D8">
              <w:rPr>
                <w:sz w:val="22"/>
                <w:szCs w:val="22"/>
              </w:rPr>
              <w:t>9</w:t>
            </w:r>
            <w:r w:rsidRPr="00FB22D8">
              <w:rPr>
                <w:sz w:val="22"/>
                <w:szCs w:val="22"/>
                <w:lang w:val="en-US"/>
              </w:rPr>
              <w:t>, R50/53</w:t>
            </w:r>
            <w:r w:rsidRPr="00FB22D8">
              <w:rPr>
                <w:sz w:val="22"/>
                <w:szCs w:val="22"/>
              </w:rPr>
              <w:t xml:space="preserve">, S61, </w:t>
            </w:r>
            <w:r w:rsidRPr="00FB22D8">
              <w:rPr>
                <w:sz w:val="22"/>
                <w:szCs w:val="22"/>
                <w:lang w:val="en-US"/>
              </w:rPr>
              <w:t>R</w:t>
            </w:r>
            <w:r w:rsidRPr="00FB22D8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S22, S36/39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S45, S53, S57, S60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Борна киселина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FB22D8">
              <w:rPr>
                <w:sz w:val="22"/>
                <w:szCs w:val="22"/>
              </w:rPr>
              <w:t>0,02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93D1B">
              <w:rPr>
                <w:sz w:val="22"/>
                <w:szCs w:val="22"/>
              </w:rPr>
              <w:t>0,02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B22D8">
              <w:rPr>
                <w:sz w:val="22"/>
                <w:szCs w:val="22"/>
                <w:lang w:val="en-US"/>
              </w:rPr>
              <w:t>R60, R61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B22D8">
              <w:rPr>
                <w:sz w:val="22"/>
                <w:szCs w:val="22"/>
                <w:lang w:val="en-US"/>
              </w:rPr>
              <w:t>S22, S45, S53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 xml:space="preserve">Никелов хлорид 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FB22D8">
              <w:rPr>
                <w:sz w:val="22"/>
                <w:szCs w:val="22"/>
              </w:rPr>
              <w:t>0,009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93D1B">
              <w:rPr>
                <w:sz w:val="22"/>
                <w:szCs w:val="22"/>
              </w:rPr>
              <w:t>0,009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B22D8">
              <w:rPr>
                <w:sz w:val="22"/>
                <w:szCs w:val="22"/>
                <w:lang w:val="en-US"/>
              </w:rPr>
              <w:t>R25, R36/37, R40, R43, R50/53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B22D8">
              <w:rPr>
                <w:sz w:val="22"/>
                <w:szCs w:val="22"/>
                <w:lang w:val="en-US"/>
              </w:rPr>
              <w:t xml:space="preserve">S1/2, S13, S20, S23, S25, S26, S29/56, S36/37/39, </w:t>
            </w:r>
            <w:r w:rsidRPr="00FB22D8">
              <w:rPr>
                <w:sz w:val="22"/>
                <w:szCs w:val="22"/>
              </w:rPr>
              <w:t>S</w:t>
            </w:r>
            <w:r w:rsidRPr="00FB22D8">
              <w:rPr>
                <w:sz w:val="22"/>
                <w:szCs w:val="22"/>
                <w:lang w:val="en-US"/>
              </w:rPr>
              <w:t>45, S52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Блясъкообразуватели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FB22D8">
              <w:rPr>
                <w:sz w:val="22"/>
                <w:szCs w:val="22"/>
              </w:rPr>
              <w:t>0,07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93D1B">
              <w:rPr>
                <w:sz w:val="22"/>
                <w:szCs w:val="22"/>
              </w:rPr>
              <w:t>0,07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R20/22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R43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R52/53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S23, S24, S36, S37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S60,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S61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FB22D8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Барабанно покритие калай-кобалт</w:t>
            </w:r>
          </w:p>
        </w:tc>
        <w:tc>
          <w:tcPr>
            <w:tcW w:w="1560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FB22D8">
              <w:rPr>
                <w:sz w:val="22"/>
                <w:szCs w:val="22"/>
              </w:rPr>
              <w:t>0,011</w:t>
            </w:r>
            <w:r w:rsidRPr="00FB22D8">
              <w:rPr>
                <w:sz w:val="22"/>
                <w:szCs w:val="22"/>
                <w:lang w:val="en-US"/>
              </w:rPr>
              <w:t>x</w:t>
            </w:r>
            <w:r w:rsidRPr="00FB22D8">
              <w:rPr>
                <w:sz w:val="22"/>
                <w:szCs w:val="22"/>
              </w:rPr>
              <w:t>10</w:t>
            </w:r>
            <w:r w:rsidRPr="00FB22D8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893D1B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893D1B">
              <w:rPr>
                <w:sz w:val="22"/>
                <w:szCs w:val="22"/>
              </w:rPr>
              <w:t>0,011</w:t>
            </w:r>
            <w:r w:rsidRPr="00893D1B">
              <w:rPr>
                <w:sz w:val="22"/>
                <w:szCs w:val="22"/>
                <w:lang w:val="en-US"/>
              </w:rPr>
              <w:t>x</w:t>
            </w:r>
            <w:r w:rsidRPr="00893D1B">
              <w:rPr>
                <w:sz w:val="22"/>
                <w:szCs w:val="22"/>
              </w:rPr>
              <w:t>10</w:t>
            </w:r>
            <w:r w:rsidRPr="00893D1B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893D1B" w:rsidRDefault="007E1E1A" w:rsidP="00BF48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R36, R36/37/38,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R42/43,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R49,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R50/53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R60, R68</w:t>
            </w:r>
          </w:p>
        </w:tc>
        <w:tc>
          <w:tcPr>
            <w:tcW w:w="1134" w:type="dxa"/>
            <w:shd w:val="clear" w:color="auto" w:fill="auto"/>
          </w:tcPr>
          <w:p w:rsidR="007E1E1A" w:rsidRPr="00FB22D8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en-US"/>
              </w:rPr>
              <w:t>S22,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S36/37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S36/37/39</w:t>
            </w:r>
            <w:r w:rsidRPr="00FB22D8">
              <w:rPr>
                <w:sz w:val="22"/>
                <w:szCs w:val="22"/>
              </w:rPr>
              <w:t xml:space="preserve">, </w:t>
            </w:r>
            <w:r w:rsidRPr="00FB22D8">
              <w:rPr>
                <w:sz w:val="22"/>
                <w:szCs w:val="22"/>
                <w:lang w:val="en-US"/>
              </w:rPr>
              <w:t>S45,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S53,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S57,</w:t>
            </w:r>
            <w:r w:rsidRPr="00FB22D8">
              <w:rPr>
                <w:sz w:val="22"/>
                <w:szCs w:val="22"/>
              </w:rPr>
              <w:t xml:space="preserve"> </w:t>
            </w:r>
            <w:r w:rsidRPr="00FB22D8">
              <w:rPr>
                <w:sz w:val="22"/>
                <w:szCs w:val="22"/>
                <w:lang w:val="en-US"/>
              </w:rPr>
              <w:t>S60, S61</w:t>
            </w:r>
          </w:p>
        </w:tc>
        <w:tc>
          <w:tcPr>
            <w:tcW w:w="1100" w:type="dxa"/>
            <w:shd w:val="clear" w:color="auto" w:fill="auto"/>
          </w:tcPr>
          <w:p w:rsidR="007E1E1A" w:rsidRPr="00FB22D8" w:rsidRDefault="007E1E1A" w:rsidP="00FB22D8">
            <w:pPr>
              <w:jc w:val="center"/>
              <w:rPr>
                <w:sz w:val="24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vMerge/>
            <w:shd w:val="clear" w:color="auto" w:fill="auto"/>
          </w:tcPr>
          <w:p w:rsidR="007E1E1A" w:rsidRPr="007E1E1A" w:rsidRDefault="007E1E1A" w:rsidP="000C3AC3">
            <w:pPr>
              <w:rPr>
                <w:b/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B65A67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</w:rPr>
              <w:t>Катализатори за хромиране</w:t>
            </w:r>
          </w:p>
        </w:tc>
        <w:tc>
          <w:tcPr>
            <w:tcW w:w="1560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0,08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B65A67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0,08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9,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21/22,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24/25,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26,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26/27/28,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35,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42,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42/43, </w:t>
            </w:r>
            <w:r w:rsidRPr="00B65A67">
              <w:rPr>
                <w:sz w:val="22"/>
                <w:szCs w:val="22"/>
                <w:lang w:val="en-US"/>
              </w:rPr>
              <w:lastRenderedPageBreak/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45,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46,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48/23,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50/53,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 xml:space="preserve">51/53, </w:t>
            </w:r>
            <w:r w:rsidRPr="00B65A67">
              <w:rPr>
                <w:sz w:val="22"/>
                <w:szCs w:val="22"/>
                <w:lang w:val="en-US"/>
              </w:rPr>
              <w:t>R</w:t>
            </w:r>
            <w:r w:rsidRPr="00B65A67">
              <w:rPr>
                <w:sz w:val="22"/>
                <w:szCs w:val="22"/>
                <w:lang w:val="bg-BG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lastRenderedPageBreak/>
              <w:t>S7/9, S17, S22,</w:t>
            </w:r>
            <w:r w:rsidRPr="00B65A67">
              <w:rPr>
                <w:sz w:val="22"/>
                <w:szCs w:val="22"/>
              </w:rPr>
              <w:t xml:space="preserve"> </w:t>
            </w:r>
            <w:r w:rsidRPr="00B65A67">
              <w:rPr>
                <w:sz w:val="22"/>
                <w:szCs w:val="22"/>
                <w:lang w:val="en-US"/>
              </w:rPr>
              <w:t>S23, S26,</w:t>
            </w:r>
            <w:r w:rsidRPr="00B65A67">
              <w:rPr>
                <w:sz w:val="22"/>
                <w:szCs w:val="22"/>
              </w:rPr>
              <w:t xml:space="preserve"> S27/28, </w:t>
            </w:r>
            <w:r w:rsidRPr="00B65A67">
              <w:rPr>
                <w:sz w:val="22"/>
                <w:szCs w:val="22"/>
                <w:lang w:val="en-US"/>
              </w:rPr>
              <w:t>S28,</w:t>
            </w:r>
            <w:r w:rsidRPr="00B65A67">
              <w:rPr>
                <w:sz w:val="22"/>
                <w:szCs w:val="22"/>
              </w:rPr>
              <w:t xml:space="preserve"> </w:t>
            </w:r>
            <w:r w:rsidRPr="00B65A67">
              <w:rPr>
                <w:sz w:val="22"/>
                <w:szCs w:val="22"/>
                <w:lang w:val="en-US"/>
              </w:rPr>
              <w:t>S36/37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  <w:lang w:val="en-US"/>
              </w:rPr>
              <w:t>S36/37/39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  <w:lang w:val="en-US"/>
              </w:rPr>
              <w:t>S45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</w:rPr>
              <w:lastRenderedPageBreak/>
              <w:t xml:space="preserve">S53, </w:t>
            </w:r>
            <w:r w:rsidRPr="00B65A67">
              <w:rPr>
                <w:sz w:val="22"/>
                <w:szCs w:val="22"/>
                <w:lang w:val="en-US"/>
              </w:rPr>
              <w:t>S</w:t>
            </w:r>
            <w:r w:rsidRPr="00B65A67">
              <w:rPr>
                <w:sz w:val="22"/>
                <w:szCs w:val="22"/>
              </w:rPr>
              <w:t xml:space="preserve">57, </w:t>
            </w:r>
            <w:r w:rsidRPr="00B65A67">
              <w:rPr>
                <w:sz w:val="22"/>
                <w:szCs w:val="22"/>
                <w:lang w:val="en-US"/>
              </w:rPr>
              <w:t>S61,</w:t>
            </w:r>
          </w:p>
        </w:tc>
        <w:tc>
          <w:tcPr>
            <w:tcW w:w="1100" w:type="dxa"/>
            <w:shd w:val="clear" w:color="auto" w:fill="auto"/>
          </w:tcPr>
          <w:p w:rsidR="007E1E1A" w:rsidRPr="00B65A67" w:rsidRDefault="007E1E1A" w:rsidP="00FB22D8">
            <w:pPr>
              <w:jc w:val="center"/>
              <w:rPr>
                <w:sz w:val="24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lastRenderedPageBreak/>
              <w:t>Да</w:t>
            </w:r>
          </w:p>
        </w:tc>
      </w:tr>
      <w:tr w:rsidR="007E1E1A" w:rsidRPr="00FB22D8" w:rsidTr="00FB22D8">
        <w:tc>
          <w:tcPr>
            <w:tcW w:w="2189" w:type="dxa"/>
            <w:shd w:val="clear" w:color="auto" w:fill="auto"/>
          </w:tcPr>
          <w:p w:rsidR="007E1E1A" w:rsidRPr="007E1E1A" w:rsidRDefault="007E1E1A" w:rsidP="000C3AC3">
            <w:pPr>
              <w:rPr>
                <w:b/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B65A67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B65A67">
              <w:rPr>
                <w:sz w:val="22"/>
                <w:szCs w:val="22"/>
                <w:lang w:val="ru-RU"/>
              </w:rPr>
              <w:t>Киселини за деметализация на подвески</w:t>
            </w:r>
          </w:p>
        </w:tc>
        <w:tc>
          <w:tcPr>
            <w:tcW w:w="1560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0,05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B65A67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0,05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t>R36/37/38</w:t>
            </w: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t>S15, S26, S37, S60</w:t>
            </w:r>
          </w:p>
        </w:tc>
        <w:tc>
          <w:tcPr>
            <w:tcW w:w="1100" w:type="dxa"/>
            <w:shd w:val="clear" w:color="auto" w:fill="auto"/>
          </w:tcPr>
          <w:p w:rsidR="007E1E1A" w:rsidRPr="00B65A67" w:rsidRDefault="007E1E1A" w:rsidP="00FB22D8">
            <w:pPr>
              <w:jc w:val="center"/>
              <w:rPr>
                <w:sz w:val="24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B65A67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B65A67">
              <w:rPr>
                <w:sz w:val="22"/>
                <w:szCs w:val="22"/>
                <w:lang w:val="ru-RU"/>
              </w:rPr>
              <w:t>Киселини за деметализация на детайли</w:t>
            </w:r>
          </w:p>
        </w:tc>
        <w:tc>
          <w:tcPr>
            <w:tcW w:w="1560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1,4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B65A67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1,4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t>R34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  <w:lang w:val="en-US"/>
              </w:rPr>
              <w:t>R35</w:t>
            </w: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t>S26, S30, S36/37/39</w:t>
            </w:r>
            <w:r w:rsidRPr="00B65A67">
              <w:rPr>
                <w:sz w:val="22"/>
                <w:szCs w:val="22"/>
              </w:rPr>
              <w:t>,</w:t>
            </w:r>
            <w:r w:rsidRPr="00B65A67">
              <w:rPr>
                <w:sz w:val="22"/>
                <w:szCs w:val="22"/>
                <w:lang w:val="en-US"/>
              </w:rPr>
              <w:t xml:space="preserve"> S45</w:t>
            </w:r>
          </w:p>
        </w:tc>
        <w:tc>
          <w:tcPr>
            <w:tcW w:w="1100" w:type="dxa"/>
            <w:shd w:val="clear" w:color="auto" w:fill="auto"/>
          </w:tcPr>
          <w:p w:rsidR="007E1E1A" w:rsidRPr="00B65A67" w:rsidRDefault="007E1E1A" w:rsidP="00FB22D8">
            <w:pPr>
              <w:jc w:val="center"/>
              <w:rPr>
                <w:sz w:val="24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Да</w:t>
            </w:r>
          </w:p>
        </w:tc>
      </w:tr>
      <w:tr w:rsidR="007E1E1A" w:rsidRPr="00FB22D8" w:rsidTr="00FB22D8">
        <w:tc>
          <w:tcPr>
            <w:tcW w:w="2189" w:type="dxa"/>
            <w:shd w:val="clear" w:color="auto" w:fill="auto"/>
          </w:tcPr>
          <w:p w:rsidR="007E1E1A" w:rsidRPr="00FB22D8" w:rsidRDefault="007E1E1A" w:rsidP="000C3AC3">
            <w:pPr>
              <w:rPr>
                <w:sz w:val="24"/>
                <w:lang w:val="bg-BG"/>
              </w:rPr>
            </w:pPr>
          </w:p>
        </w:tc>
        <w:tc>
          <w:tcPr>
            <w:tcW w:w="1321" w:type="dxa"/>
            <w:shd w:val="clear" w:color="auto" w:fill="auto"/>
          </w:tcPr>
          <w:p w:rsidR="007E1E1A" w:rsidRPr="00B65A67" w:rsidRDefault="007E1E1A" w:rsidP="00FB22D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B65A67">
              <w:rPr>
                <w:sz w:val="22"/>
                <w:szCs w:val="22"/>
                <w:lang w:val="ru-RU"/>
              </w:rPr>
              <w:t>Киселини за дехромиране на детайли</w:t>
            </w:r>
          </w:p>
        </w:tc>
        <w:tc>
          <w:tcPr>
            <w:tcW w:w="1560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0,015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E1E1A" w:rsidRPr="00B65A67" w:rsidRDefault="007E1E1A" w:rsidP="00BF48D7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B65A67">
              <w:rPr>
                <w:sz w:val="22"/>
                <w:szCs w:val="22"/>
              </w:rPr>
              <w:t>0,015</w:t>
            </w:r>
            <w:r w:rsidRPr="00B65A67">
              <w:rPr>
                <w:sz w:val="22"/>
                <w:szCs w:val="22"/>
                <w:lang w:val="en-US"/>
              </w:rPr>
              <w:t>x</w:t>
            </w:r>
            <w:r w:rsidRPr="00B65A67">
              <w:rPr>
                <w:sz w:val="22"/>
                <w:szCs w:val="22"/>
              </w:rPr>
              <w:t>10</w:t>
            </w:r>
            <w:r w:rsidRPr="00B65A67">
              <w:rPr>
                <w:sz w:val="22"/>
                <w:szCs w:val="22"/>
                <w:vertAlign w:val="superscript"/>
              </w:rPr>
              <w:t>-3</w:t>
            </w:r>
          </w:p>
          <w:p w:rsidR="007E1E1A" w:rsidRPr="00B65A67" w:rsidRDefault="007E1E1A" w:rsidP="00BF48D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t>R22, R29, R31, R35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  <w:lang w:val="en-US"/>
              </w:rPr>
              <w:t>R41</w:t>
            </w:r>
          </w:p>
        </w:tc>
        <w:tc>
          <w:tcPr>
            <w:tcW w:w="1134" w:type="dxa"/>
            <w:shd w:val="clear" w:color="auto" w:fill="auto"/>
          </w:tcPr>
          <w:p w:rsidR="007E1E1A" w:rsidRPr="00B65A67" w:rsidRDefault="007E1E1A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65A67">
              <w:rPr>
                <w:sz w:val="22"/>
                <w:szCs w:val="22"/>
                <w:lang w:val="en-US"/>
              </w:rPr>
              <w:t>S1/2, S22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  <w:lang w:val="en-US"/>
              </w:rPr>
              <w:t>S26, S36/37</w:t>
            </w:r>
            <w:r w:rsidRPr="00B65A67">
              <w:rPr>
                <w:sz w:val="22"/>
                <w:szCs w:val="22"/>
              </w:rPr>
              <w:t xml:space="preserve">, </w:t>
            </w:r>
            <w:r w:rsidRPr="00B65A67">
              <w:rPr>
                <w:sz w:val="22"/>
                <w:szCs w:val="22"/>
                <w:lang w:val="en-US"/>
              </w:rPr>
              <w:t>S37/39, S45</w:t>
            </w:r>
            <w:r w:rsidRPr="00B65A67">
              <w:rPr>
                <w:sz w:val="22"/>
                <w:szCs w:val="22"/>
              </w:rPr>
              <w:t>,</w:t>
            </w:r>
            <w:r w:rsidRPr="00B65A67">
              <w:rPr>
                <w:sz w:val="22"/>
                <w:szCs w:val="22"/>
                <w:lang w:val="en-US"/>
              </w:rPr>
              <w:t xml:space="preserve"> S60</w:t>
            </w:r>
          </w:p>
        </w:tc>
        <w:tc>
          <w:tcPr>
            <w:tcW w:w="1100" w:type="dxa"/>
            <w:shd w:val="clear" w:color="auto" w:fill="auto"/>
          </w:tcPr>
          <w:p w:rsidR="007E1E1A" w:rsidRPr="00B65A67" w:rsidRDefault="007E1E1A" w:rsidP="00FB22D8">
            <w:pPr>
              <w:jc w:val="center"/>
              <w:rPr>
                <w:sz w:val="24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FB15F9" w:rsidRDefault="00FB15F9" w:rsidP="00EE0472">
      <w:pPr>
        <w:rPr>
          <w:b/>
          <w:sz w:val="24"/>
          <w:lang w:val="bg-BG"/>
        </w:rPr>
      </w:pPr>
    </w:p>
    <w:p w:rsidR="00FB15F9" w:rsidRDefault="00FB15F9" w:rsidP="00EE0472">
      <w:pPr>
        <w:rPr>
          <w:b/>
          <w:sz w:val="24"/>
          <w:lang w:val="bg-BG"/>
        </w:rPr>
      </w:pPr>
    </w:p>
    <w:p w:rsidR="00FB15F9" w:rsidRDefault="007310BB" w:rsidP="00B65A67">
      <w:pPr>
        <w:jc w:val="right"/>
        <w:rPr>
          <w:b/>
          <w:sz w:val="24"/>
          <w:lang w:val="bg-BG"/>
        </w:rPr>
      </w:pPr>
      <w:r w:rsidRPr="007310BB">
        <w:rPr>
          <w:b/>
          <w:sz w:val="24"/>
          <w:lang w:val="bg-BG"/>
        </w:rPr>
        <w:t>Табл. 3.3.</w:t>
      </w:r>
      <w:r>
        <w:rPr>
          <w:b/>
          <w:sz w:val="24"/>
          <w:lang w:val="bg-BG"/>
        </w:rPr>
        <w:t>3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402"/>
        <w:gridCol w:w="1953"/>
        <w:gridCol w:w="1954"/>
        <w:gridCol w:w="1174"/>
      </w:tblGrid>
      <w:tr w:rsidR="007310BB" w:rsidRPr="00FB22D8" w:rsidTr="00FB22D8">
        <w:tc>
          <w:tcPr>
            <w:tcW w:w="3525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22D8">
              <w:rPr>
                <w:b/>
                <w:sz w:val="22"/>
                <w:szCs w:val="22"/>
              </w:rPr>
              <w:t>Инсталация</w:t>
            </w:r>
          </w:p>
        </w:tc>
        <w:tc>
          <w:tcPr>
            <w:tcW w:w="1402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B22D8">
              <w:rPr>
                <w:b/>
                <w:sz w:val="22"/>
                <w:szCs w:val="22"/>
              </w:rPr>
              <w:t>Вид гориво</w:t>
            </w:r>
          </w:p>
        </w:tc>
        <w:tc>
          <w:tcPr>
            <w:tcW w:w="1953" w:type="dxa"/>
            <w:shd w:val="clear" w:color="auto" w:fill="auto"/>
          </w:tcPr>
          <w:p w:rsidR="007310BB" w:rsidRPr="00FB22D8" w:rsidRDefault="007310BB" w:rsidP="00FB22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Годишна норма за ефективност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FB22D8">
              <w:rPr>
                <w:sz w:val="22"/>
                <w:szCs w:val="22"/>
                <w:lang w:val="ru-RU"/>
              </w:rPr>
              <w:t>м</w:t>
            </w:r>
            <w:r w:rsidRPr="00FB22D8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FB22D8">
              <w:rPr>
                <w:sz w:val="22"/>
                <w:szCs w:val="22"/>
                <w:lang w:val="ru-RU"/>
              </w:rPr>
              <w:t>/м</w:t>
            </w:r>
            <w:r w:rsidRPr="00FB22D8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7310BB" w:rsidRPr="00FB22D8" w:rsidRDefault="007310BB" w:rsidP="000C3AC3">
            <w:pPr>
              <w:rPr>
                <w:lang w:val="bg-BG"/>
              </w:rPr>
            </w:pPr>
            <w:r w:rsidRPr="00FB22D8">
              <w:rPr>
                <w:sz w:val="22"/>
                <w:szCs w:val="22"/>
                <w:lang w:val="ru-RU"/>
              </w:rPr>
              <w:t>Годишна ефективност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FB22D8">
              <w:rPr>
                <w:sz w:val="22"/>
                <w:szCs w:val="22"/>
                <w:lang w:val="ru-RU"/>
              </w:rPr>
              <w:t>м</w:t>
            </w:r>
            <w:r w:rsidRPr="00FB22D8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FB22D8">
              <w:rPr>
                <w:sz w:val="22"/>
                <w:szCs w:val="22"/>
                <w:lang w:val="ru-RU"/>
              </w:rPr>
              <w:t>/м</w:t>
            </w:r>
            <w:r w:rsidRPr="00FB22D8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7310BB" w:rsidRPr="00FB22D8" w:rsidRDefault="007310BB" w:rsidP="000C3AC3">
            <w:pPr>
              <w:rPr>
                <w:b/>
                <w:lang w:val="bg-BG"/>
              </w:rPr>
            </w:pPr>
            <w:r w:rsidRPr="00FB22D8">
              <w:rPr>
                <w:b/>
                <w:lang w:val="bg-BG"/>
              </w:rPr>
              <w:t>Съотв.</w:t>
            </w:r>
          </w:p>
          <w:p w:rsidR="007310BB" w:rsidRPr="00FB22D8" w:rsidRDefault="007310BB" w:rsidP="000C3AC3">
            <w:pPr>
              <w:rPr>
                <w:lang w:val="bg-BG"/>
              </w:rPr>
            </w:pPr>
            <w:r w:rsidRPr="00FB22D8">
              <w:rPr>
                <w:b/>
                <w:lang w:val="bg-BG"/>
              </w:rPr>
              <w:t xml:space="preserve"> Да/Не</w:t>
            </w:r>
          </w:p>
        </w:tc>
      </w:tr>
      <w:tr w:rsidR="007310BB" w:rsidRPr="00FB22D8" w:rsidTr="00B65A67">
        <w:tc>
          <w:tcPr>
            <w:tcW w:w="3525" w:type="dxa"/>
            <w:shd w:val="clear" w:color="auto" w:fill="auto"/>
          </w:tcPr>
          <w:p w:rsidR="007310BB" w:rsidRPr="00FB22D8" w:rsidRDefault="007310BB" w:rsidP="000C3AC3">
            <w:pPr>
              <w:rPr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Галваника </w:t>
            </w:r>
            <w:r w:rsidRPr="00FB22D8">
              <w:rPr>
                <w:sz w:val="22"/>
                <w:szCs w:val="22"/>
              </w:rPr>
              <w:t>G</w:t>
            </w:r>
            <w:r w:rsidRPr="00FB22D8">
              <w:rPr>
                <w:sz w:val="22"/>
                <w:szCs w:val="22"/>
                <w:lang w:val="ru-RU"/>
              </w:rPr>
              <w:t xml:space="preserve"> (</w:t>
            </w:r>
            <w:r w:rsidRPr="00FB22D8">
              <w:rPr>
                <w:sz w:val="22"/>
                <w:szCs w:val="22"/>
              </w:rPr>
              <w:t>ASMEGA</w:t>
            </w:r>
            <w:r w:rsidRPr="00FB22D8">
              <w:rPr>
                <w:sz w:val="22"/>
                <w:szCs w:val="22"/>
                <w:lang w:val="ru-RU"/>
              </w:rPr>
              <w:t xml:space="preserve"> 2 и </w:t>
            </w:r>
            <w:r w:rsidRPr="00FB22D8">
              <w:rPr>
                <w:sz w:val="22"/>
                <w:szCs w:val="22"/>
              </w:rPr>
              <w:t>ASMEGA</w:t>
            </w:r>
            <w:r w:rsidRPr="00FB22D8">
              <w:rPr>
                <w:sz w:val="22"/>
                <w:szCs w:val="22"/>
                <w:lang w:val="ru-RU"/>
              </w:rPr>
              <w:t xml:space="preserve"> 4) - 21 броя вани, с общ капацитет от 81 куб.м. всяка;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310BB" w:rsidRPr="00FB22D8" w:rsidRDefault="007310BB" w:rsidP="00B65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Природен газ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7310BB" w:rsidRPr="00FB22D8" w:rsidRDefault="007310BB" w:rsidP="00B65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272,435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310BB" w:rsidRPr="00B65A67" w:rsidRDefault="007310BB" w:rsidP="00B65A67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1,</w:t>
            </w:r>
            <w:r w:rsidR="007E1E1A" w:rsidRPr="00B65A67">
              <w:rPr>
                <w:sz w:val="22"/>
                <w:szCs w:val="22"/>
                <w:lang w:val="bg-BG"/>
              </w:rPr>
              <w:t>45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310BB" w:rsidRPr="00FB22D8" w:rsidRDefault="007310BB" w:rsidP="00B65A67">
            <w:pPr>
              <w:jc w:val="center"/>
              <w:rPr>
                <w:lang w:val="bg-BG"/>
              </w:rPr>
            </w:pPr>
            <w:r w:rsidRPr="00FB22D8">
              <w:rPr>
                <w:lang w:val="bg-BG"/>
              </w:rPr>
              <w:t>Да</w:t>
            </w:r>
          </w:p>
        </w:tc>
      </w:tr>
    </w:tbl>
    <w:p w:rsidR="007310BB" w:rsidRPr="00414D4D" w:rsidRDefault="007310BB" w:rsidP="007310BB">
      <w:pPr>
        <w:rPr>
          <w:b/>
          <w:sz w:val="24"/>
          <w:lang w:val="en-US"/>
        </w:rPr>
      </w:pPr>
    </w:p>
    <w:p w:rsidR="007310BB" w:rsidRPr="00B65A67" w:rsidRDefault="007310BB" w:rsidP="00B65A67">
      <w:pPr>
        <w:jc w:val="right"/>
        <w:rPr>
          <w:b/>
          <w:sz w:val="24"/>
          <w:lang w:val="bg-BG"/>
        </w:rPr>
      </w:pPr>
      <w:r w:rsidRPr="007310BB">
        <w:rPr>
          <w:b/>
          <w:sz w:val="24"/>
          <w:lang w:val="bg-BG"/>
        </w:rPr>
        <w:t>Табл. 3.3.</w:t>
      </w:r>
      <w:r>
        <w:rPr>
          <w:b/>
          <w:sz w:val="24"/>
          <w:lang w:val="bg-BG"/>
        </w:rPr>
        <w:t>3.1</w:t>
      </w:r>
    </w:p>
    <w:tbl>
      <w:tblPr>
        <w:tblpPr w:leftFromText="141" w:rightFromText="141" w:vertAnchor="text" w:horzAnchor="margin" w:tblpY="213"/>
        <w:tblW w:w="9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1890"/>
        <w:gridCol w:w="1748"/>
        <w:gridCol w:w="2156"/>
      </w:tblGrid>
      <w:tr w:rsidR="007310BB" w:rsidTr="007310BB">
        <w:tc>
          <w:tcPr>
            <w:tcW w:w="997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Default="007310BB" w:rsidP="007310B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ПРИРОДЕН ГАЗ, х.н м</w:t>
            </w:r>
            <w:r>
              <w:rPr>
                <w:sz w:val="24"/>
                <w:vertAlign w:val="superscript"/>
                <w:lang w:val="bg-BG"/>
              </w:rPr>
              <w:t>3</w:t>
            </w:r>
            <w:r>
              <w:rPr>
                <w:sz w:val="24"/>
                <w:lang w:val="bg-BG"/>
              </w:rPr>
              <w:t>/год.</w:t>
            </w:r>
          </w:p>
        </w:tc>
      </w:tr>
      <w:tr w:rsidR="007310BB" w:rsidTr="007310BB">
        <w:trPr>
          <w:trHeight w:val="860"/>
        </w:trPr>
        <w:tc>
          <w:tcPr>
            <w:tcW w:w="4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Default="007310BB" w:rsidP="007310B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Отчетна</w:t>
            </w:r>
          </w:p>
          <w:p w:rsidR="007310BB" w:rsidRDefault="007310BB" w:rsidP="007310B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година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310BB" w:rsidRDefault="007310BB" w:rsidP="007310B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Регламентирана квота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Default="007310BB" w:rsidP="007310B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Работна площадка Севлиево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Default="007310BB" w:rsidP="007310BB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Работна площадка Градница</w:t>
            </w:r>
          </w:p>
        </w:tc>
      </w:tr>
      <w:tr w:rsidR="007E1E1A" w:rsidTr="007310BB">
        <w:tc>
          <w:tcPr>
            <w:tcW w:w="4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2011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1806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710</w:t>
            </w:r>
          </w:p>
        </w:tc>
      </w:tr>
      <w:tr w:rsidR="007E1E1A" w:rsidTr="007310BB">
        <w:tc>
          <w:tcPr>
            <w:tcW w:w="4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2012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1887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825</w:t>
            </w:r>
          </w:p>
        </w:tc>
      </w:tr>
      <w:tr w:rsidR="007E1E1A" w:rsidTr="007310BB">
        <w:tc>
          <w:tcPr>
            <w:tcW w:w="4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2013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1447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622</w:t>
            </w:r>
          </w:p>
        </w:tc>
      </w:tr>
      <w:tr w:rsidR="007E1E1A" w:rsidTr="007310BB">
        <w:tc>
          <w:tcPr>
            <w:tcW w:w="41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2014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1297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E1A" w:rsidRPr="00B65A67" w:rsidRDefault="007E1E1A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528</w:t>
            </w:r>
          </w:p>
        </w:tc>
      </w:tr>
      <w:tr w:rsidR="007310BB" w:rsidTr="007310BB"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Pr="00B65A67" w:rsidRDefault="007310BB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201</w:t>
            </w:r>
            <w:r w:rsidR="007E1E1A" w:rsidRPr="00B65A67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310BB" w:rsidRPr="00B65A67" w:rsidRDefault="007310BB" w:rsidP="007310BB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Pr="00B65A67" w:rsidRDefault="007310BB" w:rsidP="007E1E1A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12</w:t>
            </w:r>
            <w:r w:rsidR="007E1E1A" w:rsidRPr="00B65A67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0BB" w:rsidRPr="00B65A67" w:rsidRDefault="007E1E1A" w:rsidP="007310BB">
            <w:pPr>
              <w:jc w:val="center"/>
              <w:rPr>
                <w:sz w:val="22"/>
                <w:szCs w:val="22"/>
                <w:lang w:val="bg-BG"/>
              </w:rPr>
            </w:pPr>
            <w:r w:rsidRPr="00B65A67">
              <w:rPr>
                <w:sz w:val="22"/>
                <w:szCs w:val="22"/>
                <w:lang w:val="bg-BG"/>
              </w:rPr>
              <w:t>366</w:t>
            </w:r>
          </w:p>
        </w:tc>
      </w:tr>
    </w:tbl>
    <w:p w:rsidR="00EE0472" w:rsidRPr="008B08D5" w:rsidRDefault="00EE0472" w:rsidP="008B08D5">
      <w:pPr>
        <w:jc w:val="both"/>
        <w:rPr>
          <w:sz w:val="24"/>
          <w:lang w:val="bg-BG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5229"/>
      </w:tblGrid>
      <w:tr w:rsidR="00EE0472" w:rsidRPr="00FB22D8" w:rsidTr="00FB22D8">
        <w:tc>
          <w:tcPr>
            <w:tcW w:w="4484" w:type="dxa"/>
            <w:shd w:val="clear" w:color="auto" w:fill="auto"/>
          </w:tcPr>
          <w:p w:rsidR="007450B3" w:rsidRPr="00FB22D8" w:rsidRDefault="00EE0472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</w:rPr>
              <w:t xml:space="preserve">Условие 8.3.3.1. </w:t>
            </w:r>
            <w:r w:rsidR="007450B3" w:rsidRPr="00FB22D8">
              <w:rPr>
                <w:sz w:val="22"/>
                <w:szCs w:val="22"/>
                <w:lang w:val="ru-RU"/>
              </w:rPr>
              <w:t>Притежателя на настоящото разрешително да докладва като част от ГДОС:</w:t>
            </w:r>
          </w:p>
          <w:p w:rsidR="007450B3" w:rsidRPr="00FB22D8" w:rsidRDefault="007450B3" w:rsidP="00FB22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Изчислените стойности на годишните норми за ефективност при употре</w:t>
            </w:r>
            <w:r w:rsidR="00920884" w:rsidRPr="00FB22D8">
              <w:rPr>
                <w:sz w:val="22"/>
                <w:szCs w:val="22"/>
                <w:lang w:val="ru-RU"/>
              </w:rPr>
              <w:t xml:space="preserve">бата на всяка от контролираните </w:t>
            </w:r>
            <w:r w:rsidRPr="00FB22D8">
              <w:rPr>
                <w:sz w:val="22"/>
                <w:szCs w:val="22"/>
                <w:lang w:val="ru-RU"/>
              </w:rPr>
              <w:t>суровини/материали;</w:t>
            </w:r>
          </w:p>
          <w:p w:rsidR="00EE0472" w:rsidRPr="00FB22D8" w:rsidRDefault="007450B3" w:rsidP="00FB22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Резултатите от оценката на съответствието на тези стойности с определените такива в условията на </w:t>
            </w:r>
            <w:r w:rsidRPr="00FB22D8">
              <w:rPr>
                <w:sz w:val="22"/>
                <w:szCs w:val="22"/>
                <w:lang w:val="ru-RU"/>
              </w:rPr>
              <w:lastRenderedPageBreak/>
              <w:t>разрешителното, причините за документираните несъответствия и предприетите коригиращи действия.</w:t>
            </w:r>
          </w:p>
        </w:tc>
        <w:tc>
          <w:tcPr>
            <w:tcW w:w="5229" w:type="dxa"/>
            <w:shd w:val="clear" w:color="auto" w:fill="auto"/>
          </w:tcPr>
          <w:p w:rsidR="007450B3" w:rsidRPr="00FB22D8" w:rsidRDefault="00920884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lastRenderedPageBreak/>
              <w:t>Притежателят на КР докладва ежегодно, като част от ГДОС и</w:t>
            </w:r>
            <w:r w:rsidR="004203DF" w:rsidRPr="00FB22D8">
              <w:rPr>
                <w:sz w:val="22"/>
                <w:szCs w:val="22"/>
                <w:lang w:val="ru-RU"/>
              </w:rPr>
              <w:t>зчислените стойности на годишните норми за ефективност при употребата на всяка от контролираните суровини/материали</w:t>
            </w:r>
            <w:r w:rsidRPr="00FB22D8">
              <w:rPr>
                <w:sz w:val="22"/>
                <w:szCs w:val="22"/>
                <w:lang w:val="ru-RU"/>
              </w:rPr>
              <w:t>. Същите са</w:t>
            </w:r>
            <w:r w:rsidR="004203DF" w:rsidRPr="00FB22D8">
              <w:rPr>
                <w:sz w:val="22"/>
                <w:szCs w:val="22"/>
                <w:lang w:val="ru-RU"/>
              </w:rPr>
              <w:t xml:space="preserve"> представени в </w:t>
            </w:r>
            <w:r w:rsidRPr="00FB22D8">
              <w:rPr>
                <w:sz w:val="22"/>
                <w:szCs w:val="22"/>
                <w:lang w:val="ru-RU"/>
              </w:rPr>
              <w:t>Т</w:t>
            </w:r>
            <w:r w:rsidR="004203DF" w:rsidRPr="00FB22D8">
              <w:rPr>
                <w:sz w:val="22"/>
                <w:szCs w:val="22"/>
                <w:lang w:val="ru-RU"/>
              </w:rPr>
              <w:t>абл. 3.</w:t>
            </w:r>
            <w:r w:rsidRPr="00FB22D8">
              <w:rPr>
                <w:sz w:val="22"/>
                <w:szCs w:val="22"/>
                <w:lang w:val="ru-RU"/>
              </w:rPr>
              <w:t>3</w:t>
            </w:r>
            <w:r w:rsidR="004203DF" w:rsidRPr="00FB22D8">
              <w:rPr>
                <w:sz w:val="22"/>
                <w:szCs w:val="22"/>
                <w:lang w:val="ru-RU"/>
              </w:rPr>
              <w:t>.1, 3.</w:t>
            </w:r>
            <w:r w:rsidRPr="00FB22D8">
              <w:rPr>
                <w:sz w:val="22"/>
                <w:szCs w:val="22"/>
                <w:lang w:val="ru-RU"/>
              </w:rPr>
              <w:t>3</w:t>
            </w:r>
            <w:r w:rsidR="004203DF" w:rsidRPr="00FB22D8">
              <w:rPr>
                <w:sz w:val="22"/>
                <w:szCs w:val="22"/>
                <w:lang w:val="ru-RU"/>
              </w:rPr>
              <w:t>.2 и 3.</w:t>
            </w:r>
            <w:r w:rsidRPr="00FB22D8">
              <w:rPr>
                <w:sz w:val="22"/>
                <w:szCs w:val="22"/>
                <w:lang w:val="ru-RU"/>
              </w:rPr>
              <w:t>3</w:t>
            </w:r>
            <w:r w:rsidR="004203DF" w:rsidRPr="00FB22D8">
              <w:rPr>
                <w:sz w:val="22"/>
                <w:szCs w:val="22"/>
                <w:lang w:val="ru-RU"/>
              </w:rPr>
              <w:t>.3.</w:t>
            </w:r>
          </w:p>
          <w:p w:rsidR="004203DF" w:rsidRPr="00FB22D8" w:rsidRDefault="004203DF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Резултатите от оценката на съответствието на тези стойности с определените такива в условията на разрешителното са представени в </w:t>
            </w:r>
            <w:r w:rsidR="00920884" w:rsidRPr="00FB22D8">
              <w:rPr>
                <w:sz w:val="22"/>
                <w:szCs w:val="22"/>
                <w:lang w:val="ru-RU"/>
              </w:rPr>
              <w:t>Т</w:t>
            </w:r>
            <w:r w:rsidRPr="00FB22D8">
              <w:rPr>
                <w:sz w:val="22"/>
                <w:szCs w:val="22"/>
                <w:lang w:val="ru-RU"/>
              </w:rPr>
              <w:t xml:space="preserve">абл. </w:t>
            </w:r>
            <w:r w:rsidR="00920884" w:rsidRPr="00FB22D8">
              <w:rPr>
                <w:sz w:val="22"/>
                <w:szCs w:val="22"/>
                <w:lang w:val="ru-RU"/>
              </w:rPr>
              <w:t>3.3.1, 3.3.2 и 3.3.3. През отчетната</w:t>
            </w:r>
            <w:r w:rsidRPr="00FB22D8">
              <w:rPr>
                <w:sz w:val="22"/>
                <w:szCs w:val="22"/>
                <w:lang w:val="ru-RU"/>
              </w:rPr>
              <w:t xml:space="preserve">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регистр</w:t>
            </w:r>
            <w:r w:rsidR="00920884" w:rsidRPr="00FB22D8">
              <w:rPr>
                <w:sz w:val="22"/>
                <w:szCs w:val="22"/>
                <w:lang w:val="ru-RU"/>
              </w:rPr>
              <w:t>ирани отклонения и не се налага предприемането на коригиращи действия</w:t>
            </w:r>
            <w:r w:rsidRPr="00FB22D8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DC3A08" w:rsidRDefault="00DC3A08" w:rsidP="00EE0472">
      <w:pPr>
        <w:jc w:val="both"/>
        <w:rPr>
          <w:rFonts w:ascii="Arial" w:hAnsi="Arial" w:cs="Arial"/>
          <w:sz w:val="24"/>
          <w:lang w:val="bg-BG"/>
        </w:rPr>
      </w:pPr>
    </w:p>
    <w:p w:rsidR="00920884" w:rsidRDefault="00920884" w:rsidP="00920884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3.4. С</w:t>
      </w:r>
      <w:r w:rsidRPr="00196B89">
        <w:rPr>
          <w:b/>
          <w:bCs/>
          <w:sz w:val="24"/>
          <w:szCs w:val="24"/>
          <w:lang w:val="bg-BG"/>
        </w:rPr>
        <w:t>ъхранение на суровини , спом</w:t>
      </w:r>
      <w:r>
        <w:rPr>
          <w:b/>
          <w:bCs/>
          <w:sz w:val="24"/>
          <w:szCs w:val="24"/>
          <w:lang w:val="bg-BG"/>
        </w:rPr>
        <w:t>агателни</w:t>
      </w:r>
      <w:r w:rsidRPr="00196B89">
        <w:rPr>
          <w:b/>
          <w:bCs/>
          <w:sz w:val="24"/>
          <w:szCs w:val="24"/>
          <w:lang w:val="bg-BG"/>
        </w:rPr>
        <w:t xml:space="preserve"> материал</w:t>
      </w:r>
      <w:r>
        <w:rPr>
          <w:b/>
          <w:bCs/>
          <w:sz w:val="24"/>
          <w:szCs w:val="24"/>
          <w:lang w:val="bg-BG"/>
        </w:rPr>
        <w:t xml:space="preserve">и, горива и </w:t>
      </w:r>
      <w:r w:rsidRPr="00196B89">
        <w:rPr>
          <w:b/>
          <w:bCs/>
          <w:sz w:val="24"/>
          <w:szCs w:val="24"/>
          <w:lang w:val="bg-BG"/>
        </w:rPr>
        <w:t>продукти</w:t>
      </w:r>
    </w:p>
    <w:p w:rsidR="00CC5D1A" w:rsidRPr="006967C0" w:rsidRDefault="00920884">
      <w:pPr>
        <w:rPr>
          <w:b/>
          <w:bCs/>
          <w:sz w:val="24"/>
          <w:szCs w:val="24"/>
          <w:lang w:val="bg-BG"/>
        </w:rPr>
      </w:pPr>
      <w:r w:rsidRPr="00196B89">
        <w:rPr>
          <w:b/>
          <w:bCs/>
          <w:sz w:val="24"/>
          <w:szCs w:val="24"/>
          <w:lang w:val="bg-BG"/>
        </w:rPr>
        <w:t xml:space="preserve">  </w:t>
      </w:r>
    </w:p>
    <w:p w:rsidR="00CC5D1A" w:rsidRPr="00025B42" w:rsidRDefault="006967C0" w:rsidP="006967C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CC5D1A" w:rsidRPr="00025B42">
        <w:rPr>
          <w:sz w:val="24"/>
          <w:lang w:val="bg-BG"/>
        </w:rPr>
        <w:t>Във “Идеал Стандарт- Видима”</w:t>
      </w:r>
      <w:r w:rsidR="00563845" w:rsidRPr="00025B42">
        <w:rPr>
          <w:sz w:val="24"/>
          <w:lang w:val="ru-RU"/>
        </w:rPr>
        <w:t xml:space="preserve"> </w:t>
      </w:r>
      <w:r w:rsidR="00563845" w:rsidRPr="00025B42">
        <w:rPr>
          <w:sz w:val="24"/>
          <w:lang w:val="bg-BG"/>
        </w:rPr>
        <w:t>АД</w:t>
      </w:r>
      <w:r w:rsidR="00CC5D1A" w:rsidRPr="00025B42">
        <w:rPr>
          <w:sz w:val="24"/>
          <w:lang w:val="bg-BG"/>
        </w:rPr>
        <w:t>,</w:t>
      </w:r>
      <w:r w:rsidR="00563845" w:rsidRPr="00025B42">
        <w:rPr>
          <w:sz w:val="24"/>
          <w:lang w:val="bg-BG"/>
        </w:rPr>
        <w:t xml:space="preserve"> завод за производство на санитарна арматура,</w:t>
      </w:r>
      <w:r w:rsidR="00CC5D1A" w:rsidRPr="00025B42">
        <w:rPr>
          <w:sz w:val="24"/>
          <w:lang w:val="bg-BG"/>
        </w:rPr>
        <w:t xml:space="preserve"> работна площадка Градница няма складови бази за</w:t>
      </w:r>
      <w:r w:rsidR="00920884">
        <w:rPr>
          <w:sz w:val="24"/>
          <w:lang w:val="bg-BG"/>
        </w:rPr>
        <w:t xml:space="preserve"> съхранението на  </w:t>
      </w:r>
      <w:r w:rsidR="00CC5D1A" w:rsidRPr="00025B42">
        <w:rPr>
          <w:sz w:val="24"/>
          <w:lang w:val="bg-BG"/>
        </w:rPr>
        <w:t>суровини, спомагателни материали, горива и продукти.</w:t>
      </w:r>
      <w:r w:rsidR="00CC5D1A" w:rsidRPr="00025B42">
        <w:rPr>
          <w:b/>
          <w:sz w:val="24"/>
          <w:lang w:val="bg-BG"/>
        </w:rPr>
        <w:t xml:space="preserve">  </w:t>
      </w:r>
    </w:p>
    <w:p w:rsidR="00CC5D1A" w:rsidRPr="00025B42" w:rsidRDefault="006967C0" w:rsidP="006967C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Съществува обособен склад за суровини и спомагателни материали в помещението на процес „Галваничен”, Асмега 2+4, където се съхраняват количества, необходими за една работна седмица. В останалите производствени процеси се съхраняват в помещенията единични опаковки, поставени върху съответните събирателни съдове. </w:t>
      </w:r>
      <w:r w:rsidR="00CC5D1A" w:rsidRPr="00025B42">
        <w:rPr>
          <w:sz w:val="24"/>
          <w:lang w:val="bg-BG"/>
        </w:rPr>
        <w:t xml:space="preserve">   </w:t>
      </w:r>
    </w:p>
    <w:p w:rsidR="006967C0" w:rsidRDefault="006967C0" w:rsidP="006967C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Местата за временно съхранение на </w:t>
      </w:r>
      <w:r w:rsidRPr="00025B42">
        <w:rPr>
          <w:sz w:val="24"/>
          <w:lang w:val="bg-BG"/>
        </w:rPr>
        <w:t>суровини, спомагателни материали, горива и продукти</w:t>
      </w:r>
      <w:r>
        <w:rPr>
          <w:sz w:val="24"/>
          <w:lang w:val="bg-BG"/>
        </w:rPr>
        <w:t xml:space="preserve"> са </w:t>
      </w:r>
      <w:r w:rsidRPr="00196B89">
        <w:rPr>
          <w:sz w:val="24"/>
          <w:lang w:val="bg-BG"/>
        </w:rPr>
        <w:t>обект на провежданите във фирмата вътрешни одити</w:t>
      </w:r>
      <w:r>
        <w:rPr>
          <w:sz w:val="24"/>
          <w:lang w:val="bg-BG"/>
        </w:rPr>
        <w:t xml:space="preserve">. Записите по тях </w:t>
      </w:r>
      <w:r w:rsidRPr="00196B89">
        <w:rPr>
          <w:sz w:val="24"/>
          <w:lang w:val="bg-BG"/>
        </w:rPr>
        <w:t>се архивират от отдел “Безоп</w:t>
      </w:r>
      <w:r>
        <w:rPr>
          <w:sz w:val="24"/>
          <w:lang w:val="bg-BG"/>
        </w:rPr>
        <w:t>асност на труда и околна среда”</w:t>
      </w:r>
      <w:r w:rsidRPr="00196B89">
        <w:rPr>
          <w:sz w:val="24"/>
          <w:lang w:val="bg-BG"/>
        </w:rPr>
        <w:t>.</w:t>
      </w:r>
    </w:p>
    <w:p w:rsidR="006967C0" w:rsidRPr="006E0F39" w:rsidRDefault="006967C0" w:rsidP="006967C0">
      <w:pPr>
        <w:jc w:val="both"/>
        <w:rPr>
          <w:sz w:val="24"/>
          <w:lang w:val="ru-RU"/>
        </w:rPr>
      </w:pPr>
      <w:r>
        <w:rPr>
          <w:sz w:val="24"/>
          <w:lang w:val="bg-BG"/>
        </w:rPr>
        <w:t xml:space="preserve">     </w:t>
      </w:r>
      <w:r w:rsidRPr="00196B89">
        <w:rPr>
          <w:sz w:val="24"/>
          <w:lang w:val="bg-BG"/>
        </w:rPr>
        <w:t>През отчетната</w:t>
      </w:r>
      <w:r>
        <w:rPr>
          <w:sz w:val="24"/>
          <w:lang w:val="bg-BG"/>
        </w:rPr>
        <w:t xml:space="preserve"> 201</w:t>
      </w:r>
      <w:r w:rsidR="00BF48D7">
        <w:rPr>
          <w:sz w:val="24"/>
          <w:lang w:val="en-US"/>
        </w:rPr>
        <w:t>5</w:t>
      </w:r>
      <w:r>
        <w:rPr>
          <w:sz w:val="24"/>
          <w:lang w:val="bg-BG"/>
        </w:rPr>
        <w:t xml:space="preserve"> година не са</w:t>
      </w:r>
      <w:r w:rsidRPr="006E0F39">
        <w:rPr>
          <w:sz w:val="24"/>
          <w:lang w:val="ru-RU"/>
        </w:rPr>
        <w:t xml:space="preserve"> </w:t>
      </w:r>
      <w:r w:rsidRPr="00196B89">
        <w:rPr>
          <w:sz w:val="24"/>
          <w:lang w:val="bg-BG"/>
        </w:rPr>
        <w:t>регистрирани течове</w:t>
      </w:r>
      <w:r>
        <w:rPr>
          <w:sz w:val="24"/>
          <w:lang w:val="bg-BG"/>
        </w:rPr>
        <w:t xml:space="preserve"> </w:t>
      </w:r>
      <w:r w:rsidRPr="00196B89">
        <w:rPr>
          <w:sz w:val="24"/>
          <w:lang w:val="bg-BG"/>
        </w:rPr>
        <w:t>и аврии от химически продукти и горива.</w:t>
      </w:r>
    </w:p>
    <w:p w:rsidR="007A5BCC" w:rsidRPr="006967C0" w:rsidRDefault="007A5BCC" w:rsidP="006967C0">
      <w:pPr>
        <w:rPr>
          <w:sz w:val="24"/>
          <w:lang w:val="bg-BG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5229"/>
      </w:tblGrid>
      <w:tr w:rsidR="00920884" w:rsidRPr="00FB22D8" w:rsidTr="00FB22D8">
        <w:tc>
          <w:tcPr>
            <w:tcW w:w="4484" w:type="dxa"/>
            <w:shd w:val="clear" w:color="auto" w:fill="auto"/>
          </w:tcPr>
          <w:p w:rsidR="00920884" w:rsidRPr="00FB22D8" w:rsidRDefault="00920884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8.3.6.2.</w:t>
            </w:r>
            <w:r w:rsidRPr="00FB22D8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 xml:space="preserve">Притежателят на настоящото разрешително да докладва като част от ГДОС данни от извършените проверки съгласно </w:t>
            </w:r>
            <w:r w:rsidRPr="00FB22D8">
              <w:rPr>
                <w:b/>
                <w:sz w:val="22"/>
                <w:szCs w:val="22"/>
                <w:lang w:val="ru-RU"/>
              </w:rPr>
              <w:t>Условие 8.3.4.4.,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Условия 8.3.4.5 и Условие 8.3.4.6., </w:t>
            </w:r>
            <w:r w:rsidRPr="00FB22D8">
              <w:rPr>
                <w:sz w:val="22"/>
                <w:szCs w:val="22"/>
                <w:lang w:val="ru-RU"/>
              </w:rPr>
              <w:t>включващи:</w:t>
            </w:r>
          </w:p>
          <w:p w:rsidR="00920884" w:rsidRPr="00FB22D8" w:rsidRDefault="00920884" w:rsidP="00FB22D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брой и обект на извършените проверки;</w:t>
            </w:r>
          </w:p>
          <w:p w:rsidR="00920884" w:rsidRPr="00FB22D8" w:rsidRDefault="00920884" w:rsidP="00FB22D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брой установени несъответствия;</w:t>
            </w:r>
          </w:p>
          <w:p w:rsidR="00920884" w:rsidRPr="00FB22D8" w:rsidRDefault="00920884" w:rsidP="00FB22D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</w:rPr>
              <w:t>причини за несъответствие;</w:t>
            </w:r>
          </w:p>
          <w:p w:rsidR="00920884" w:rsidRPr="00FB22D8" w:rsidRDefault="00920884" w:rsidP="00FB22D8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FB22D8">
              <w:rPr>
                <w:sz w:val="22"/>
                <w:szCs w:val="22"/>
              </w:rPr>
              <w:t>предприетите</w:t>
            </w:r>
            <w:proofErr w:type="gramEnd"/>
            <w:r w:rsidRPr="00FB22D8">
              <w:rPr>
                <w:sz w:val="22"/>
                <w:szCs w:val="22"/>
              </w:rPr>
              <w:t xml:space="preserve"> коригиращи действия.</w:t>
            </w:r>
          </w:p>
          <w:p w:rsidR="00920884" w:rsidRPr="00FB22D8" w:rsidRDefault="00920884" w:rsidP="00FB22D8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229" w:type="dxa"/>
            <w:shd w:val="clear" w:color="auto" w:fill="auto"/>
          </w:tcPr>
          <w:p w:rsidR="006967C0" w:rsidRPr="00FB22D8" w:rsidRDefault="006967C0" w:rsidP="00FB22D8">
            <w:pPr>
              <w:jc w:val="both"/>
              <w:rPr>
                <w:rFonts w:eastAsia="PMingLiU"/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 w:eastAsia="pl-PL"/>
              </w:rPr>
              <w:t>През 201</w:t>
            </w:r>
            <w:r w:rsidR="00BF48D7">
              <w:rPr>
                <w:sz w:val="22"/>
                <w:szCs w:val="22"/>
                <w:lang w:val="en-US" w:eastAsia="pl-PL"/>
              </w:rPr>
              <w:t>5</w:t>
            </w:r>
            <w:r w:rsidRPr="00FB22D8">
              <w:rPr>
                <w:sz w:val="22"/>
                <w:szCs w:val="22"/>
                <w:lang w:val="ru-RU" w:eastAsia="pl-PL"/>
              </w:rPr>
              <w:t xml:space="preserve"> г. по </w:t>
            </w:r>
            <w:r w:rsidRPr="00FB22D8">
              <w:rPr>
                <w:b/>
                <w:sz w:val="22"/>
                <w:szCs w:val="22"/>
                <w:lang w:val="ru-RU"/>
              </w:rPr>
              <w:t>Условие 8.3.4.4.,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Условия 8.3.4.5 и Условие 8.3.4.6. </w:t>
            </w:r>
            <w:r w:rsidRPr="00FB22D8">
              <w:rPr>
                <w:rFonts w:eastAsia="PMingLiU"/>
                <w:sz w:val="22"/>
                <w:szCs w:val="22"/>
                <w:lang w:val="ru-RU"/>
              </w:rPr>
              <w:t>са извършени 9 проверки /вътрешни одити, одити по управление на интегрираната система, по изпълнение условията на КР, по спазване условията, във връзка с класифицирането на предприятието с нисък рисков потенциал.</w:t>
            </w:r>
          </w:p>
          <w:p w:rsidR="00920884" w:rsidRPr="00FB22D8" w:rsidRDefault="006967C0" w:rsidP="00BF48D7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B22D8">
              <w:rPr>
                <w:sz w:val="22"/>
                <w:szCs w:val="22"/>
                <w:lang w:val="ru-RU" w:eastAsia="pl-PL"/>
              </w:rPr>
              <w:t>През 201</w:t>
            </w:r>
            <w:r w:rsidR="00BF48D7">
              <w:rPr>
                <w:sz w:val="22"/>
                <w:szCs w:val="22"/>
                <w:lang w:val="en-US" w:eastAsia="pl-PL"/>
              </w:rPr>
              <w:t>5</w:t>
            </w:r>
            <w:r w:rsidRPr="00FB22D8">
              <w:rPr>
                <w:sz w:val="22"/>
                <w:szCs w:val="22"/>
                <w:lang w:val="ru-RU" w:eastAsia="pl-PL"/>
              </w:rPr>
              <w:t xml:space="preserve"> г. </w:t>
            </w:r>
            <w:r w:rsidRPr="00FB22D8">
              <w:rPr>
                <w:sz w:val="22"/>
                <w:szCs w:val="22"/>
                <w:lang w:val="ru-RU"/>
              </w:rPr>
              <w:t xml:space="preserve">няма регистрирани отклонения и не се налага предприемането на </w:t>
            </w:r>
            <w:r w:rsidRPr="00FB22D8">
              <w:rPr>
                <w:sz w:val="22"/>
                <w:szCs w:val="22"/>
                <w:lang w:val="ru-RU" w:eastAsia="pl-PL"/>
              </w:rPr>
              <w:t>коригиращи действия.</w:t>
            </w:r>
          </w:p>
        </w:tc>
      </w:tr>
    </w:tbl>
    <w:p w:rsidR="00920884" w:rsidRDefault="00920884">
      <w:pPr>
        <w:rPr>
          <w:b/>
          <w:sz w:val="24"/>
          <w:lang w:val="bg-BG"/>
        </w:rPr>
      </w:pPr>
    </w:p>
    <w:p w:rsidR="006967C0" w:rsidRPr="003772CF" w:rsidRDefault="006967C0" w:rsidP="006967C0">
      <w:pPr>
        <w:ind w:right="-54"/>
        <w:jc w:val="both"/>
        <w:rPr>
          <w:b/>
          <w:sz w:val="24"/>
          <w:szCs w:val="24"/>
          <w:lang w:val="bg-BG"/>
        </w:rPr>
      </w:pPr>
      <w:r w:rsidRPr="003772CF">
        <w:rPr>
          <w:b/>
          <w:sz w:val="24"/>
          <w:szCs w:val="24"/>
          <w:lang w:val="bg-BG"/>
        </w:rPr>
        <w:t>4. ЕМИСИИ НА ВРЕД</w:t>
      </w:r>
      <w:r>
        <w:rPr>
          <w:b/>
          <w:sz w:val="24"/>
          <w:szCs w:val="24"/>
          <w:lang w:val="bg-BG"/>
        </w:rPr>
        <w:t xml:space="preserve">НИ И ОПАСНИ ВЕЩЕСТВА В ОКОЛНАТА </w:t>
      </w:r>
      <w:r w:rsidRPr="003772CF">
        <w:rPr>
          <w:b/>
          <w:sz w:val="24"/>
          <w:szCs w:val="24"/>
          <w:lang w:val="bg-BG"/>
        </w:rPr>
        <w:t>СРЕДА</w:t>
      </w:r>
    </w:p>
    <w:p w:rsidR="006967C0" w:rsidRDefault="006967C0" w:rsidP="006967C0">
      <w:pPr>
        <w:rPr>
          <w:rFonts w:ascii="Arial" w:hAnsi="Arial"/>
          <w:b/>
          <w:sz w:val="32"/>
          <w:lang w:val="bg-BG"/>
        </w:rPr>
      </w:pPr>
    </w:p>
    <w:p w:rsidR="006967C0" w:rsidRDefault="006967C0" w:rsidP="006967C0">
      <w:pPr>
        <w:rPr>
          <w:b/>
          <w:bCs/>
          <w:sz w:val="24"/>
          <w:szCs w:val="24"/>
          <w:lang w:val="bg-BG"/>
        </w:rPr>
      </w:pPr>
      <w:r w:rsidRPr="003772CF">
        <w:rPr>
          <w:b/>
          <w:bCs/>
          <w:sz w:val="24"/>
          <w:szCs w:val="24"/>
          <w:lang w:val="bg-BG"/>
        </w:rPr>
        <w:t>4.1.</w:t>
      </w:r>
      <w:r>
        <w:rPr>
          <w:b/>
          <w:bCs/>
          <w:sz w:val="24"/>
          <w:szCs w:val="24"/>
          <w:lang w:val="bg-BG"/>
        </w:rPr>
        <w:t xml:space="preserve"> </w:t>
      </w:r>
      <w:r w:rsidRPr="003772CF">
        <w:rPr>
          <w:b/>
          <w:bCs/>
          <w:sz w:val="24"/>
          <w:szCs w:val="24"/>
          <w:lang w:val="bg-BG"/>
        </w:rPr>
        <w:t>Доклад по Европейския регистър на емисиите на вредни вещества /ЕРЕВВ/ и PRTR</w:t>
      </w:r>
    </w:p>
    <w:p w:rsidR="006967C0" w:rsidRDefault="006967C0" w:rsidP="006967C0">
      <w:pPr>
        <w:jc w:val="both"/>
        <w:rPr>
          <w:b/>
          <w:bCs/>
          <w:sz w:val="24"/>
          <w:szCs w:val="24"/>
          <w:lang w:val="bg-BG"/>
        </w:rPr>
      </w:pPr>
    </w:p>
    <w:p w:rsidR="006967C0" w:rsidRDefault="006967C0" w:rsidP="006967C0">
      <w:pPr>
        <w:tabs>
          <w:tab w:val="left" w:pos="36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</w:t>
      </w:r>
      <w:r w:rsidRPr="003772CF">
        <w:rPr>
          <w:sz w:val="24"/>
          <w:lang w:val="bg-BG"/>
        </w:rPr>
        <w:t xml:space="preserve">Източници на  „Идеал Стандарт – Видима” АД завод за производство на санитарна арматура с потенциално </w:t>
      </w:r>
      <w:r>
        <w:rPr>
          <w:sz w:val="24"/>
          <w:lang w:val="bg-BG"/>
        </w:rPr>
        <w:t xml:space="preserve">влияние </w:t>
      </w:r>
      <w:r w:rsidRPr="003772CF">
        <w:rPr>
          <w:sz w:val="24"/>
          <w:lang w:val="bg-BG"/>
        </w:rPr>
        <w:t>върху околната среда:</w:t>
      </w:r>
    </w:p>
    <w:p w:rsidR="006967C0" w:rsidRDefault="006967C0" w:rsidP="006967C0">
      <w:pPr>
        <w:numPr>
          <w:ilvl w:val="0"/>
          <w:numId w:val="24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 xml:space="preserve">прахово-газовите емисии отделяни от: </w:t>
      </w:r>
    </w:p>
    <w:p w:rsidR="006967C0" w:rsidRDefault="006967C0" w:rsidP="006967C0">
      <w:pPr>
        <w:numPr>
          <w:ilvl w:val="0"/>
          <w:numId w:val="25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леярските дейности;</w:t>
      </w:r>
    </w:p>
    <w:p w:rsidR="006967C0" w:rsidRDefault="006967C0" w:rsidP="006967C0">
      <w:pPr>
        <w:numPr>
          <w:ilvl w:val="0"/>
          <w:numId w:val="25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шлайф-полирните дейности;</w:t>
      </w:r>
    </w:p>
    <w:p w:rsidR="006967C0" w:rsidRDefault="006967C0" w:rsidP="006967C0">
      <w:pPr>
        <w:numPr>
          <w:ilvl w:val="0"/>
          <w:numId w:val="25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отлаганeто на галванични и електростатични покрития.</w:t>
      </w:r>
    </w:p>
    <w:p w:rsidR="006967C0" w:rsidRPr="003772CF" w:rsidRDefault="006967C0" w:rsidP="006967C0">
      <w:pPr>
        <w:numPr>
          <w:ilvl w:val="0"/>
          <w:numId w:val="24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производствените отпадъчните води от:</w:t>
      </w:r>
    </w:p>
    <w:p w:rsidR="006967C0" w:rsidRDefault="006967C0" w:rsidP="006967C0">
      <w:pPr>
        <w:numPr>
          <w:ilvl w:val="0"/>
          <w:numId w:val="26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леярските дейности</w:t>
      </w:r>
      <w:r w:rsidRPr="003772CF">
        <w:rPr>
          <w:sz w:val="24"/>
          <w:lang w:val="bg-BG"/>
        </w:rPr>
        <w:t>;</w:t>
      </w:r>
    </w:p>
    <w:p w:rsidR="006967C0" w:rsidRDefault="006967C0" w:rsidP="006967C0">
      <w:pPr>
        <w:numPr>
          <w:ilvl w:val="0"/>
          <w:numId w:val="26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отлагането на покрития</w:t>
      </w:r>
      <w:r w:rsidRPr="003772CF">
        <w:rPr>
          <w:sz w:val="24"/>
          <w:lang w:val="bg-BG"/>
        </w:rPr>
        <w:t>;</w:t>
      </w:r>
    </w:p>
    <w:p w:rsidR="006967C0" w:rsidRDefault="006967C0" w:rsidP="006967C0">
      <w:pPr>
        <w:numPr>
          <w:ilvl w:val="0"/>
          <w:numId w:val="26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органичното обезмасляване;</w:t>
      </w:r>
    </w:p>
    <w:p w:rsidR="006967C0" w:rsidRDefault="006967C0" w:rsidP="006967C0">
      <w:pPr>
        <w:numPr>
          <w:ilvl w:val="0"/>
          <w:numId w:val="27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отпадъците от различните производствени дейности;</w:t>
      </w:r>
    </w:p>
    <w:p w:rsidR="006967C0" w:rsidRDefault="006967C0" w:rsidP="006967C0">
      <w:pPr>
        <w:numPr>
          <w:ilvl w:val="0"/>
          <w:numId w:val="27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местата за временно съхранение на суровини, спомагателни материали и горива</w:t>
      </w:r>
      <w:r w:rsidRPr="003772CF">
        <w:rPr>
          <w:sz w:val="24"/>
          <w:lang w:val="bg-BG"/>
        </w:rPr>
        <w:t>;</w:t>
      </w:r>
    </w:p>
    <w:p w:rsidR="006967C0" w:rsidRDefault="006967C0" w:rsidP="006967C0">
      <w:pPr>
        <w:numPr>
          <w:ilvl w:val="0"/>
          <w:numId w:val="27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битово-фекалните отпасни води;</w:t>
      </w:r>
    </w:p>
    <w:p w:rsidR="006967C0" w:rsidRPr="003772CF" w:rsidRDefault="006967C0" w:rsidP="006967C0">
      <w:pPr>
        <w:numPr>
          <w:ilvl w:val="0"/>
          <w:numId w:val="27"/>
        </w:num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В и К системите</w:t>
      </w:r>
      <w:r>
        <w:rPr>
          <w:sz w:val="24"/>
          <w:lang w:val="bg-BG"/>
        </w:rPr>
        <w:t>.</w:t>
      </w:r>
    </w:p>
    <w:p w:rsidR="006967C0" w:rsidRPr="003772CF" w:rsidRDefault="006967C0" w:rsidP="006967C0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Pr="003772CF">
        <w:rPr>
          <w:sz w:val="24"/>
          <w:lang w:val="bg-BG"/>
        </w:rPr>
        <w:t xml:space="preserve">Генерираните замърсители  от </w:t>
      </w:r>
      <w:r>
        <w:rPr>
          <w:sz w:val="24"/>
          <w:lang w:val="bg-BG"/>
        </w:rPr>
        <w:t xml:space="preserve">„Идеал Стандарт – Видима” </w:t>
      </w:r>
      <w:r w:rsidRPr="003772CF">
        <w:rPr>
          <w:sz w:val="24"/>
          <w:lang w:val="bg-BG"/>
        </w:rPr>
        <w:t>АД завод за производство на санитарна арматура са дадени в Приложение 1, Таблица 1.</w:t>
      </w:r>
    </w:p>
    <w:p w:rsidR="007E4223" w:rsidRDefault="00CC5D1A" w:rsidP="007E4223">
      <w:pPr>
        <w:jc w:val="both"/>
        <w:rPr>
          <w:rFonts w:ascii="Arial" w:hAnsi="Arial"/>
          <w:b/>
          <w:caps/>
          <w:sz w:val="32"/>
          <w:lang w:val="bg-BG"/>
        </w:rPr>
      </w:pPr>
      <w:r w:rsidRPr="00025B42">
        <w:rPr>
          <w:sz w:val="24"/>
          <w:lang w:val="bg-BG"/>
        </w:rPr>
        <w:lastRenderedPageBreak/>
        <w:br/>
      </w:r>
      <w:r w:rsidR="007E4223" w:rsidRPr="003772CF">
        <w:rPr>
          <w:b/>
          <w:bCs/>
          <w:sz w:val="24"/>
          <w:szCs w:val="24"/>
          <w:lang w:val="bg-BG"/>
        </w:rPr>
        <w:t xml:space="preserve">4.2. </w:t>
      </w:r>
      <w:r w:rsidR="007E4223">
        <w:rPr>
          <w:b/>
          <w:bCs/>
          <w:sz w:val="24"/>
          <w:szCs w:val="24"/>
          <w:lang w:val="bg-BG"/>
        </w:rPr>
        <w:t>Е</w:t>
      </w:r>
      <w:r w:rsidR="007E4223" w:rsidRPr="003772CF">
        <w:rPr>
          <w:b/>
          <w:bCs/>
          <w:sz w:val="24"/>
          <w:szCs w:val="24"/>
          <w:lang w:val="bg-BG"/>
        </w:rPr>
        <w:t>мисии на вредни в</w:t>
      </w:r>
      <w:r w:rsidR="007E4223">
        <w:rPr>
          <w:b/>
          <w:bCs/>
          <w:sz w:val="24"/>
          <w:szCs w:val="24"/>
          <w:lang w:val="bg-BG"/>
        </w:rPr>
        <w:t>ещества</w:t>
      </w:r>
      <w:r w:rsidR="007E4223" w:rsidRPr="003772CF">
        <w:rPr>
          <w:b/>
          <w:bCs/>
          <w:sz w:val="24"/>
          <w:szCs w:val="24"/>
          <w:lang w:val="bg-BG"/>
        </w:rPr>
        <w:t xml:space="preserve"> в атмосферния въздух</w:t>
      </w:r>
    </w:p>
    <w:p w:rsidR="007E4223" w:rsidRPr="003772CF" w:rsidRDefault="007E4223" w:rsidP="007E4223">
      <w:pPr>
        <w:jc w:val="both"/>
        <w:rPr>
          <w:b/>
          <w:bCs/>
          <w:sz w:val="24"/>
          <w:lang w:val="bg-BG"/>
        </w:rPr>
      </w:pPr>
      <w:r w:rsidRPr="003772CF">
        <w:rPr>
          <w:b/>
          <w:bCs/>
          <w:sz w:val="24"/>
          <w:lang w:val="bg-BG"/>
        </w:rPr>
        <w:t xml:space="preserve">Метод за изчисление на изпусканите емисии в атмосферния въздух 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Сx</w:t>
      </w:r>
      <w:r>
        <w:rPr>
          <w:sz w:val="24"/>
          <w:lang w:val="bg-BG"/>
        </w:rPr>
        <w:t xml:space="preserve"> </w:t>
      </w:r>
      <w:r w:rsidRPr="003772CF">
        <w:rPr>
          <w:sz w:val="24"/>
          <w:lang w:val="bg-BG"/>
        </w:rPr>
        <w:t>= А x T  /kg/год./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Сх - годишно количество емисии от един източник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А – масов поток /kg/h/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Т - експозиция за година /h/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Т = Р х t x B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Р - бр.</w:t>
      </w:r>
      <w:r>
        <w:rPr>
          <w:sz w:val="24"/>
          <w:lang w:val="bg-BG"/>
        </w:rPr>
        <w:t xml:space="preserve"> </w:t>
      </w:r>
      <w:r w:rsidRPr="003772CF">
        <w:rPr>
          <w:sz w:val="24"/>
          <w:lang w:val="bg-BG"/>
        </w:rPr>
        <w:t>работни дни в годината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t - бр.</w:t>
      </w:r>
      <w:r>
        <w:rPr>
          <w:sz w:val="24"/>
          <w:lang w:val="bg-BG"/>
        </w:rPr>
        <w:t xml:space="preserve"> </w:t>
      </w:r>
      <w:r w:rsidRPr="003772CF">
        <w:rPr>
          <w:sz w:val="24"/>
          <w:lang w:val="bg-BG"/>
        </w:rPr>
        <w:t>часове за смяна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В</w:t>
      </w:r>
      <w:r>
        <w:rPr>
          <w:sz w:val="24"/>
          <w:lang w:val="bg-BG"/>
        </w:rPr>
        <w:t xml:space="preserve"> - бр. </w:t>
      </w:r>
      <w:r w:rsidRPr="003772CF">
        <w:rPr>
          <w:sz w:val="24"/>
          <w:lang w:val="bg-BG"/>
        </w:rPr>
        <w:t>смени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С = С1 + С2 + … Сn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С - годишно количест</w:t>
      </w:r>
      <w:r>
        <w:rPr>
          <w:sz w:val="24"/>
          <w:lang w:val="bg-BG"/>
        </w:rPr>
        <w:t>во емисии от всички източници /</w:t>
      </w:r>
      <w:r w:rsidRPr="003772CF">
        <w:rPr>
          <w:sz w:val="24"/>
          <w:lang w:val="bg-BG"/>
        </w:rPr>
        <w:t>kg/год./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С /1,2..n/ - годишно количество емисии от един източник</w:t>
      </w:r>
    </w:p>
    <w:p w:rsidR="007E4223" w:rsidRPr="003772CF" w:rsidRDefault="007E4223" w:rsidP="007E4223">
      <w:pPr>
        <w:jc w:val="both"/>
        <w:rPr>
          <w:sz w:val="24"/>
          <w:lang w:val="bg-BG"/>
        </w:rPr>
      </w:pPr>
      <w:r w:rsidRPr="003772CF">
        <w:rPr>
          <w:sz w:val="24"/>
          <w:lang w:val="bg-BG"/>
        </w:rPr>
        <w:t>n - брой източници с еднакви емисии</w:t>
      </w:r>
    </w:p>
    <w:p w:rsidR="007E4223" w:rsidRDefault="007E4223" w:rsidP="007E4223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Притежателят на комплексното разрешително е разработил и прилага инструкции, съгласно Условия 9.1.1.2., като я предоставя при поискване от компетентните органи.  </w:t>
      </w:r>
    </w:p>
    <w:p w:rsidR="007D7728" w:rsidRPr="00025B42" w:rsidRDefault="007E4223" w:rsidP="007E4223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06"/>
      </w:tblGrid>
      <w:tr w:rsidR="007D7728" w:rsidRPr="00FB22D8" w:rsidTr="00FB22D8">
        <w:tc>
          <w:tcPr>
            <w:tcW w:w="4611" w:type="dxa"/>
            <w:shd w:val="clear" w:color="auto" w:fill="auto"/>
          </w:tcPr>
          <w:p w:rsidR="007D7728" w:rsidRPr="00FB22D8" w:rsidRDefault="007D7728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9.1.3.3</w:t>
            </w:r>
            <w:r w:rsidRPr="00FB22D8">
              <w:rPr>
                <w:sz w:val="22"/>
                <w:szCs w:val="22"/>
                <w:lang w:val="ru-RU"/>
              </w:rPr>
              <w:t>.</w:t>
            </w:r>
            <w:r w:rsidR="00630537" w:rsidRPr="00FB22D8">
              <w:rPr>
                <w:sz w:val="22"/>
                <w:szCs w:val="22"/>
                <w:lang w:val="ru-RU"/>
              </w:rPr>
              <w:t xml:space="preserve"> Операторът да докладва, като част от ГДОС обобщена информация за установените несъответствия на измерените стойности на контролираните параметри на пречиствателните съоръжения на площадката, с определените съгласно Условие 9.1.1.1, установените причини за несъответствията и предприетите действия за тяхното отстраняване.</w:t>
            </w:r>
            <w:r w:rsidR="002C4EAC" w:rsidRPr="00FB22D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D7728" w:rsidRPr="00FB22D8" w:rsidRDefault="007E422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Притежателят на КР докладва ежегодно, като част от ГДОС измерените стойности на контролираните параметри на пречиствателните съоръжения на площадката, определени </w:t>
            </w:r>
            <w:r w:rsidR="00934293" w:rsidRPr="00FB22D8">
              <w:rPr>
                <w:sz w:val="22"/>
                <w:szCs w:val="22"/>
                <w:lang w:val="ru-RU"/>
              </w:rPr>
              <w:t xml:space="preserve">от оператора, съгласно Условие 9.1.1. Същите са представени в Прил. 1, Табл. 2. Извършена е оценка на съответствието между определените и измерените стойности.  </w:t>
            </w:r>
          </w:p>
          <w:p w:rsidR="00D50D0C" w:rsidRPr="00FB22D8" w:rsidRDefault="00D50D0C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</w:t>
            </w:r>
            <w:r w:rsidR="00934293" w:rsidRPr="00FB22D8">
              <w:rPr>
                <w:sz w:val="22"/>
                <w:szCs w:val="22"/>
                <w:lang w:val="ru-RU"/>
              </w:rPr>
              <w:t>няма</w:t>
            </w:r>
            <w:r w:rsidRPr="00FB22D8">
              <w:rPr>
                <w:sz w:val="22"/>
                <w:szCs w:val="22"/>
                <w:lang w:val="ru-RU"/>
              </w:rPr>
              <w:t xml:space="preserve"> регистрирани несъответствия и </w:t>
            </w:r>
            <w:r w:rsidR="00934293" w:rsidRPr="00FB22D8">
              <w:rPr>
                <w:sz w:val="22"/>
                <w:szCs w:val="22"/>
                <w:lang w:val="ru-RU"/>
              </w:rPr>
              <w:t>не се налага предприемане на действия за тяхното отстраняване.</w:t>
            </w:r>
          </w:p>
        </w:tc>
      </w:tr>
      <w:tr w:rsidR="005A33BC" w:rsidRPr="00FB22D8" w:rsidTr="00FB22D8">
        <w:tc>
          <w:tcPr>
            <w:tcW w:w="4611" w:type="dxa"/>
            <w:shd w:val="clear" w:color="auto" w:fill="auto"/>
          </w:tcPr>
          <w:p w:rsidR="005A33BC" w:rsidRPr="00FB22D8" w:rsidRDefault="005A33BC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 xml:space="preserve">Условие 9.6.2.4. </w:t>
            </w:r>
            <w:r w:rsidRPr="00FB22D8">
              <w:rPr>
                <w:sz w:val="22"/>
                <w:szCs w:val="22"/>
                <w:lang w:val="ru-RU"/>
              </w:rPr>
              <w:t xml:space="preserve">Притежателят на настоящото разрешително да докладва ежегодно, като част от ГДОС информация по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Условия 9.6.2.1, 9.6.2.2, 9.6.2.3, 9.6.2.5, 9.6.2.6, 9.6.2.8 </w:t>
            </w:r>
            <w:r w:rsidRPr="00FB22D8">
              <w:rPr>
                <w:sz w:val="22"/>
                <w:szCs w:val="22"/>
                <w:lang w:val="ru-RU"/>
              </w:rPr>
              <w:t xml:space="preserve">и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9.6.2.9 </w:t>
            </w:r>
            <w:r w:rsidRPr="00FB22D8">
              <w:rPr>
                <w:sz w:val="22"/>
                <w:szCs w:val="22"/>
                <w:lang w:val="ru-RU"/>
              </w:rPr>
              <w:t>и в съответствие с изискванията на Наредба № 6/26.03.1999г. за реда и начина за измерване на емисиите на вредни вещества, изпускани в атмосферния въздух от обекти с неподвижни източници и изискванията на Европейски регистър за изпускането и преноса на замърсителите (</w:t>
            </w:r>
            <w:r w:rsidRPr="00FB22D8">
              <w:rPr>
                <w:sz w:val="22"/>
                <w:szCs w:val="22"/>
                <w:lang w:val="en-US"/>
              </w:rPr>
              <w:t>E</w:t>
            </w:r>
            <w:r w:rsidRPr="00FB22D8">
              <w:rPr>
                <w:sz w:val="22"/>
                <w:szCs w:val="22"/>
                <w:lang w:val="ru-RU"/>
              </w:rPr>
              <w:t>РИПЗ).</w:t>
            </w:r>
          </w:p>
          <w:p w:rsidR="005A33BC" w:rsidRPr="00FB22D8" w:rsidRDefault="005A33BC" w:rsidP="0009491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06" w:type="dxa"/>
            <w:shd w:val="clear" w:color="auto" w:fill="auto"/>
          </w:tcPr>
          <w:p w:rsidR="00934293" w:rsidRPr="00FB22D8" w:rsidRDefault="00E44061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Операторът документира и съхранява на площадката информация за всички вещества и техните количества, свързани с прилагането на Европейски регистър за изпускането и преноса на замърсителите (</w:t>
            </w:r>
            <w:r w:rsidRPr="00FB22D8">
              <w:rPr>
                <w:sz w:val="22"/>
                <w:szCs w:val="22"/>
                <w:lang w:val="en-US"/>
              </w:rPr>
              <w:t>E</w:t>
            </w:r>
            <w:r w:rsidRPr="00FB22D8">
              <w:rPr>
                <w:sz w:val="22"/>
                <w:szCs w:val="22"/>
                <w:lang w:val="ru-RU"/>
              </w:rPr>
              <w:t>РИПЗ). Резултатите са представени в Приложение</w:t>
            </w:r>
            <w:r w:rsidR="00934293" w:rsidRPr="00FB22D8">
              <w:rPr>
                <w:sz w:val="22"/>
                <w:szCs w:val="22"/>
                <w:lang w:val="ru-RU"/>
              </w:rPr>
              <w:t xml:space="preserve"> 1,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="00934293" w:rsidRPr="00FB22D8">
              <w:rPr>
                <w:sz w:val="22"/>
                <w:szCs w:val="22"/>
                <w:lang w:val="ru-RU"/>
              </w:rPr>
              <w:t>Т</w:t>
            </w:r>
            <w:r w:rsidRPr="00FB22D8">
              <w:rPr>
                <w:sz w:val="22"/>
                <w:szCs w:val="22"/>
                <w:lang w:val="ru-RU"/>
              </w:rPr>
              <w:t>абл.1. За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регистрирани несъответствия и не се налага предприеман</w:t>
            </w:r>
            <w:r w:rsidR="00934293" w:rsidRPr="00FB22D8">
              <w:rPr>
                <w:sz w:val="22"/>
                <w:szCs w:val="22"/>
                <w:lang w:val="ru-RU"/>
              </w:rPr>
              <w:t xml:space="preserve">ето на действия за тяхното отстраняване. </w:t>
            </w:r>
          </w:p>
          <w:p w:rsidR="00934293" w:rsidRPr="00FB22D8" w:rsidRDefault="0093429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Притежателят на КР:</w:t>
            </w:r>
          </w:p>
          <w:p w:rsidR="00934293" w:rsidRPr="00FB22D8" w:rsidRDefault="0093429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- документира и съхранява резултатите от оценката на съответствието на измерените стойности на контролираните показатели с определените в разрешителното емисионни норми.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констатирани несъответствия;</w:t>
            </w:r>
          </w:p>
          <w:p w:rsidR="00D55C63" w:rsidRPr="00FB22D8" w:rsidRDefault="00D55C6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- документира и съхранява резултатите от мониторинга на емисиите на вредни вещества в отпадъчните газове. Резултатите за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са отразени в Прил. 1, Табл. 2;</w:t>
            </w:r>
          </w:p>
          <w:p w:rsidR="00D55C63" w:rsidRPr="00FB22D8" w:rsidRDefault="0093429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- </w:t>
            </w:r>
            <w:r w:rsidR="00D55C63" w:rsidRPr="00FB22D8">
              <w:rPr>
                <w:sz w:val="22"/>
                <w:szCs w:val="22"/>
                <w:lang w:val="ru-RU"/>
              </w:rPr>
              <w:t>документира и съхранява информация за всички вещества и техните количества, свързани с прилагането на ЕРИПЗ. Информация е посочена в Прил. 1, Табл. 1;</w:t>
            </w:r>
          </w:p>
          <w:p w:rsidR="00E44061" w:rsidRPr="00FB22D8" w:rsidRDefault="00D55C63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- </w:t>
            </w:r>
            <w:r w:rsidR="00061AF4" w:rsidRPr="00FB22D8">
              <w:rPr>
                <w:sz w:val="22"/>
                <w:szCs w:val="22"/>
                <w:lang w:val="ru-RU"/>
              </w:rPr>
              <w:t>през отчетната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="00061AF4" w:rsidRPr="00FB22D8">
              <w:rPr>
                <w:sz w:val="22"/>
                <w:szCs w:val="22"/>
                <w:lang w:val="ru-RU"/>
              </w:rPr>
              <w:t xml:space="preserve"> г. няма регистрирани неорганизирани емисии и интензивно миришещи вещества, генерирани от </w:t>
            </w:r>
            <w:r w:rsidR="00061AF4" w:rsidRPr="00FB22D8">
              <w:rPr>
                <w:sz w:val="22"/>
                <w:szCs w:val="22"/>
                <w:lang w:val="ru-RU"/>
              </w:rPr>
              <w:lastRenderedPageBreak/>
              <w:t>дейността на площадката, които да налагат предприемането на мерки за тяхното предотвратяване;</w:t>
            </w:r>
          </w:p>
        </w:tc>
      </w:tr>
    </w:tbl>
    <w:p w:rsidR="00615892" w:rsidRDefault="00615892">
      <w:pPr>
        <w:rPr>
          <w:rFonts w:ascii="Arial" w:hAnsi="Arial"/>
          <w:sz w:val="24"/>
          <w:lang w:val="bg-BG"/>
        </w:rPr>
      </w:pPr>
    </w:p>
    <w:p w:rsidR="00061AF4" w:rsidRDefault="00061AF4" w:rsidP="00061AF4">
      <w:pPr>
        <w:ind w:right="-54"/>
        <w:jc w:val="both"/>
        <w:rPr>
          <w:b/>
          <w:sz w:val="24"/>
          <w:szCs w:val="24"/>
          <w:lang w:val="bg-BG"/>
        </w:rPr>
      </w:pPr>
      <w:r w:rsidRPr="001824E7">
        <w:rPr>
          <w:b/>
          <w:sz w:val="24"/>
          <w:szCs w:val="24"/>
          <w:lang w:val="bg-BG"/>
        </w:rPr>
        <w:t xml:space="preserve">4.3. Емисии на вредни и опасни вещества в отпадъчните води </w:t>
      </w:r>
    </w:p>
    <w:p w:rsidR="00061AF4" w:rsidRDefault="00061AF4" w:rsidP="00061AF4">
      <w:pPr>
        <w:tabs>
          <w:tab w:val="left" w:pos="360"/>
        </w:tabs>
        <w:jc w:val="both"/>
        <w:rPr>
          <w:b/>
          <w:sz w:val="24"/>
          <w:szCs w:val="24"/>
          <w:lang w:val="bg-BG"/>
        </w:rPr>
      </w:pPr>
    </w:p>
    <w:p w:rsidR="00061AF4" w:rsidRDefault="00061AF4" w:rsidP="00316803">
      <w:pPr>
        <w:tabs>
          <w:tab w:val="left" w:pos="360"/>
        </w:tabs>
        <w:jc w:val="both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  <w:r w:rsidRPr="001824E7">
        <w:rPr>
          <w:sz w:val="24"/>
          <w:lang w:val="bg-BG"/>
        </w:rPr>
        <w:t>Резултати</w:t>
      </w:r>
      <w:r>
        <w:rPr>
          <w:sz w:val="24"/>
          <w:lang w:val="bg-BG"/>
        </w:rPr>
        <w:t>те</w:t>
      </w:r>
      <w:r w:rsidRPr="001824E7">
        <w:rPr>
          <w:sz w:val="24"/>
          <w:lang w:val="bg-BG"/>
        </w:rPr>
        <w:t xml:space="preserve"> от оценка</w:t>
      </w:r>
      <w:r>
        <w:rPr>
          <w:sz w:val="24"/>
          <w:lang w:val="bg-BG"/>
        </w:rPr>
        <w:t>та</w:t>
      </w:r>
      <w:r w:rsidRPr="001824E7">
        <w:rPr>
          <w:sz w:val="24"/>
          <w:lang w:val="bg-BG"/>
        </w:rPr>
        <w:t xml:space="preserve"> на съответствието на данните от</w:t>
      </w:r>
      <w:r>
        <w:rPr>
          <w:sz w:val="24"/>
          <w:lang w:val="bg-BG"/>
        </w:rPr>
        <w:t xml:space="preserve"> проведения през 201</w:t>
      </w:r>
      <w:r w:rsidR="007E1E1A">
        <w:rPr>
          <w:sz w:val="24"/>
          <w:lang w:val="bg-BG"/>
        </w:rPr>
        <w:t>5</w:t>
      </w:r>
      <w:r>
        <w:rPr>
          <w:sz w:val="24"/>
          <w:lang w:val="bg-BG"/>
        </w:rPr>
        <w:t xml:space="preserve"> г. мониторинг</w:t>
      </w:r>
      <w:r w:rsidRPr="001824E7">
        <w:rPr>
          <w:sz w:val="24"/>
          <w:lang w:val="bg-BG"/>
        </w:rPr>
        <w:t xml:space="preserve"> на контролираните параметри </w:t>
      </w:r>
      <w:r>
        <w:rPr>
          <w:sz w:val="24"/>
          <w:lang w:val="bg-BG"/>
        </w:rPr>
        <w:t>в</w:t>
      </w:r>
      <w:r w:rsidRPr="001824E7">
        <w:rPr>
          <w:sz w:val="24"/>
          <w:lang w:val="bg-BG"/>
        </w:rPr>
        <w:t xml:space="preserve"> отпадъчните води</w:t>
      </w:r>
      <w:r>
        <w:rPr>
          <w:sz w:val="24"/>
          <w:lang w:val="bg-BG"/>
        </w:rPr>
        <w:t xml:space="preserve">, образувани от работна площадка Градница </w:t>
      </w:r>
      <w:r w:rsidRPr="001824E7">
        <w:rPr>
          <w:sz w:val="24"/>
          <w:lang w:val="bg-BG"/>
        </w:rPr>
        <w:t>са представени в</w:t>
      </w:r>
      <w:r>
        <w:rPr>
          <w:sz w:val="24"/>
          <w:lang w:val="bg-BG"/>
        </w:rPr>
        <w:t xml:space="preserve"> Прил. 1, Табл. 3</w:t>
      </w:r>
      <w:r w:rsidRPr="001824E7">
        <w:rPr>
          <w:sz w:val="24"/>
          <w:lang w:val="bg-BG"/>
        </w:rPr>
        <w:t>.</w:t>
      </w:r>
    </w:p>
    <w:p w:rsidR="00061AF4" w:rsidRPr="001824E7" w:rsidRDefault="00061AF4" w:rsidP="00316803">
      <w:pPr>
        <w:tabs>
          <w:tab w:val="left" w:pos="360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Притежателят на комплексното разрешително е разработил и прилага инструкции, съгласно Условия 10.1.1.3., 10.1.1.5.1., 10.1.1.5.2.,</w:t>
      </w:r>
      <w:r w:rsidR="00316803">
        <w:rPr>
          <w:sz w:val="24"/>
          <w:lang w:val="bg-BG"/>
        </w:rPr>
        <w:t xml:space="preserve"> 10.1.4.3., 10</w:t>
      </w:r>
      <w:r>
        <w:rPr>
          <w:sz w:val="24"/>
          <w:lang w:val="bg-BG"/>
        </w:rPr>
        <w:t>.2.</w:t>
      </w:r>
      <w:r w:rsidR="00316803">
        <w:rPr>
          <w:sz w:val="24"/>
          <w:lang w:val="bg-BG"/>
        </w:rPr>
        <w:t>1</w:t>
      </w:r>
      <w:r>
        <w:rPr>
          <w:sz w:val="24"/>
          <w:lang w:val="bg-BG"/>
        </w:rPr>
        <w:t>.</w:t>
      </w:r>
      <w:r w:rsidR="00316803">
        <w:rPr>
          <w:sz w:val="24"/>
          <w:lang w:val="bg-BG"/>
        </w:rPr>
        <w:t>3</w:t>
      </w:r>
      <w:r>
        <w:rPr>
          <w:sz w:val="24"/>
          <w:lang w:val="bg-BG"/>
        </w:rPr>
        <w:t xml:space="preserve">., </w:t>
      </w:r>
      <w:r w:rsidR="00316803">
        <w:rPr>
          <w:sz w:val="24"/>
          <w:lang w:val="bg-BG"/>
        </w:rPr>
        <w:t>10.2.1.5.1., 10.2.1.5.2.,</w:t>
      </w:r>
      <w:r w:rsidR="00316803" w:rsidRPr="00316803">
        <w:rPr>
          <w:sz w:val="24"/>
          <w:lang w:val="bg-BG"/>
        </w:rPr>
        <w:t xml:space="preserve"> </w:t>
      </w:r>
      <w:r w:rsidR="00316803">
        <w:rPr>
          <w:sz w:val="24"/>
          <w:lang w:val="bg-BG"/>
        </w:rPr>
        <w:t xml:space="preserve">10.3.1.3., 10.3.1.5.1., 10.3.1.5.2., </w:t>
      </w:r>
      <w:r>
        <w:rPr>
          <w:sz w:val="24"/>
          <w:lang w:val="bg-BG"/>
        </w:rPr>
        <w:t xml:space="preserve">като ги предоставя при поискване от компетентните органи.                                </w:t>
      </w:r>
    </w:p>
    <w:p w:rsidR="007D7728" w:rsidRDefault="007D7728">
      <w:pPr>
        <w:rPr>
          <w:rFonts w:ascii="Arial" w:hAnsi="Arial"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1AF9" w:rsidRPr="00FB22D8" w:rsidTr="00FB22D8">
        <w:tc>
          <w:tcPr>
            <w:tcW w:w="4606" w:type="dxa"/>
            <w:shd w:val="clear" w:color="auto" w:fill="auto"/>
          </w:tcPr>
          <w:p w:rsidR="001E1AF9" w:rsidRPr="00FB22D8" w:rsidRDefault="001E1AF9" w:rsidP="00FB22D8">
            <w:pPr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10.1.1.6.3.1.</w:t>
            </w:r>
            <w:r w:rsidRPr="00FB22D8">
              <w:rPr>
                <w:sz w:val="22"/>
                <w:szCs w:val="22"/>
                <w:lang w:val="ru-RU"/>
              </w:rPr>
              <w:t xml:space="preserve"> Притежателят на настоящото разрешително да докладва като част от ГДОС информация за извършените проверки на съответствие на стойностите на контролираните параметри за всяко пречиствателно съоръжение с определените оптимални такива, съгласно условията на разрешителното, през годината, установени несъответствия, причини за установените несъответствия и предприетите коригиращи действия.</w:t>
            </w:r>
          </w:p>
        </w:tc>
        <w:tc>
          <w:tcPr>
            <w:tcW w:w="4606" w:type="dxa"/>
            <w:shd w:val="clear" w:color="auto" w:fill="auto"/>
          </w:tcPr>
          <w:p w:rsidR="001E1AF9" w:rsidRPr="00FB22D8" w:rsidRDefault="001E1AF9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Резултатите от извършените проверки се регистрират в дневник. </w:t>
            </w:r>
            <w:r w:rsidR="00316803" w:rsidRPr="00FB22D8">
              <w:rPr>
                <w:sz w:val="22"/>
                <w:szCs w:val="22"/>
                <w:lang w:val="ru-RU"/>
              </w:rPr>
              <w:t>От извършваните п</w:t>
            </w:r>
            <w:r w:rsidRPr="00FB22D8">
              <w:rPr>
                <w:sz w:val="22"/>
                <w:szCs w:val="22"/>
                <w:lang w:val="ru-RU"/>
              </w:rPr>
              <w:t>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проверки </w:t>
            </w:r>
            <w:r w:rsidR="00316803" w:rsidRPr="00FB22D8">
              <w:rPr>
                <w:rFonts w:eastAsia="MS Mincho"/>
                <w:sz w:val="22"/>
                <w:szCs w:val="22"/>
                <w:lang w:val="bg-BG"/>
              </w:rPr>
              <w:t>за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 съответствие</w:t>
            </w:r>
            <w:r w:rsidR="00316803" w:rsidRPr="00FB22D8">
              <w:rPr>
                <w:rFonts w:eastAsia="MS Mincho"/>
                <w:sz w:val="22"/>
                <w:szCs w:val="22"/>
                <w:lang w:val="ru-RU"/>
              </w:rPr>
              <w:t>те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 на стойностите на контролираните параметри за всяко пречиствателно съоръжение с определените оптимални такива не </w:t>
            </w:r>
            <w:r w:rsidR="00316803" w:rsidRPr="00FB22D8">
              <w:rPr>
                <w:rFonts w:eastAsia="MS Mincho"/>
                <w:sz w:val="22"/>
                <w:szCs w:val="22"/>
                <w:lang w:val="ru-RU"/>
              </w:rPr>
              <w:t xml:space="preserve">са регистрирани несъответствия. 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>Не се налага</w:t>
            </w:r>
            <w:r w:rsidR="00316803" w:rsidRPr="00FB22D8">
              <w:rPr>
                <w:rFonts w:eastAsia="MS Mincho"/>
                <w:sz w:val="22"/>
                <w:szCs w:val="22"/>
                <w:lang w:val="ru-RU"/>
              </w:rPr>
              <w:t xml:space="preserve"> предприемането на действия за тяхното отстраняване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>.</w:t>
            </w:r>
          </w:p>
        </w:tc>
      </w:tr>
      <w:tr w:rsidR="001E1AF9" w:rsidRPr="00FB22D8" w:rsidTr="00FB22D8">
        <w:tc>
          <w:tcPr>
            <w:tcW w:w="4606" w:type="dxa"/>
            <w:shd w:val="clear" w:color="auto" w:fill="auto"/>
          </w:tcPr>
          <w:p w:rsidR="001E1AF9" w:rsidRPr="00FB22D8" w:rsidRDefault="001E1AF9" w:rsidP="00FB22D8">
            <w:pPr>
              <w:ind w:right="-1"/>
              <w:jc w:val="both"/>
              <w:rPr>
                <w:b/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10.2.1.6.3.1.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b/>
                <w:sz w:val="22"/>
                <w:szCs w:val="22"/>
                <w:lang w:val="ru-RU"/>
              </w:rPr>
              <w:t>(поставен</w:t>
            </w:r>
            <w:r w:rsidRPr="00FB22D8">
              <w:rPr>
                <w:b/>
                <w:sz w:val="22"/>
                <w:szCs w:val="22"/>
                <w:lang w:val="en-US"/>
              </w:rPr>
              <w:t>o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 с Решение №26-Н0-И0-А2/2012 г.) </w:t>
            </w:r>
            <w:r w:rsidRPr="00FB22D8">
              <w:rPr>
                <w:sz w:val="22"/>
                <w:szCs w:val="22"/>
                <w:lang w:val="ru-RU"/>
              </w:rPr>
              <w:t>Притежателят на настоящото разрешително да докладва като част от ГДОС информация за извършените проверки на съответствие на стойностите на контролираните параметри за пречиствателно съоръжение с определените оптимални такива, съгласно условията на разрешителното, през годината, установени несъответствия, причини за установените несъответствия и предприетите коригиращи действия</w:t>
            </w:r>
          </w:p>
        </w:tc>
        <w:tc>
          <w:tcPr>
            <w:tcW w:w="4606" w:type="dxa"/>
            <w:shd w:val="clear" w:color="auto" w:fill="auto"/>
          </w:tcPr>
          <w:p w:rsidR="001E1AF9" w:rsidRPr="00FB22D8" w:rsidRDefault="00B324E7" w:rsidP="007E1E1A">
            <w:pPr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Резултатите от извършените проверки се регистрират в дневник. От извършваните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проверки </w:t>
            </w:r>
            <w:r w:rsidRPr="00FB22D8">
              <w:rPr>
                <w:rFonts w:eastAsia="MS Mincho"/>
                <w:sz w:val="22"/>
                <w:szCs w:val="22"/>
                <w:lang w:val="bg-BG"/>
              </w:rPr>
              <w:t>за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 съответствиете на стойностите на контролираните параметри за всяко пречиствателно съоръжение с определените оптимални такива не са регистрирани несъответствия. Не се налага предприемането на действия за тяхното отстраняване.</w:t>
            </w:r>
          </w:p>
        </w:tc>
      </w:tr>
      <w:tr w:rsidR="007D7728" w:rsidRPr="00FB22D8" w:rsidTr="00FB22D8">
        <w:tc>
          <w:tcPr>
            <w:tcW w:w="4606" w:type="dxa"/>
            <w:shd w:val="clear" w:color="auto" w:fill="auto"/>
          </w:tcPr>
          <w:p w:rsidR="007D7728" w:rsidRPr="00FB22D8" w:rsidRDefault="00F933DA" w:rsidP="00FB22D8">
            <w:pPr>
              <w:ind w:right="-1"/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10.3.1.6.3.1.</w:t>
            </w:r>
            <w:r w:rsidRPr="00FB22D8">
              <w:rPr>
                <w:sz w:val="22"/>
                <w:szCs w:val="22"/>
                <w:lang w:val="ru-RU"/>
              </w:rPr>
              <w:t xml:space="preserve"> Притежателят на настоящото разрешително да докладва като част от ГДОС информация за извършените проверки на съответствие на стойностите на контролираните параметри за пречиствателно съоръжение с определените оптимални такива, съгласно условията на разрешителното, през годината, установени несъответствия, причини за установените несъответствия и предприетите коригиращи действия.</w:t>
            </w:r>
          </w:p>
        </w:tc>
        <w:tc>
          <w:tcPr>
            <w:tcW w:w="4606" w:type="dxa"/>
            <w:shd w:val="clear" w:color="auto" w:fill="auto"/>
          </w:tcPr>
          <w:p w:rsidR="007D7728" w:rsidRPr="00FB22D8" w:rsidRDefault="00B324E7" w:rsidP="007E1E1A">
            <w:pPr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Резултатите от извършените проверки се регистрират в дневник. От извършваните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проверки </w:t>
            </w:r>
            <w:r w:rsidRPr="00FB22D8">
              <w:rPr>
                <w:rFonts w:eastAsia="MS Mincho"/>
                <w:sz w:val="22"/>
                <w:szCs w:val="22"/>
                <w:lang w:val="bg-BG"/>
              </w:rPr>
              <w:t>за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 съответствиете на стойностите на контролираните параметри за всяко пречиствателно съоръжение с определените оптимални такива не са регистрирани несъответствия. Не се налага предприемането на действия за тяхното отстраняване.</w:t>
            </w:r>
          </w:p>
        </w:tc>
      </w:tr>
      <w:tr w:rsidR="007D7728" w:rsidRPr="00FB22D8" w:rsidTr="00FB22D8">
        <w:tc>
          <w:tcPr>
            <w:tcW w:w="4606" w:type="dxa"/>
            <w:shd w:val="clear" w:color="auto" w:fill="auto"/>
          </w:tcPr>
          <w:p w:rsidR="00F933DA" w:rsidRPr="00FB22D8" w:rsidRDefault="00F933DA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10.5.10.</w:t>
            </w:r>
            <w:r w:rsidRPr="00FB22D8">
              <w:rPr>
                <w:sz w:val="22"/>
                <w:szCs w:val="22"/>
                <w:lang w:val="ru-RU"/>
              </w:rPr>
              <w:t xml:space="preserve"> Пълната информация за всички регистрирани в изпълнение на </w:t>
            </w:r>
            <w:r w:rsidRPr="00FB22D8">
              <w:rPr>
                <w:b/>
                <w:bCs/>
                <w:sz w:val="22"/>
                <w:szCs w:val="22"/>
                <w:lang w:val="ru-RU"/>
              </w:rPr>
              <w:t xml:space="preserve">Условие 10.1.1.5.2, Условие 10.2.1.5.2. и Условие 10.3.1.5.2. </w:t>
            </w:r>
            <w:r w:rsidRPr="00FB22D8">
              <w:rPr>
                <w:sz w:val="22"/>
                <w:szCs w:val="22"/>
                <w:lang w:val="ru-RU"/>
              </w:rPr>
              <w:t xml:space="preserve">течове през съответната година и предприетите корективни действия, както и информация за колко време е отстранен теча, да се съхранява на площадката и да се предоставя на компетентния орган при поискване. Обобщена информация за резултатите от </w:t>
            </w:r>
            <w:r w:rsidRPr="00FB22D8">
              <w:rPr>
                <w:sz w:val="22"/>
                <w:szCs w:val="22"/>
                <w:lang w:val="ru-RU"/>
              </w:rPr>
              <w:lastRenderedPageBreak/>
              <w:t>проверките по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 Условие 10.1.1.3.</w:t>
            </w:r>
            <w:r w:rsidRPr="00FB22D8">
              <w:rPr>
                <w:sz w:val="22"/>
                <w:szCs w:val="22"/>
                <w:lang w:val="ru-RU"/>
              </w:rPr>
              <w:t xml:space="preserve"> да се включи като част от ГДОС.</w:t>
            </w:r>
          </w:p>
          <w:p w:rsidR="007D7728" w:rsidRPr="00FB22D8" w:rsidRDefault="007D7728" w:rsidP="0009491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06" w:type="dxa"/>
            <w:shd w:val="clear" w:color="auto" w:fill="auto"/>
          </w:tcPr>
          <w:p w:rsidR="00930077" w:rsidRPr="00FB22D8" w:rsidRDefault="00930077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lastRenderedPageBreak/>
              <w:t xml:space="preserve">По Условие 10.1.1.5.2 </w:t>
            </w:r>
            <w:r w:rsidR="00CF555E" w:rsidRPr="00FB22D8">
              <w:rPr>
                <w:sz w:val="22"/>
                <w:szCs w:val="22"/>
                <w:lang w:val="ru-RU"/>
              </w:rPr>
              <w:t>о</w:t>
            </w:r>
            <w:r w:rsidRPr="00FB22D8">
              <w:rPr>
                <w:sz w:val="22"/>
                <w:szCs w:val="22"/>
                <w:lang w:val="ru-RU"/>
              </w:rPr>
              <w:t>ператорът прилага инструкция</w:t>
            </w:r>
            <w:r w:rsidR="00F45EEB" w:rsidRPr="00FB22D8">
              <w:rPr>
                <w:sz w:val="22"/>
                <w:szCs w:val="22"/>
                <w:lang w:val="ru-RU"/>
              </w:rPr>
              <w:t xml:space="preserve"> /И-КР-10.1.1.5.2./</w:t>
            </w:r>
            <w:r w:rsidRPr="00FB22D8">
              <w:rPr>
                <w:sz w:val="22"/>
                <w:szCs w:val="22"/>
                <w:lang w:val="ru-RU"/>
              </w:rPr>
              <w:t xml:space="preserve"> за проверка на състоянието на канализационната мрежа на площадката. Проверките се регистрират в дневник.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регистрирани течове и не се налага предприемане на коригиращи действия</w:t>
            </w:r>
            <w:r w:rsidR="00CF555E" w:rsidRPr="00FB22D8">
              <w:rPr>
                <w:sz w:val="22"/>
                <w:szCs w:val="22"/>
                <w:lang w:val="ru-RU"/>
              </w:rPr>
              <w:t>.</w:t>
            </w:r>
          </w:p>
          <w:p w:rsidR="00CF555E" w:rsidRPr="00FB22D8" w:rsidRDefault="00CF555E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bg-BG"/>
              </w:rPr>
              <w:t xml:space="preserve">По </w:t>
            </w:r>
            <w:r w:rsidRPr="00FB22D8">
              <w:rPr>
                <w:sz w:val="22"/>
                <w:szCs w:val="22"/>
                <w:lang w:val="ru-RU"/>
              </w:rPr>
              <w:t>Условие 10.2.1.5.2</w:t>
            </w:r>
            <w:r w:rsidRPr="00FB22D8">
              <w:rPr>
                <w:sz w:val="22"/>
                <w:szCs w:val="22"/>
                <w:lang w:val="bg-BG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>операторът прилага инструкция</w:t>
            </w:r>
            <w:r w:rsidR="00F45EEB" w:rsidRPr="00FB22D8">
              <w:rPr>
                <w:sz w:val="22"/>
                <w:szCs w:val="22"/>
                <w:lang w:val="ru-RU"/>
              </w:rPr>
              <w:t xml:space="preserve"> /И-КР-10.2.1.5.2./ </w:t>
            </w:r>
            <w:r w:rsidRPr="00FB22D8">
              <w:rPr>
                <w:sz w:val="22"/>
                <w:szCs w:val="22"/>
                <w:lang w:val="ru-RU"/>
              </w:rPr>
              <w:t xml:space="preserve">за проверка на състоянието на канализационната мрежа на </w:t>
            </w:r>
            <w:r w:rsidRPr="00FB22D8">
              <w:rPr>
                <w:sz w:val="22"/>
                <w:szCs w:val="22"/>
                <w:lang w:val="ru-RU"/>
              </w:rPr>
              <w:lastRenderedPageBreak/>
              <w:t>площадката. Проверките се регистрират в дневник.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регистрирани течове и не се налага предприемане на коригиращи действия.</w:t>
            </w:r>
          </w:p>
          <w:p w:rsidR="007D7728" w:rsidRPr="00FB22D8" w:rsidRDefault="00CF555E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bg-BG"/>
              </w:rPr>
              <w:t xml:space="preserve">По </w:t>
            </w:r>
            <w:r w:rsidRPr="00FB22D8">
              <w:rPr>
                <w:sz w:val="22"/>
                <w:szCs w:val="22"/>
                <w:lang w:val="ru-RU"/>
              </w:rPr>
              <w:t>Условие 10.3.1.5.2</w:t>
            </w:r>
            <w:r w:rsidRPr="00FB22D8">
              <w:rPr>
                <w:sz w:val="22"/>
                <w:szCs w:val="22"/>
                <w:lang w:val="bg-BG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>операторът прилага инструкция</w:t>
            </w:r>
            <w:r w:rsidR="00F45EEB" w:rsidRPr="00FB22D8">
              <w:rPr>
                <w:sz w:val="22"/>
                <w:szCs w:val="22"/>
                <w:lang w:val="ru-RU"/>
              </w:rPr>
              <w:t xml:space="preserve"> /И-КР-10.3.1.5.2./ </w:t>
            </w:r>
            <w:r w:rsidRPr="00FB22D8">
              <w:rPr>
                <w:sz w:val="22"/>
                <w:szCs w:val="22"/>
                <w:lang w:val="ru-RU"/>
              </w:rPr>
              <w:t xml:space="preserve"> за проверка на състоянието на канализационната мрежа на площадката. Проверките се регистрират в дневник.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не са регистрирани течове и не се налага предприемане на коригиращи действия.</w:t>
            </w:r>
          </w:p>
          <w:p w:rsidR="00F45EEB" w:rsidRPr="00FB22D8" w:rsidRDefault="00F45EEB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По Условие 10.1.1.3. операторът прилага инструкция /И-КР-10.1.1.3./ за поддържане на оптималните стойности на технологичните параметри, осигуряващи оптимален работен режим на всяко пречиствателно съоръжение, които оператора е разработил, съгласно Условие 10.1.1.3. През отчетната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 няма регистрирани отклонения от оптималните стойности. </w:t>
            </w:r>
          </w:p>
        </w:tc>
      </w:tr>
      <w:tr w:rsidR="007D7728" w:rsidRPr="00FB22D8" w:rsidTr="00FB22D8">
        <w:tc>
          <w:tcPr>
            <w:tcW w:w="4606" w:type="dxa"/>
            <w:shd w:val="clear" w:color="auto" w:fill="auto"/>
          </w:tcPr>
          <w:p w:rsidR="007D7728" w:rsidRPr="00FB22D8" w:rsidRDefault="00F933DA" w:rsidP="00FB22D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lastRenderedPageBreak/>
              <w:t>Условие 10.5.15.</w:t>
            </w:r>
            <w:r w:rsidRPr="00FB22D8">
              <w:rPr>
                <w:sz w:val="22"/>
                <w:szCs w:val="22"/>
                <w:lang w:val="ru-RU"/>
              </w:rPr>
              <w:t xml:space="preserve"> Притежателят на настоящото разрешително да докладва замърсителите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FB22D8">
              <w:rPr>
                <w:sz w:val="22"/>
                <w:szCs w:val="22"/>
                <w:lang w:val="ru-RU"/>
              </w:rPr>
              <w:t>включително пренос извън площадката на замърсители в отпадъчните води, предназначени за преработка, за които са надвишени пределните количества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FB22D8">
              <w:rPr>
                <w:sz w:val="22"/>
                <w:szCs w:val="22"/>
                <w:lang w:val="ru-RU"/>
              </w:rPr>
              <w:t xml:space="preserve">посочени в Приложение </w:t>
            </w:r>
            <w:r w:rsidRPr="00FB22D8">
              <w:rPr>
                <w:sz w:val="22"/>
                <w:szCs w:val="22"/>
              </w:rPr>
              <w:t>II</w:t>
            </w:r>
            <w:r w:rsidRPr="00FB22D8">
              <w:rPr>
                <w:sz w:val="22"/>
                <w:szCs w:val="22"/>
                <w:lang w:val="ru-RU"/>
              </w:rPr>
              <w:t xml:space="preserve"> на Регламент № 166/2006 на Европейския парламент и на Съвета от 18 януари 2006г., относно създаването на Европейски регистър за изпускането и преноса на замърсители (ЕРИПЗ)</w:t>
            </w:r>
            <w:r w:rsidRPr="00FB22D8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F933DA" w:rsidRPr="00FB22D8" w:rsidRDefault="00B073A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Операторът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F933DA" w:rsidRPr="00FB22D8">
              <w:rPr>
                <w:sz w:val="22"/>
                <w:szCs w:val="22"/>
                <w:lang w:val="ru-RU"/>
              </w:rPr>
              <w:t>докладва замърсителите</w:t>
            </w:r>
            <w:r w:rsidR="00F933DA"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="00F933DA" w:rsidRPr="00FB22D8">
              <w:rPr>
                <w:sz w:val="22"/>
                <w:szCs w:val="22"/>
                <w:lang w:val="ru-RU"/>
              </w:rPr>
              <w:t>включително пренос извън площадката на замърсители в отпадъчните води, предназначени за преработка, за които са надвишени пределните количества</w:t>
            </w:r>
            <w:r w:rsidR="00F933DA" w:rsidRPr="00FB22D8">
              <w:rPr>
                <w:b/>
                <w:sz w:val="22"/>
                <w:szCs w:val="22"/>
                <w:lang w:val="ru-RU"/>
              </w:rPr>
              <w:t xml:space="preserve">, </w:t>
            </w:r>
            <w:r w:rsidR="00F933DA" w:rsidRPr="00FB22D8">
              <w:rPr>
                <w:sz w:val="22"/>
                <w:szCs w:val="22"/>
                <w:lang w:val="ru-RU"/>
              </w:rPr>
              <w:t xml:space="preserve">посочени в Приложение </w:t>
            </w:r>
            <w:r w:rsidR="00F933DA" w:rsidRPr="00FB22D8">
              <w:rPr>
                <w:sz w:val="22"/>
                <w:szCs w:val="22"/>
              </w:rPr>
              <w:t>II</w:t>
            </w:r>
            <w:r w:rsidR="00F933DA" w:rsidRPr="00FB22D8">
              <w:rPr>
                <w:sz w:val="22"/>
                <w:szCs w:val="22"/>
                <w:lang w:val="ru-RU"/>
              </w:rPr>
              <w:t xml:space="preserve"> на Регламент № 166/2006 на Европейския парламент и на Съвета от 18 януари 2006г., относно създаването на Европейски регистър за изпускането и преноса на замърсители (ЕРИПЗ)</w:t>
            </w:r>
            <w:r w:rsidR="00F933DA" w:rsidRPr="00FB22D8">
              <w:rPr>
                <w:b/>
                <w:sz w:val="22"/>
                <w:szCs w:val="22"/>
                <w:lang w:val="ru-RU"/>
              </w:rPr>
              <w:t>.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324E7" w:rsidRPr="00FB22D8">
              <w:rPr>
                <w:sz w:val="22"/>
                <w:szCs w:val="22"/>
                <w:lang w:val="ru-RU"/>
              </w:rPr>
              <w:t>Докладът</w:t>
            </w:r>
            <w:r w:rsidRPr="00FB22D8">
              <w:rPr>
                <w:sz w:val="22"/>
                <w:szCs w:val="22"/>
                <w:lang w:val="ru-RU"/>
              </w:rPr>
              <w:t xml:space="preserve">  е представен в </w:t>
            </w:r>
            <w:r w:rsidR="00B324E7" w:rsidRPr="00FB22D8">
              <w:rPr>
                <w:sz w:val="22"/>
                <w:szCs w:val="22"/>
                <w:lang w:val="ru-RU"/>
              </w:rPr>
              <w:t xml:space="preserve">Прил. </w:t>
            </w:r>
            <w:r w:rsidR="00F933DA" w:rsidRPr="00FB22D8">
              <w:rPr>
                <w:sz w:val="22"/>
                <w:szCs w:val="22"/>
                <w:lang w:val="ru-RU"/>
              </w:rPr>
              <w:t>1</w:t>
            </w:r>
            <w:r w:rsidR="00B324E7" w:rsidRPr="00FB22D8">
              <w:rPr>
                <w:sz w:val="22"/>
                <w:szCs w:val="22"/>
                <w:lang w:val="ru-RU"/>
              </w:rPr>
              <w:t>, Т</w:t>
            </w:r>
            <w:r w:rsidR="00F933DA" w:rsidRPr="00FB22D8">
              <w:rPr>
                <w:sz w:val="22"/>
                <w:szCs w:val="22"/>
                <w:lang w:val="ru-RU"/>
              </w:rPr>
              <w:t>абл.</w:t>
            </w:r>
            <w:r w:rsidR="00B324E7" w:rsidRPr="00FB22D8">
              <w:rPr>
                <w:sz w:val="22"/>
                <w:szCs w:val="22"/>
                <w:lang w:val="ru-RU"/>
              </w:rPr>
              <w:t xml:space="preserve"> </w:t>
            </w:r>
            <w:r w:rsidR="00F933DA" w:rsidRPr="00FB22D8">
              <w:rPr>
                <w:sz w:val="22"/>
                <w:szCs w:val="22"/>
                <w:lang w:val="ru-RU"/>
              </w:rPr>
              <w:t>1</w:t>
            </w:r>
            <w:r w:rsidRPr="00FB22D8">
              <w:rPr>
                <w:sz w:val="22"/>
                <w:szCs w:val="22"/>
                <w:lang w:val="ru-RU"/>
              </w:rPr>
              <w:t>.</w:t>
            </w:r>
          </w:p>
          <w:p w:rsidR="007D7728" w:rsidRPr="00FB22D8" w:rsidRDefault="007D7728" w:rsidP="0009491D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7D7728" w:rsidRDefault="007D7728">
      <w:pPr>
        <w:rPr>
          <w:rFonts w:ascii="Arial" w:hAnsi="Arial"/>
          <w:sz w:val="24"/>
          <w:lang w:val="bg-BG"/>
        </w:rPr>
      </w:pPr>
    </w:p>
    <w:p w:rsidR="007D7728" w:rsidRDefault="00F45EEB">
      <w:pPr>
        <w:rPr>
          <w:rFonts w:ascii="Arial" w:hAnsi="Arial"/>
          <w:sz w:val="24"/>
          <w:lang w:val="bg-BG"/>
        </w:rPr>
      </w:pPr>
      <w:r w:rsidRPr="008D2A24">
        <w:rPr>
          <w:b/>
          <w:sz w:val="24"/>
          <w:szCs w:val="24"/>
          <w:lang w:val="bg-BG"/>
        </w:rPr>
        <w:t xml:space="preserve">4.4. </w:t>
      </w:r>
      <w:r>
        <w:rPr>
          <w:b/>
          <w:sz w:val="24"/>
          <w:szCs w:val="24"/>
          <w:lang w:val="bg-BG"/>
        </w:rPr>
        <w:t>У</w:t>
      </w:r>
      <w:r w:rsidRPr="008D2A24">
        <w:rPr>
          <w:b/>
          <w:sz w:val="24"/>
          <w:szCs w:val="24"/>
          <w:lang w:val="bg-BG"/>
        </w:rPr>
        <w:t>правление на отпадъците</w:t>
      </w:r>
      <w:r>
        <w:rPr>
          <w:rFonts w:ascii="Arial" w:hAnsi="Arial"/>
          <w:lang w:val="bg-BG"/>
        </w:rPr>
        <w:t xml:space="preserve">                                                 </w:t>
      </w:r>
      <w:r>
        <w:rPr>
          <w:sz w:val="24"/>
          <w:lang w:val="bg-BG"/>
        </w:rPr>
        <w:t xml:space="preserve">     </w:t>
      </w:r>
    </w:p>
    <w:p w:rsidR="007D7728" w:rsidRDefault="001A1AE8" w:rsidP="001A1AE8">
      <w:pPr>
        <w:jc w:val="both"/>
        <w:rPr>
          <w:rFonts w:ascii="Arial" w:hAnsi="Arial"/>
          <w:sz w:val="24"/>
          <w:lang w:val="bg-BG"/>
        </w:rPr>
      </w:pPr>
      <w:r>
        <w:rPr>
          <w:sz w:val="24"/>
          <w:lang w:val="bg-BG"/>
        </w:rPr>
        <w:t xml:space="preserve">     Притежателят на комплексното разрешително е разработил и прилага инструкции, съгласно Условия 11.5.3., 11.6.2., като ги предоставя при поискване от компетентните органи.                                </w:t>
      </w:r>
    </w:p>
    <w:p w:rsidR="001A1AE8" w:rsidRDefault="001A1AE8">
      <w:pPr>
        <w:rPr>
          <w:rFonts w:ascii="Arial" w:hAnsi="Arial"/>
          <w:i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465"/>
      </w:tblGrid>
      <w:tr w:rsidR="00E96FF6" w:rsidRPr="00FB22D8" w:rsidTr="00414D4D">
        <w:trPr>
          <w:trHeight w:val="1834"/>
        </w:trPr>
        <w:tc>
          <w:tcPr>
            <w:tcW w:w="4857" w:type="dxa"/>
            <w:shd w:val="clear" w:color="auto" w:fill="auto"/>
          </w:tcPr>
          <w:p w:rsidR="002535B5" w:rsidRPr="00FB22D8" w:rsidRDefault="002535B5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11.9.2</w:t>
            </w:r>
            <w:r w:rsidRPr="00FB22D8">
              <w:rPr>
                <w:sz w:val="22"/>
                <w:szCs w:val="22"/>
                <w:lang w:val="ru-RU"/>
              </w:rPr>
              <w:t>. Притежателят на настоящото разрешително да документира всички измервани/изчислявани съгласно Условие 11.7. количества на отпадъците и да докладва като част от ГДОС образуваните количества отпадъци като годишно количество по процеси.</w:t>
            </w:r>
          </w:p>
          <w:p w:rsidR="00E96FF6" w:rsidRPr="00FB22D8" w:rsidRDefault="00E96FF6" w:rsidP="0009491D">
            <w:pPr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дейност.</w:t>
            </w:r>
          </w:p>
        </w:tc>
        <w:tc>
          <w:tcPr>
            <w:tcW w:w="4465" w:type="dxa"/>
            <w:shd w:val="clear" w:color="auto" w:fill="auto"/>
          </w:tcPr>
          <w:p w:rsidR="005D69F6" w:rsidRPr="00FB22D8" w:rsidRDefault="00972C51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Операторът</w:t>
            </w:r>
            <w:r w:rsidR="002535B5" w:rsidRPr="00FB22D8">
              <w:rPr>
                <w:sz w:val="22"/>
                <w:szCs w:val="22"/>
                <w:lang w:val="ru-RU"/>
              </w:rPr>
              <w:t xml:space="preserve"> документира всички измервани/изчислявани съгласно Условие 11.7. количества на отпадъците и  докладва като част от ГДОС образуваните количества отпадъци като годишно количество по процеси.</w:t>
            </w:r>
            <w:r w:rsidR="00D23DC6"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 xml:space="preserve">Резултатите са представени в </w:t>
            </w:r>
            <w:r w:rsidR="002535B5" w:rsidRPr="00FB22D8">
              <w:rPr>
                <w:sz w:val="22"/>
                <w:szCs w:val="22"/>
                <w:lang w:val="ru-RU"/>
              </w:rPr>
              <w:t>Прил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. </w:t>
            </w:r>
            <w:r w:rsidR="009824B2" w:rsidRPr="00FB22D8">
              <w:rPr>
                <w:sz w:val="22"/>
                <w:szCs w:val="22"/>
                <w:lang w:val="ru-RU"/>
              </w:rPr>
              <w:t xml:space="preserve">1, </w:t>
            </w:r>
            <w:r w:rsidR="001A1AE8" w:rsidRPr="00FB22D8">
              <w:rPr>
                <w:sz w:val="22"/>
                <w:szCs w:val="22"/>
                <w:lang w:val="ru-RU"/>
              </w:rPr>
              <w:t>Табл.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</w:t>
            </w:r>
            <w:r w:rsidR="001A1AE8" w:rsidRPr="00FB22D8">
              <w:rPr>
                <w:sz w:val="22"/>
                <w:szCs w:val="22"/>
                <w:lang w:val="ru-RU"/>
              </w:rPr>
              <w:t>4</w:t>
            </w:r>
            <w:r w:rsidRPr="00FB22D8">
              <w:rPr>
                <w:sz w:val="22"/>
                <w:szCs w:val="22"/>
                <w:lang w:val="ru-RU"/>
              </w:rPr>
              <w:t>.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</w:t>
            </w:r>
            <w:r w:rsidR="005D69F6" w:rsidRPr="00FB22D8">
              <w:rPr>
                <w:sz w:val="22"/>
                <w:szCs w:val="22"/>
                <w:lang w:val="ru-RU"/>
              </w:rPr>
              <w:t>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="005D69F6" w:rsidRPr="00FB22D8">
              <w:rPr>
                <w:sz w:val="22"/>
                <w:szCs w:val="22"/>
                <w:lang w:val="ru-RU"/>
              </w:rPr>
              <w:t xml:space="preserve"> г. </w:t>
            </w:r>
            <w:r w:rsidR="001A1AE8" w:rsidRPr="00FB22D8">
              <w:rPr>
                <w:sz w:val="22"/>
                <w:szCs w:val="22"/>
                <w:lang w:val="ru-RU"/>
              </w:rPr>
              <w:t xml:space="preserve">няма </w:t>
            </w:r>
            <w:r w:rsidR="005D69F6" w:rsidRPr="00FB22D8">
              <w:rPr>
                <w:sz w:val="22"/>
                <w:szCs w:val="22"/>
                <w:lang w:val="ru-RU"/>
              </w:rPr>
              <w:t xml:space="preserve">регистрирани </w:t>
            </w:r>
            <w:r w:rsidR="001A1AE8" w:rsidRPr="00FB22D8">
              <w:rPr>
                <w:sz w:val="22"/>
                <w:szCs w:val="22"/>
                <w:lang w:val="ru-RU"/>
              </w:rPr>
              <w:t xml:space="preserve">отклонения от заложените норми </w:t>
            </w:r>
            <w:r w:rsidR="005D69F6" w:rsidRPr="00FB22D8">
              <w:rPr>
                <w:sz w:val="22"/>
                <w:szCs w:val="22"/>
                <w:lang w:val="ru-RU"/>
              </w:rPr>
              <w:t>и не се налага предприемането на корективни мерки.</w:t>
            </w:r>
          </w:p>
        </w:tc>
      </w:tr>
      <w:tr w:rsidR="002128A9" w:rsidRPr="00FB22D8" w:rsidTr="00414D4D">
        <w:trPr>
          <w:trHeight w:val="1250"/>
        </w:trPr>
        <w:tc>
          <w:tcPr>
            <w:tcW w:w="4857" w:type="dxa"/>
            <w:shd w:val="clear" w:color="auto" w:fill="auto"/>
          </w:tcPr>
          <w:p w:rsidR="002128A9" w:rsidRPr="00FB22D8" w:rsidRDefault="002128A9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 xml:space="preserve">Условие 11.9.4.1. </w:t>
            </w:r>
            <w:r w:rsidRPr="00FB22D8">
              <w:rPr>
                <w:sz w:val="22"/>
                <w:szCs w:val="22"/>
                <w:lang w:val="ru-RU"/>
              </w:rPr>
              <w:t xml:space="preserve">Обобщена информация за изпълнението на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Условие 11.9.4. </w:t>
            </w:r>
            <w:r w:rsidRPr="00FB22D8">
              <w:rPr>
                <w:sz w:val="22"/>
                <w:szCs w:val="22"/>
                <w:lang w:val="ru-RU"/>
              </w:rPr>
              <w:t>да се представя като част от ГДОС.</w:t>
            </w:r>
          </w:p>
          <w:p w:rsidR="002128A9" w:rsidRPr="00FB22D8" w:rsidRDefault="002128A9" w:rsidP="00FB22D8">
            <w:pPr>
              <w:jc w:val="both"/>
              <w:rPr>
                <w:rFonts w:eastAsia="MS Mincho"/>
                <w:b/>
                <w:sz w:val="22"/>
                <w:szCs w:val="22"/>
                <w:lang w:val="ru-RU"/>
              </w:rPr>
            </w:pPr>
          </w:p>
        </w:tc>
        <w:tc>
          <w:tcPr>
            <w:tcW w:w="4465" w:type="dxa"/>
            <w:shd w:val="clear" w:color="auto" w:fill="auto"/>
          </w:tcPr>
          <w:p w:rsidR="002128A9" w:rsidRPr="00FB22D8" w:rsidRDefault="002128A9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Операторът прилага: инструкция за периодична оценка на съответствието на събирането на отпадъците с условията в рарешителното, на причините за установените несъответствия и за предприемане на коригиращи действия,  инструкция за периодична оценка на съответствието на временното съхранение с условията на разрешителното, на причините за установените несъответствия и </w:t>
            </w:r>
            <w:r w:rsidRPr="00FB22D8">
              <w:rPr>
                <w:sz w:val="22"/>
                <w:szCs w:val="22"/>
                <w:lang w:val="ru-RU"/>
              </w:rPr>
              <w:lastRenderedPageBreak/>
              <w:t>предприетите коригиращи действия, инструкция за периодична оценка на съответствието на транспортирането на отпадъци с условията на разрешителното, на причините за установените несъответствия и предприетите коригиращи действия</w:t>
            </w:r>
            <w:r w:rsidR="00062B45" w:rsidRPr="00FB22D8">
              <w:rPr>
                <w:sz w:val="22"/>
                <w:szCs w:val="22"/>
                <w:lang w:val="ru-RU"/>
              </w:rPr>
              <w:t xml:space="preserve">, </w:t>
            </w:r>
            <w:r w:rsidR="00062B45" w:rsidRPr="00FB22D8">
              <w:rPr>
                <w:rFonts w:eastAsia="MS Mincho"/>
                <w:sz w:val="22"/>
                <w:szCs w:val="22"/>
                <w:lang w:val="ru-RU"/>
              </w:rPr>
              <w:t>инструкция за периодична оценка на съответствието на оползотворяването, преработването и рециклирането на отпадъци с условията на разрешителното, на причините за установените несъответствия и за предприемане на коригиращи действия, инструкция за оценка на съответствието на обезвреждането</w:t>
            </w:r>
            <w:r w:rsidR="00062B45" w:rsidRPr="00FB22D8">
              <w:rPr>
                <w:rFonts w:eastAsia="MS Mincho"/>
                <w:b/>
                <w:sz w:val="22"/>
                <w:szCs w:val="22"/>
                <w:lang w:val="ru-RU"/>
              </w:rPr>
              <w:t xml:space="preserve"> </w:t>
            </w:r>
            <w:r w:rsidR="00062B45" w:rsidRPr="00FB22D8">
              <w:rPr>
                <w:rFonts w:eastAsia="MS Mincho"/>
                <w:sz w:val="22"/>
                <w:szCs w:val="22"/>
                <w:lang w:val="ru-RU"/>
              </w:rPr>
      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действия, </w:t>
            </w:r>
            <w:r w:rsidR="00062B45" w:rsidRPr="00FB22D8">
              <w:rPr>
                <w:sz w:val="22"/>
                <w:szCs w:val="22"/>
                <w:lang w:val="ru-RU"/>
              </w:rPr>
              <w:t>инструкция за измерване или изчисляване на  количествата образувани отпадъци.</w:t>
            </w:r>
          </w:p>
        </w:tc>
      </w:tr>
      <w:tr w:rsidR="00972C51" w:rsidRPr="00FB22D8" w:rsidTr="00414D4D">
        <w:trPr>
          <w:trHeight w:val="1250"/>
        </w:trPr>
        <w:tc>
          <w:tcPr>
            <w:tcW w:w="4857" w:type="dxa"/>
            <w:shd w:val="clear" w:color="auto" w:fill="auto"/>
          </w:tcPr>
          <w:p w:rsidR="00972C51" w:rsidRPr="00FB22D8" w:rsidRDefault="00972C51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rFonts w:eastAsia="MS Mincho"/>
                <w:b/>
                <w:sz w:val="22"/>
                <w:szCs w:val="22"/>
                <w:lang w:val="ru-RU"/>
              </w:rPr>
              <w:lastRenderedPageBreak/>
              <w:t>Условие 11.9.4.2.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(поставено с Решение №26-Н0-И0-А2/2012 г.) </w:t>
            </w:r>
            <w:r w:rsidRPr="00FB22D8">
              <w:rPr>
                <w:rFonts w:eastAsia="MS Mincho"/>
                <w:sz w:val="22"/>
                <w:szCs w:val="22"/>
                <w:lang w:val="ru-RU"/>
              </w:rPr>
              <w:t>Притежателят на настоящото разрешително да представя като част от ГДОС видовете и количествата отпадъци оползотворени на площадката.</w:t>
            </w:r>
          </w:p>
        </w:tc>
        <w:tc>
          <w:tcPr>
            <w:tcW w:w="4465" w:type="dxa"/>
            <w:shd w:val="clear" w:color="auto" w:fill="auto"/>
          </w:tcPr>
          <w:p w:rsidR="00972C51" w:rsidRPr="00FB22D8" w:rsidRDefault="00C53226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Видовете и количествата отпадъци оползотворени на площадката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през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г.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="001A1AE8" w:rsidRPr="00FB22D8">
              <w:rPr>
                <w:sz w:val="22"/>
                <w:szCs w:val="22"/>
                <w:lang w:val="ru-RU"/>
              </w:rPr>
              <w:t>са представени в Прил. 1, Т</w:t>
            </w:r>
            <w:r w:rsidRPr="00FB22D8">
              <w:rPr>
                <w:sz w:val="22"/>
                <w:szCs w:val="22"/>
                <w:lang w:val="ru-RU"/>
              </w:rPr>
              <w:t>абл.</w:t>
            </w:r>
            <w:r w:rsidR="001A1AE8"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>5</w:t>
            </w:r>
          </w:p>
        </w:tc>
      </w:tr>
      <w:tr w:rsidR="00E96FF6" w:rsidRPr="00FB22D8" w:rsidTr="00414D4D">
        <w:trPr>
          <w:trHeight w:val="2474"/>
        </w:trPr>
        <w:tc>
          <w:tcPr>
            <w:tcW w:w="4857" w:type="dxa"/>
            <w:shd w:val="clear" w:color="auto" w:fill="auto"/>
          </w:tcPr>
          <w:p w:rsidR="00E96FF6" w:rsidRPr="00FB22D8" w:rsidRDefault="00F42720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11.9.7</w:t>
            </w:r>
            <w:r w:rsidRPr="00FB22D8">
              <w:rPr>
                <w:sz w:val="22"/>
                <w:szCs w:val="22"/>
                <w:lang w:val="ru-RU"/>
              </w:rPr>
              <w:t>. Притежателят на настоящото разрешително да докладва изпусканите количества в почвата на всеки от замърсителите, посочени в приложение II, за които са надвишени пределните количества, посочени в приложение II на Регламент № 166/ 2006 г. относно създаването на Европейски регистър за изпускането и преноса на замърсители (ЕРИПЗ), както и преносите извън площадката на опасни отпадъци, в определените в цитирания регламент случаи.</w:t>
            </w:r>
          </w:p>
        </w:tc>
        <w:tc>
          <w:tcPr>
            <w:tcW w:w="4465" w:type="dxa"/>
            <w:shd w:val="clear" w:color="auto" w:fill="auto"/>
          </w:tcPr>
          <w:p w:rsidR="00E96FF6" w:rsidRPr="00FB22D8" w:rsidRDefault="00C53226" w:rsidP="007E1E1A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Операторът</w:t>
            </w:r>
            <w:r w:rsidR="00F42720" w:rsidRPr="00FB22D8">
              <w:rPr>
                <w:sz w:val="22"/>
                <w:szCs w:val="22"/>
                <w:lang w:val="ru-RU"/>
              </w:rPr>
              <w:t xml:space="preserve"> докладва изпусканите количества в почвата на всеки от замърсителите, посочени в приложение II, за които са надвишени пределните количества, посочени в приложение II на Регламент № 166/ 2006 г. относно създаването на Европейски регистър за изпускането и преноса на замърсители (ЕРИПЗ), както и преносите извън площадката на опасни отпадъци, в определените в цитирания регламент случаи.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Резултатите за отчетната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г. са посочени в </w:t>
            </w:r>
            <w:r w:rsidR="00F42720" w:rsidRPr="00FB22D8">
              <w:rPr>
                <w:sz w:val="22"/>
                <w:szCs w:val="22"/>
                <w:lang w:val="ru-RU"/>
              </w:rPr>
              <w:t>Прил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. </w:t>
            </w:r>
            <w:r w:rsidR="00F42720" w:rsidRPr="00FB22D8">
              <w:rPr>
                <w:sz w:val="22"/>
                <w:szCs w:val="22"/>
                <w:lang w:val="ru-RU"/>
              </w:rPr>
              <w:t>1</w:t>
            </w:r>
            <w:r w:rsidR="000649B7" w:rsidRPr="00FB22D8">
              <w:rPr>
                <w:sz w:val="22"/>
                <w:szCs w:val="22"/>
                <w:lang w:val="ru-RU"/>
              </w:rPr>
              <w:t>, Т</w:t>
            </w:r>
            <w:r w:rsidR="00F42720" w:rsidRPr="00FB22D8">
              <w:rPr>
                <w:sz w:val="22"/>
                <w:szCs w:val="22"/>
                <w:lang w:val="ru-RU"/>
              </w:rPr>
              <w:t>абл.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</w:t>
            </w:r>
            <w:r w:rsidR="00F42720" w:rsidRPr="00FB22D8">
              <w:rPr>
                <w:sz w:val="22"/>
                <w:szCs w:val="22"/>
                <w:lang w:val="ru-RU"/>
              </w:rPr>
              <w:t>1</w:t>
            </w:r>
            <w:r w:rsidR="000649B7" w:rsidRPr="00FB22D8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5250B4" w:rsidRPr="00025B42" w:rsidRDefault="005250B4">
      <w:pPr>
        <w:spacing w:line="60" w:lineRule="atLeast"/>
        <w:rPr>
          <w:b/>
          <w:sz w:val="24"/>
          <w:lang w:val="bg-BG"/>
        </w:rPr>
      </w:pPr>
    </w:p>
    <w:p w:rsidR="000649B7" w:rsidRPr="00DE4575" w:rsidRDefault="000649B7" w:rsidP="000649B7">
      <w:pPr>
        <w:ind w:right="-54"/>
        <w:jc w:val="both"/>
        <w:rPr>
          <w:b/>
          <w:sz w:val="24"/>
          <w:szCs w:val="24"/>
          <w:lang w:val="bg-BG"/>
        </w:rPr>
      </w:pPr>
      <w:r w:rsidRPr="00DE4575">
        <w:rPr>
          <w:b/>
          <w:sz w:val="24"/>
          <w:szCs w:val="24"/>
          <w:lang w:val="bg-BG"/>
        </w:rPr>
        <w:t>4.5.</w:t>
      </w:r>
      <w:r>
        <w:rPr>
          <w:b/>
          <w:sz w:val="24"/>
          <w:szCs w:val="24"/>
          <w:lang w:val="bg-BG"/>
        </w:rPr>
        <w:t xml:space="preserve"> Ш</w:t>
      </w:r>
      <w:r w:rsidRPr="00DE4575">
        <w:rPr>
          <w:b/>
          <w:sz w:val="24"/>
          <w:szCs w:val="24"/>
          <w:lang w:val="bg-BG"/>
        </w:rPr>
        <w:t xml:space="preserve">ум  </w:t>
      </w:r>
    </w:p>
    <w:p w:rsidR="000649B7" w:rsidRPr="00DE4575" w:rsidRDefault="000649B7" w:rsidP="000649B7">
      <w:pPr>
        <w:tabs>
          <w:tab w:val="left" w:pos="360"/>
        </w:tabs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</w:t>
      </w:r>
      <w:r w:rsidRPr="00DE4575">
        <w:rPr>
          <w:bCs/>
          <w:sz w:val="24"/>
          <w:szCs w:val="24"/>
          <w:lang w:val="bg-BG"/>
        </w:rPr>
        <w:t xml:space="preserve">През 2014г. </w:t>
      </w:r>
      <w:r>
        <w:rPr>
          <w:bCs/>
          <w:sz w:val="24"/>
          <w:szCs w:val="24"/>
          <w:lang w:val="bg-BG"/>
        </w:rPr>
        <w:t>е</w:t>
      </w:r>
      <w:r w:rsidRPr="00DE4575">
        <w:rPr>
          <w:bCs/>
          <w:sz w:val="24"/>
          <w:szCs w:val="24"/>
          <w:lang w:val="bg-BG"/>
        </w:rPr>
        <w:t xml:space="preserve"> извършено измерване на шум, съгласно заложените</w:t>
      </w:r>
      <w:r>
        <w:rPr>
          <w:bCs/>
          <w:sz w:val="24"/>
          <w:szCs w:val="24"/>
          <w:lang w:val="bg-BG"/>
        </w:rPr>
        <w:t xml:space="preserve"> в КР</w:t>
      </w:r>
      <w:r w:rsidRPr="00DE4575">
        <w:rPr>
          <w:bCs/>
          <w:sz w:val="24"/>
          <w:szCs w:val="24"/>
          <w:lang w:val="bg-BG"/>
        </w:rPr>
        <w:t xml:space="preserve"> изисквания за мониторинг. Резултатите от мониторинга са докладвани в Приложение №</w:t>
      </w:r>
      <w:r>
        <w:rPr>
          <w:bCs/>
          <w:sz w:val="24"/>
          <w:szCs w:val="24"/>
          <w:lang w:val="bg-BG"/>
        </w:rPr>
        <w:t xml:space="preserve"> </w:t>
      </w:r>
      <w:r w:rsidRPr="00DE4575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bg-BG"/>
        </w:rPr>
        <w:t xml:space="preserve">, </w:t>
      </w:r>
      <w:r w:rsidRPr="00DE4575">
        <w:rPr>
          <w:bCs/>
          <w:sz w:val="24"/>
          <w:szCs w:val="24"/>
          <w:lang w:val="bg-BG"/>
        </w:rPr>
        <w:t>Табл</w:t>
      </w:r>
      <w:r>
        <w:rPr>
          <w:bCs/>
          <w:sz w:val="24"/>
          <w:szCs w:val="24"/>
          <w:lang w:val="bg-BG"/>
        </w:rPr>
        <w:t xml:space="preserve">. </w:t>
      </w:r>
      <w:r w:rsidRPr="00DE4575">
        <w:rPr>
          <w:bCs/>
          <w:sz w:val="24"/>
          <w:szCs w:val="24"/>
          <w:lang w:val="bg-BG"/>
        </w:rPr>
        <w:t>6 на ГДОС. През</w:t>
      </w:r>
      <w:r>
        <w:rPr>
          <w:bCs/>
          <w:sz w:val="24"/>
          <w:szCs w:val="24"/>
          <w:lang w:val="bg-BG"/>
        </w:rPr>
        <w:t xml:space="preserve"> отчетната </w:t>
      </w:r>
      <w:r w:rsidRPr="00DE4575">
        <w:rPr>
          <w:bCs/>
          <w:sz w:val="24"/>
          <w:szCs w:val="24"/>
          <w:lang w:val="bg-BG"/>
        </w:rPr>
        <w:t>година</w:t>
      </w:r>
      <w:r>
        <w:rPr>
          <w:bCs/>
          <w:sz w:val="24"/>
          <w:szCs w:val="24"/>
          <w:lang w:val="bg-BG"/>
        </w:rPr>
        <w:t xml:space="preserve"> </w:t>
      </w:r>
      <w:r w:rsidRPr="00DE4575">
        <w:rPr>
          <w:bCs/>
          <w:sz w:val="24"/>
          <w:szCs w:val="24"/>
          <w:lang w:val="bg-BG"/>
        </w:rPr>
        <w:t xml:space="preserve">няма регистрирани жалби от живущи около площадката. </w:t>
      </w:r>
    </w:p>
    <w:p w:rsidR="003A3C5B" w:rsidRPr="000649B7" w:rsidRDefault="000649B7" w:rsidP="005250B4">
      <w:pPr>
        <w:pStyle w:val="BodyText2"/>
        <w:tabs>
          <w:tab w:val="left" w:pos="709"/>
        </w:tabs>
        <w:rPr>
          <w:rFonts w:ascii="Arial" w:hAnsi="Arial"/>
          <w:b/>
          <w:sz w:val="24"/>
        </w:rPr>
      </w:pPr>
      <w:r>
        <w:rPr>
          <w:sz w:val="24"/>
        </w:rPr>
        <w:t xml:space="preserve">     Притежателят на комплексното разрешително е разработил и прилага инструкции, съгласно Ус</w:t>
      </w:r>
      <w:r w:rsidR="009E5954">
        <w:rPr>
          <w:sz w:val="24"/>
        </w:rPr>
        <w:t>ловия 12.2.2., 12.2.3.</w:t>
      </w:r>
      <w:r>
        <w:rPr>
          <w:sz w:val="24"/>
        </w:rPr>
        <w:t xml:space="preserve">, като ги предоставя при поискване от компетентните органи.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4126"/>
      </w:tblGrid>
      <w:tr w:rsidR="0018030C" w:rsidRPr="00FB22D8" w:rsidTr="00414D4D">
        <w:tc>
          <w:tcPr>
            <w:tcW w:w="5196" w:type="dxa"/>
            <w:shd w:val="clear" w:color="auto" w:fill="auto"/>
          </w:tcPr>
          <w:p w:rsidR="0018030C" w:rsidRPr="00FB22D8" w:rsidRDefault="0018030C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12.3.3.</w:t>
            </w:r>
            <w:r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>Притежателят на настоящото разрешително да докладва като част от ГДОС:</w:t>
            </w:r>
          </w:p>
          <w:p w:rsidR="0018030C" w:rsidRPr="00FB22D8" w:rsidRDefault="0018030C" w:rsidP="00FB22D8">
            <w:pPr>
              <w:numPr>
                <w:ilvl w:val="0"/>
                <w:numId w:val="10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оплаквания от живущи около площадката;</w:t>
            </w:r>
          </w:p>
          <w:p w:rsidR="0018030C" w:rsidRPr="00FB22D8" w:rsidRDefault="0018030C" w:rsidP="00FB22D8">
            <w:pPr>
              <w:numPr>
                <w:ilvl w:val="0"/>
                <w:numId w:val="10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2"/>
                <w:szCs w:val="22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резултатите от извършени през изтеклата отчетна година наблюдения, в съответствие с изискванията на чл.30 ал.3 от Наредба № 54/13.12.2010 г.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</w:t>
            </w:r>
            <w:r w:rsidRPr="00FB22D8">
              <w:rPr>
                <w:sz w:val="22"/>
                <w:szCs w:val="22"/>
                <w:lang w:val="ru-RU"/>
              </w:rPr>
              <w:lastRenderedPageBreak/>
              <w:t xml:space="preserve">среда (обн. </w:t>
            </w:r>
            <w:r w:rsidRPr="00FB22D8">
              <w:rPr>
                <w:sz w:val="22"/>
                <w:szCs w:val="22"/>
              </w:rPr>
              <w:t>ДВ, бр.3 от 11 Януари 2011 г.);</w:t>
            </w:r>
          </w:p>
          <w:p w:rsidR="0018030C" w:rsidRPr="00FB22D8" w:rsidRDefault="0018030C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установени несъответствия с поставените в разрешителното максимално допустими нива, причини за несъответствията, предприети/ планирани коригиращи действия.</w:t>
            </w:r>
          </w:p>
        </w:tc>
        <w:tc>
          <w:tcPr>
            <w:tcW w:w="4126" w:type="dxa"/>
            <w:shd w:val="clear" w:color="auto" w:fill="auto"/>
          </w:tcPr>
          <w:p w:rsidR="0018030C" w:rsidRPr="00FB22D8" w:rsidRDefault="007118D6" w:rsidP="00FB22D8">
            <w:pPr>
              <w:jc w:val="both"/>
              <w:rPr>
                <w:sz w:val="22"/>
                <w:szCs w:val="22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lastRenderedPageBreak/>
              <w:t>През изтеклата 201</w:t>
            </w:r>
            <w:r w:rsidR="007E1E1A">
              <w:rPr>
                <w:sz w:val="22"/>
                <w:szCs w:val="22"/>
                <w:lang w:val="bg-BG"/>
              </w:rPr>
              <w:t>5</w:t>
            </w:r>
            <w:r w:rsidR="000649B7" w:rsidRPr="00FB22D8">
              <w:rPr>
                <w:sz w:val="22"/>
                <w:szCs w:val="22"/>
                <w:lang w:val="bg-BG"/>
              </w:rPr>
              <w:t xml:space="preserve"> </w:t>
            </w:r>
            <w:r w:rsidRPr="00FB22D8">
              <w:rPr>
                <w:sz w:val="22"/>
                <w:szCs w:val="22"/>
                <w:lang w:val="bg-BG"/>
              </w:rPr>
              <w:t>г. няма регистрирани оплаквания от живущи около работната площадка;</w:t>
            </w:r>
          </w:p>
          <w:p w:rsidR="007118D6" w:rsidRPr="00FB22D8" w:rsidRDefault="007118D6" w:rsidP="00FB22D8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Резултатите от извършени</w:t>
            </w:r>
            <w:r w:rsidR="000649B7" w:rsidRPr="00FB22D8">
              <w:rPr>
                <w:sz w:val="22"/>
                <w:szCs w:val="22"/>
                <w:lang w:val="ru-RU"/>
              </w:rPr>
              <w:t>те</w:t>
            </w:r>
            <w:r w:rsidRPr="00FB22D8">
              <w:rPr>
                <w:sz w:val="22"/>
                <w:szCs w:val="22"/>
                <w:lang w:val="ru-RU"/>
              </w:rPr>
              <w:t xml:space="preserve"> през изтеклата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201</w:t>
            </w:r>
            <w:r w:rsidR="007E1E1A">
              <w:rPr>
                <w:sz w:val="22"/>
                <w:szCs w:val="22"/>
                <w:lang w:val="ru-RU"/>
              </w:rPr>
              <w:t>5</w:t>
            </w:r>
            <w:r w:rsidR="000649B7"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 xml:space="preserve">година наблюдения, в съответствие с изискванията на чл.30 ал.3 от Наредба № 54/13.12.2010 г.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</w:t>
            </w:r>
            <w:r w:rsidRPr="00FB22D8">
              <w:rPr>
                <w:sz w:val="22"/>
                <w:szCs w:val="22"/>
                <w:lang w:val="ru-RU"/>
              </w:rPr>
              <w:lastRenderedPageBreak/>
              <w:t>източници на шум в околната среда (обн. ДВ, бр.3 от 11 Януари 2011 г.)</w:t>
            </w:r>
            <w:r w:rsidR="009E5954" w:rsidRPr="00FB22D8">
              <w:rPr>
                <w:sz w:val="22"/>
                <w:szCs w:val="22"/>
                <w:lang w:val="ru-RU"/>
              </w:rPr>
              <w:t xml:space="preserve"> са представени в </w:t>
            </w:r>
            <w:r w:rsidR="003A3C5B" w:rsidRPr="00FB22D8">
              <w:rPr>
                <w:sz w:val="22"/>
                <w:szCs w:val="22"/>
                <w:lang w:val="ru-RU"/>
              </w:rPr>
              <w:t>Прил</w:t>
            </w:r>
            <w:r w:rsidR="009E5954" w:rsidRPr="00FB22D8">
              <w:rPr>
                <w:sz w:val="22"/>
                <w:szCs w:val="22"/>
                <w:lang w:val="ru-RU"/>
              </w:rPr>
              <w:t xml:space="preserve">. </w:t>
            </w:r>
            <w:r w:rsidR="003A3C5B" w:rsidRPr="00FB22D8">
              <w:rPr>
                <w:sz w:val="22"/>
                <w:szCs w:val="22"/>
                <w:lang w:val="ru-RU"/>
              </w:rPr>
              <w:t>1</w:t>
            </w:r>
            <w:r w:rsidR="009E5954" w:rsidRPr="00FB22D8">
              <w:rPr>
                <w:sz w:val="22"/>
                <w:szCs w:val="22"/>
                <w:lang w:val="ru-RU"/>
              </w:rPr>
              <w:t>, Т</w:t>
            </w:r>
            <w:r w:rsidR="003A3C5B" w:rsidRPr="00FB22D8">
              <w:rPr>
                <w:sz w:val="22"/>
                <w:szCs w:val="22"/>
                <w:lang w:val="ru-RU"/>
              </w:rPr>
              <w:t>абл</w:t>
            </w:r>
            <w:r w:rsidR="009E5954" w:rsidRPr="00FB22D8">
              <w:rPr>
                <w:sz w:val="22"/>
                <w:szCs w:val="22"/>
                <w:lang w:val="ru-RU"/>
              </w:rPr>
              <w:t xml:space="preserve">. </w:t>
            </w:r>
            <w:r w:rsidR="003A3C5B" w:rsidRPr="00FB22D8">
              <w:rPr>
                <w:sz w:val="22"/>
                <w:szCs w:val="22"/>
                <w:lang w:val="ru-RU"/>
              </w:rPr>
              <w:t>6.1, 6.2.</w:t>
            </w:r>
            <w:r w:rsidR="009E5954" w:rsidRPr="00FB22D8">
              <w:rPr>
                <w:sz w:val="22"/>
                <w:szCs w:val="22"/>
                <w:lang w:val="ru-RU"/>
              </w:rPr>
              <w:t xml:space="preserve"> </w:t>
            </w:r>
            <w:r w:rsidR="003A3C5B" w:rsidRPr="00FB22D8">
              <w:rPr>
                <w:sz w:val="22"/>
                <w:szCs w:val="22"/>
                <w:lang w:val="ru-RU"/>
              </w:rPr>
              <w:t>и 6.3</w:t>
            </w:r>
            <w:r w:rsidR="009E5954" w:rsidRPr="00FB22D8">
              <w:rPr>
                <w:sz w:val="22"/>
                <w:szCs w:val="22"/>
                <w:lang w:val="ru-RU"/>
              </w:rPr>
              <w:t>.</w:t>
            </w:r>
            <w:r w:rsidR="003A3C5B" w:rsidRPr="00FB22D8">
              <w:rPr>
                <w:sz w:val="22"/>
                <w:szCs w:val="22"/>
                <w:lang w:val="ru-RU"/>
              </w:rPr>
              <w:t xml:space="preserve"> </w:t>
            </w:r>
          </w:p>
          <w:p w:rsidR="007118D6" w:rsidRPr="00FB22D8" w:rsidRDefault="007118D6" w:rsidP="00FB22D8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Няма </w:t>
            </w:r>
            <w:r w:rsidR="003A3C5B" w:rsidRPr="00FB22D8">
              <w:rPr>
                <w:sz w:val="22"/>
                <w:szCs w:val="22"/>
                <w:lang w:val="ru-RU"/>
              </w:rPr>
              <w:t>регистрирани</w:t>
            </w:r>
            <w:r w:rsidR="009E5954" w:rsidRPr="00FB22D8">
              <w:rPr>
                <w:sz w:val="22"/>
                <w:szCs w:val="22"/>
                <w:lang w:val="ru-RU"/>
              </w:rPr>
              <w:t xml:space="preserve"> несъответствия, които да налагат предприемане на действия за тяхното отстраняване.</w:t>
            </w:r>
          </w:p>
          <w:p w:rsidR="007118D6" w:rsidRPr="00FB22D8" w:rsidRDefault="007118D6" w:rsidP="00FB22D8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9E5954" w:rsidRDefault="009E5954">
      <w:pPr>
        <w:spacing w:line="360" w:lineRule="auto"/>
        <w:rPr>
          <w:rFonts w:ascii="Arial" w:hAnsi="Arial"/>
          <w:b/>
          <w:sz w:val="24"/>
          <w:lang w:val="bg-BG"/>
        </w:rPr>
      </w:pPr>
    </w:p>
    <w:p w:rsidR="009E5954" w:rsidRDefault="009E5954" w:rsidP="009E5954">
      <w:p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4.6. О</w:t>
      </w:r>
      <w:r w:rsidRPr="00E54AB3">
        <w:rPr>
          <w:b/>
          <w:sz w:val="24"/>
          <w:szCs w:val="24"/>
          <w:lang w:val="bg-BG"/>
        </w:rPr>
        <w:t>пазване н</w:t>
      </w:r>
      <w:r>
        <w:rPr>
          <w:b/>
          <w:sz w:val="24"/>
          <w:szCs w:val="24"/>
          <w:lang w:val="bg-BG"/>
        </w:rPr>
        <w:t xml:space="preserve">а почвата и подземните води от </w:t>
      </w:r>
      <w:r w:rsidRPr="00E54AB3">
        <w:rPr>
          <w:b/>
          <w:sz w:val="24"/>
          <w:szCs w:val="24"/>
          <w:lang w:val="bg-BG"/>
        </w:rPr>
        <w:t>замърсяване</w:t>
      </w:r>
    </w:p>
    <w:p w:rsidR="005B07B3" w:rsidRDefault="005B07B3" w:rsidP="009E5954">
      <w:pPr>
        <w:ind w:right="-54"/>
        <w:jc w:val="both"/>
        <w:rPr>
          <w:b/>
          <w:sz w:val="24"/>
          <w:szCs w:val="24"/>
          <w:lang w:val="bg-BG"/>
        </w:rPr>
      </w:pPr>
      <w:r w:rsidRPr="009E5954">
        <w:rPr>
          <w:b/>
          <w:sz w:val="24"/>
          <w:szCs w:val="24"/>
          <w:lang w:val="bg-BG"/>
        </w:rPr>
        <w:t>4.6.1. П</w:t>
      </w:r>
      <w:r w:rsidR="009E5954">
        <w:rPr>
          <w:b/>
          <w:sz w:val="24"/>
          <w:szCs w:val="24"/>
          <w:lang w:val="bg-BG"/>
        </w:rPr>
        <w:t xml:space="preserve">одземни води </w:t>
      </w:r>
    </w:p>
    <w:p w:rsidR="009E5954" w:rsidRPr="009E5954" w:rsidRDefault="009E5954" w:rsidP="009E5954">
      <w:pPr>
        <w:ind w:right="-54"/>
        <w:jc w:val="both"/>
        <w:rPr>
          <w:b/>
          <w:sz w:val="24"/>
          <w:szCs w:val="24"/>
          <w:lang w:val="bg-BG"/>
        </w:rPr>
      </w:pPr>
    </w:p>
    <w:p w:rsidR="0059313D" w:rsidRPr="00025B42" w:rsidRDefault="0059313D" w:rsidP="00B7799B">
      <w:pPr>
        <w:pStyle w:val="Default"/>
        <w:jc w:val="both"/>
      </w:pPr>
      <w:r w:rsidRPr="00025B42">
        <w:rPr>
          <w:color w:val="auto"/>
          <w:szCs w:val="20"/>
        </w:rPr>
        <w:t xml:space="preserve">    </w:t>
      </w:r>
      <w:r w:rsidR="009A083A" w:rsidRPr="00025B42">
        <w:rPr>
          <w:color w:val="auto"/>
          <w:szCs w:val="20"/>
        </w:rPr>
        <w:t>Извършен е физикохимичен анализ  на подземни води от "ДИАЛ”</w:t>
      </w:r>
      <w:r w:rsidR="009E5954">
        <w:rPr>
          <w:color w:val="auto"/>
          <w:szCs w:val="20"/>
        </w:rPr>
        <w:t xml:space="preserve"> ООД, </w:t>
      </w:r>
      <w:r w:rsidR="009A083A" w:rsidRPr="00025B42">
        <w:rPr>
          <w:color w:val="auto"/>
          <w:szCs w:val="20"/>
        </w:rPr>
        <w:t>гр.</w:t>
      </w:r>
      <w:r w:rsidR="009E5954">
        <w:rPr>
          <w:color w:val="auto"/>
          <w:szCs w:val="20"/>
        </w:rPr>
        <w:t xml:space="preserve"> </w:t>
      </w:r>
      <w:r w:rsidR="009A083A" w:rsidRPr="00025B42">
        <w:rPr>
          <w:color w:val="auto"/>
          <w:szCs w:val="20"/>
        </w:rPr>
        <w:t xml:space="preserve">София. Подробна </w:t>
      </w:r>
      <w:r w:rsidR="009A083A" w:rsidRPr="00025B42">
        <w:t>информация за резултатите от собствения мониторинг е представена в</w:t>
      </w:r>
      <w:r w:rsidR="009E5954">
        <w:t xml:space="preserve"> Прил. 1, Табл. </w:t>
      </w:r>
      <w:r w:rsidR="009A083A" w:rsidRPr="00025B42">
        <w:t>7</w:t>
      </w:r>
      <w:r w:rsidR="00EF66FE">
        <w:t>.</w:t>
      </w:r>
    </w:p>
    <w:p w:rsidR="00724821" w:rsidRPr="009E5954" w:rsidRDefault="009E5954" w:rsidP="005B07B3">
      <w:pPr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Pr="009E5954">
        <w:rPr>
          <w:sz w:val="24"/>
          <w:lang w:val="ru-RU"/>
        </w:rPr>
        <w:t>Притежателят на комплексното разрешително е разработил и прилага инструкции, съгласно Условия 1</w:t>
      </w:r>
      <w:r w:rsidR="00EF66FE">
        <w:rPr>
          <w:sz w:val="24"/>
          <w:lang w:val="ru-RU"/>
        </w:rPr>
        <w:t>3А</w:t>
      </w:r>
      <w:r w:rsidRPr="009E5954">
        <w:rPr>
          <w:sz w:val="24"/>
          <w:lang w:val="ru-RU"/>
        </w:rPr>
        <w:t>.2.,</w:t>
      </w:r>
      <w:r w:rsidR="00EF66FE" w:rsidRPr="00EF66FE">
        <w:rPr>
          <w:sz w:val="24"/>
          <w:lang w:val="ru-RU"/>
        </w:rPr>
        <w:t xml:space="preserve"> </w:t>
      </w:r>
      <w:r w:rsidR="00EF66FE" w:rsidRPr="009E5954">
        <w:rPr>
          <w:sz w:val="24"/>
          <w:lang w:val="ru-RU"/>
        </w:rPr>
        <w:t>1</w:t>
      </w:r>
      <w:r w:rsidR="00EF66FE">
        <w:rPr>
          <w:sz w:val="24"/>
          <w:lang w:val="ru-RU"/>
        </w:rPr>
        <w:t>3А</w:t>
      </w:r>
      <w:r w:rsidR="00EF66FE" w:rsidRPr="009E5954">
        <w:rPr>
          <w:sz w:val="24"/>
          <w:lang w:val="ru-RU"/>
        </w:rPr>
        <w:t>.</w:t>
      </w:r>
      <w:r w:rsidR="00EF66FE">
        <w:rPr>
          <w:sz w:val="24"/>
          <w:lang w:val="ru-RU"/>
        </w:rPr>
        <w:t>4</w:t>
      </w:r>
      <w:r w:rsidR="00EF66FE" w:rsidRPr="009E5954">
        <w:rPr>
          <w:sz w:val="24"/>
          <w:lang w:val="ru-RU"/>
        </w:rPr>
        <w:t>.,</w:t>
      </w:r>
      <w:r w:rsidR="00EF66FE">
        <w:rPr>
          <w:sz w:val="24"/>
          <w:lang w:val="ru-RU"/>
        </w:rPr>
        <w:t xml:space="preserve"> </w:t>
      </w:r>
      <w:r w:rsidR="00EF66FE" w:rsidRPr="009E5954">
        <w:rPr>
          <w:sz w:val="24"/>
          <w:lang w:val="ru-RU"/>
        </w:rPr>
        <w:t>1</w:t>
      </w:r>
      <w:r w:rsidR="00EF66FE">
        <w:rPr>
          <w:sz w:val="24"/>
          <w:lang w:val="ru-RU"/>
        </w:rPr>
        <w:t>3А</w:t>
      </w:r>
      <w:r w:rsidR="00EF66FE" w:rsidRPr="009E5954">
        <w:rPr>
          <w:sz w:val="24"/>
          <w:lang w:val="ru-RU"/>
        </w:rPr>
        <w:t>.</w:t>
      </w:r>
      <w:r w:rsidR="00EF66FE">
        <w:rPr>
          <w:sz w:val="24"/>
          <w:lang w:val="ru-RU"/>
        </w:rPr>
        <w:t>7</w:t>
      </w:r>
      <w:r w:rsidR="00EF66FE" w:rsidRPr="009E5954">
        <w:rPr>
          <w:sz w:val="24"/>
          <w:lang w:val="ru-RU"/>
        </w:rPr>
        <w:t>.</w:t>
      </w:r>
      <w:r w:rsidR="00EF66FE">
        <w:rPr>
          <w:sz w:val="24"/>
          <w:lang w:val="ru-RU"/>
        </w:rPr>
        <w:t>1.4.</w:t>
      </w:r>
      <w:r w:rsidR="00EF66FE" w:rsidRPr="009E5954">
        <w:rPr>
          <w:sz w:val="24"/>
          <w:lang w:val="ru-RU"/>
        </w:rPr>
        <w:t>,</w:t>
      </w:r>
      <w:r w:rsidR="00BA04BB">
        <w:rPr>
          <w:sz w:val="24"/>
          <w:lang w:val="ru-RU"/>
        </w:rPr>
        <w:t xml:space="preserve"> </w:t>
      </w:r>
      <w:r w:rsidRPr="009E5954">
        <w:rPr>
          <w:sz w:val="24"/>
          <w:lang w:val="ru-RU"/>
        </w:rPr>
        <w:t xml:space="preserve">като ги предоставя при поискване от компетентните органи.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4126"/>
      </w:tblGrid>
      <w:tr w:rsidR="00724821" w:rsidRPr="00FB22D8" w:rsidTr="00414D4D">
        <w:tc>
          <w:tcPr>
            <w:tcW w:w="5196" w:type="dxa"/>
            <w:shd w:val="clear" w:color="auto" w:fill="auto"/>
          </w:tcPr>
          <w:p w:rsidR="00724821" w:rsidRPr="00FB22D8" w:rsidRDefault="00724821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 xml:space="preserve">Условие 13А.8.4.  </w:t>
            </w:r>
            <w:r w:rsidRPr="00FB22D8">
              <w:rPr>
                <w:sz w:val="22"/>
                <w:szCs w:val="22"/>
                <w:lang w:val="ru-RU"/>
              </w:rPr>
              <w:t>Притежателят на настоящото разрешително да докладва резултатите от собствения мониторинг на подземните води като част от ГДОС.</w:t>
            </w:r>
          </w:p>
          <w:p w:rsidR="00724821" w:rsidRPr="00FB22D8" w:rsidRDefault="00724821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26" w:type="dxa"/>
            <w:shd w:val="clear" w:color="auto" w:fill="auto"/>
          </w:tcPr>
          <w:p w:rsidR="004056A2" w:rsidRPr="00FB22D8" w:rsidRDefault="00724821" w:rsidP="00FB22D8">
            <w:pPr>
              <w:jc w:val="both"/>
              <w:rPr>
                <w:sz w:val="22"/>
                <w:szCs w:val="22"/>
                <w:lang w:val="bg-BG"/>
              </w:rPr>
            </w:pPr>
            <w:r w:rsidRPr="00FB22D8">
              <w:rPr>
                <w:sz w:val="22"/>
                <w:szCs w:val="22"/>
                <w:lang w:val="bg-BG"/>
              </w:rPr>
              <w:t>Резултатите от мониторинга</w:t>
            </w:r>
            <w:r w:rsidR="00EF66FE" w:rsidRPr="00FB22D8">
              <w:rPr>
                <w:sz w:val="22"/>
                <w:szCs w:val="22"/>
                <w:lang w:val="bg-BG"/>
              </w:rPr>
              <w:t xml:space="preserve"> през 201</w:t>
            </w:r>
            <w:r w:rsidR="007E1E1A">
              <w:rPr>
                <w:sz w:val="22"/>
                <w:szCs w:val="22"/>
                <w:lang w:val="bg-BG"/>
              </w:rPr>
              <w:t>5</w:t>
            </w:r>
            <w:r w:rsidR="00EF66FE" w:rsidRPr="00FB22D8">
              <w:rPr>
                <w:sz w:val="22"/>
                <w:szCs w:val="22"/>
                <w:lang w:val="bg-BG"/>
              </w:rPr>
              <w:t xml:space="preserve"> г.</w:t>
            </w:r>
            <w:r w:rsidRPr="00FB22D8">
              <w:rPr>
                <w:sz w:val="22"/>
                <w:szCs w:val="22"/>
                <w:lang w:val="bg-BG"/>
              </w:rPr>
              <w:t xml:space="preserve"> на ревизионните сондажи</w:t>
            </w:r>
            <w:r w:rsidR="00EF66FE" w:rsidRPr="00FB22D8">
              <w:rPr>
                <w:sz w:val="22"/>
                <w:szCs w:val="22"/>
                <w:lang w:val="bg-BG"/>
              </w:rPr>
              <w:t xml:space="preserve"> са посочени в Прил. 1, Табл. 7</w:t>
            </w:r>
            <w:r w:rsidR="00DB500B" w:rsidRPr="00FB22D8">
              <w:rPr>
                <w:sz w:val="22"/>
                <w:szCs w:val="22"/>
                <w:lang w:val="bg-BG"/>
              </w:rPr>
              <w:t xml:space="preserve">: </w:t>
            </w:r>
          </w:p>
          <w:p w:rsidR="00CF40B3" w:rsidRPr="00FB22D8" w:rsidRDefault="00CF40B3" w:rsidP="00FB22D8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724821" w:rsidRPr="00FB22D8" w:rsidTr="00414D4D">
        <w:tc>
          <w:tcPr>
            <w:tcW w:w="5196" w:type="dxa"/>
            <w:shd w:val="clear" w:color="auto" w:fill="auto"/>
          </w:tcPr>
          <w:p w:rsidR="00724821" w:rsidRPr="00FB22D8" w:rsidRDefault="00724821" w:rsidP="00FB22D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 xml:space="preserve">Условие 13А.8.5. </w:t>
            </w:r>
            <w:r w:rsidRPr="00FB22D8">
              <w:rPr>
                <w:sz w:val="22"/>
                <w:szCs w:val="22"/>
                <w:lang w:val="ru-RU"/>
              </w:rPr>
              <w:t xml:space="preserve">Притежателят на настоящото разрешително да докладва резултатите от изпълнение на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Условие 13А.8.3. </w:t>
            </w:r>
            <w:r w:rsidRPr="00FB22D8">
              <w:rPr>
                <w:sz w:val="22"/>
                <w:szCs w:val="22"/>
                <w:lang w:val="ru-RU"/>
              </w:rPr>
              <w:t>като част от ГДОС.</w:t>
            </w:r>
          </w:p>
          <w:p w:rsidR="00724821" w:rsidRPr="00FB22D8" w:rsidRDefault="00724821" w:rsidP="00FB22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26" w:type="dxa"/>
            <w:shd w:val="clear" w:color="auto" w:fill="auto"/>
          </w:tcPr>
          <w:p w:rsidR="00B7799B" w:rsidRPr="00FB22D8" w:rsidRDefault="00B7799B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Операторът води Дневник с данни за датата и часа на установяване на разлива, причини за разлива, замърсената площ и степента на замърсяване, замърсителите, наименование/номер на приемащия обем, където е събрана разлятата течност или използвания сорбент, последствията от разлива и предприетите коригиращи мерки за отстраняване на причините за разлива.</w:t>
            </w:r>
          </w:p>
          <w:p w:rsidR="00724821" w:rsidRPr="00FB22D8" w:rsidRDefault="00724821" w:rsidP="007C167C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През и</w:t>
            </w:r>
            <w:r w:rsidR="004056A2" w:rsidRPr="00FB22D8">
              <w:rPr>
                <w:sz w:val="22"/>
                <w:szCs w:val="22"/>
                <w:lang w:val="ru-RU"/>
              </w:rPr>
              <w:t>зтеклата 201</w:t>
            </w:r>
            <w:r w:rsidR="007C167C">
              <w:rPr>
                <w:sz w:val="22"/>
                <w:szCs w:val="22"/>
                <w:lang w:val="ru-RU"/>
              </w:rPr>
              <w:t>5</w:t>
            </w:r>
            <w:r w:rsidR="004056A2"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 xml:space="preserve">г. </w:t>
            </w:r>
            <w:r w:rsidR="00EF66FE" w:rsidRPr="00FB22D8">
              <w:rPr>
                <w:sz w:val="22"/>
                <w:szCs w:val="22"/>
                <w:lang w:val="ru-RU"/>
              </w:rPr>
              <w:t>няма регистрирани случаи</w:t>
            </w:r>
            <w:r w:rsidRPr="00FB22D8">
              <w:rPr>
                <w:sz w:val="22"/>
                <w:szCs w:val="22"/>
                <w:lang w:val="ru-RU"/>
              </w:rPr>
              <w:t xml:space="preserve"> на разливи и замърсявания</w:t>
            </w:r>
          </w:p>
        </w:tc>
      </w:tr>
      <w:tr w:rsidR="00724821" w:rsidRPr="00FB22D8" w:rsidTr="00414D4D">
        <w:tc>
          <w:tcPr>
            <w:tcW w:w="5196" w:type="dxa"/>
            <w:shd w:val="clear" w:color="auto" w:fill="auto"/>
          </w:tcPr>
          <w:p w:rsidR="00724821" w:rsidRPr="00FB22D8" w:rsidRDefault="00724821" w:rsidP="00FB22D8">
            <w:pPr>
              <w:jc w:val="both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 xml:space="preserve">Условие 13А.8.6. (поставено с Решение №26-Н0-И0-А2/2012 г.) </w:t>
            </w:r>
            <w:r w:rsidRPr="00FB22D8">
              <w:rPr>
                <w:bCs/>
                <w:sz w:val="22"/>
                <w:szCs w:val="22"/>
                <w:lang w:val="ru-RU"/>
              </w:rPr>
              <w:t>Обобщени данни от изпълнението на всички инструкции да се докладват като част от ГДОС .</w:t>
            </w:r>
          </w:p>
        </w:tc>
        <w:tc>
          <w:tcPr>
            <w:tcW w:w="4126" w:type="dxa"/>
            <w:shd w:val="clear" w:color="auto" w:fill="auto"/>
          </w:tcPr>
          <w:p w:rsidR="00EB4A65" w:rsidRPr="00FB22D8" w:rsidRDefault="00B7799B" w:rsidP="00FB22D8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bg-BG"/>
              </w:rPr>
              <w:t>Операторът е разработил</w:t>
            </w:r>
            <w:r w:rsidR="00724821" w:rsidRPr="00FB22D8">
              <w:rPr>
                <w:sz w:val="22"/>
                <w:szCs w:val="22"/>
                <w:lang w:val="bg-BG"/>
              </w:rPr>
              <w:t xml:space="preserve"> и внедр</w:t>
            </w:r>
            <w:r w:rsidRPr="00FB22D8">
              <w:rPr>
                <w:sz w:val="22"/>
                <w:szCs w:val="22"/>
                <w:lang w:val="bg-BG"/>
              </w:rPr>
              <w:t xml:space="preserve">ил </w:t>
            </w:r>
            <w:r w:rsidR="00724821" w:rsidRPr="00FB22D8">
              <w:rPr>
                <w:sz w:val="22"/>
                <w:szCs w:val="22"/>
                <w:lang w:val="bg-BG"/>
              </w:rPr>
              <w:t xml:space="preserve">всички  </w:t>
            </w:r>
            <w:r w:rsidR="00EF66FE" w:rsidRPr="00FB22D8">
              <w:rPr>
                <w:sz w:val="22"/>
                <w:szCs w:val="22"/>
                <w:lang w:val="bg-BG"/>
              </w:rPr>
              <w:t xml:space="preserve">посочени в </w:t>
            </w:r>
            <w:r w:rsidR="00724821" w:rsidRPr="00FB22D8">
              <w:rPr>
                <w:sz w:val="22"/>
                <w:szCs w:val="22"/>
                <w:lang w:val="bg-BG"/>
              </w:rPr>
              <w:t>условията на КР</w:t>
            </w:r>
            <w:r w:rsidR="00EF66FE" w:rsidRPr="00FB22D8">
              <w:rPr>
                <w:sz w:val="22"/>
                <w:szCs w:val="22"/>
                <w:lang w:val="bg-BG"/>
              </w:rPr>
              <w:t xml:space="preserve"> 26/2006 г. /актуализирано в решение </w:t>
            </w:r>
            <w:r w:rsidR="00724821" w:rsidRPr="00FB22D8">
              <w:rPr>
                <w:sz w:val="22"/>
                <w:szCs w:val="22"/>
                <w:lang w:val="ru-RU"/>
              </w:rPr>
              <w:t>№</w:t>
            </w:r>
            <w:r w:rsidR="00EF66FE" w:rsidRPr="00FB22D8">
              <w:rPr>
                <w:sz w:val="22"/>
                <w:szCs w:val="22"/>
                <w:lang w:val="ru-RU"/>
              </w:rPr>
              <w:t xml:space="preserve"> </w:t>
            </w:r>
            <w:r w:rsidR="00724821" w:rsidRPr="00FB22D8">
              <w:rPr>
                <w:sz w:val="22"/>
                <w:szCs w:val="22"/>
                <w:lang w:val="ru-RU"/>
              </w:rPr>
              <w:t>26-Н0-И0-А2/2012 г.</w:t>
            </w:r>
            <w:r w:rsidR="00EF66FE" w:rsidRPr="00FB22D8">
              <w:rPr>
                <w:sz w:val="22"/>
                <w:szCs w:val="22"/>
                <w:lang w:val="ru-RU"/>
              </w:rPr>
              <w:t>/</w:t>
            </w:r>
            <w:r w:rsidR="00724821" w:rsidRPr="00FB22D8">
              <w:rPr>
                <w:sz w:val="22"/>
                <w:szCs w:val="22"/>
                <w:lang w:val="ru-RU"/>
              </w:rPr>
              <w:t>,</w:t>
            </w:r>
            <w:r w:rsidR="00C67DBC" w:rsidRPr="00FB22D8">
              <w:rPr>
                <w:sz w:val="22"/>
                <w:szCs w:val="22"/>
                <w:lang w:val="ru-RU"/>
              </w:rPr>
              <w:t xml:space="preserve"> </w:t>
            </w:r>
            <w:r w:rsidR="00EB4A65" w:rsidRPr="00FB22D8">
              <w:rPr>
                <w:sz w:val="22"/>
                <w:szCs w:val="22"/>
                <w:lang w:val="ru-RU"/>
              </w:rPr>
              <w:t xml:space="preserve">инструкции и </w:t>
            </w:r>
            <w:r w:rsidR="00EF66FE" w:rsidRPr="00FB22D8">
              <w:rPr>
                <w:sz w:val="22"/>
                <w:szCs w:val="22"/>
                <w:lang w:val="ru-RU"/>
              </w:rPr>
              <w:t xml:space="preserve">осъществява </w:t>
            </w:r>
            <w:r w:rsidR="00902C4D" w:rsidRPr="00FB22D8">
              <w:rPr>
                <w:sz w:val="22"/>
                <w:szCs w:val="22"/>
                <w:lang w:val="ru-RU"/>
              </w:rPr>
              <w:t>периодичен контрол</w:t>
            </w:r>
            <w:r w:rsidR="00EF66FE" w:rsidRPr="00FB22D8">
              <w:rPr>
                <w:sz w:val="22"/>
                <w:szCs w:val="22"/>
                <w:lang w:val="ru-RU"/>
              </w:rPr>
              <w:t xml:space="preserve"> за изпълнението им.</w:t>
            </w:r>
          </w:p>
          <w:p w:rsidR="00724821" w:rsidRPr="00FB22D8" w:rsidRDefault="00EB4A65" w:rsidP="007C167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През 201</w:t>
            </w:r>
            <w:r w:rsidR="007C167C">
              <w:rPr>
                <w:sz w:val="22"/>
                <w:szCs w:val="22"/>
                <w:lang w:val="ru-RU"/>
              </w:rPr>
              <w:t>5</w:t>
            </w:r>
            <w:r w:rsidRPr="00FB22D8">
              <w:rPr>
                <w:sz w:val="22"/>
                <w:szCs w:val="22"/>
                <w:lang w:val="ru-RU"/>
              </w:rPr>
              <w:t xml:space="preserve"> г.</w:t>
            </w:r>
            <w:r w:rsidR="00902C4D" w:rsidRPr="00FB22D8">
              <w:rPr>
                <w:sz w:val="22"/>
                <w:szCs w:val="22"/>
                <w:lang w:val="ru-RU"/>
              </w:rPr>
              <w:t xml:space="preserve"> няма регистриран случай за неспазване на внедрените инструкции.</w:t>
            </w:r>
          </w:p>
        </w:tc>
      </w:tr>
    </w:tbl>
    <w:p w:rsidR="00BA04BB" w:rsidRPr="00EF66FE" w:rsidRDefault="00BA04BB" w:rsidP="00EF66FE">
      <w:pPr>
        <w:ind w:right="-54"/>
        <w:jc w:val="both"/>
        <w:rPr>
          <w:b/>
          <w:sz w:val="24"/>
          <w:szCs w:val="24"/>
          <w:lang w:val="bg-BG"/>
        </w:rPr>
      </w:pPr>
    </w:p>
    <w:p w:rsidR="00CC5D1A" w:rsidRPr="00EF66FE" w:rsidRDefault="00EF66FE" w:rsidP="00EF66FE">
      <w:p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4.6</w:t>
      </w:r>
      <w:r w:rsidR="00CC5D1A" w:rsidRPr="00EF66FE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2</w:t>
      </w:r>
      <w:r w:rsidR="00CE40AB" w:rsidRPr="00EF66FE">
        <w:rPr>
          <w:b/>
          <w:sz w:val="24"/>
          <w:szCs w:val="24"/>
          <w:lang w:val="bg-BG"/>
        </w:rPr>
        <w:t xml:space="preserve"> Почви</w:t>
      </w:r>
    </w:p>
    <w:p w:rsidR="00E96FF6" w:rsidRDefault="00EF66FE" w:rsidP="00EF66FE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     </w:t>
      </w:r>
      <w:r w:rsidR="00C62B03" w:rsidRPr="00EF66FE">
        <w:rPr>
          <w:color w:val="auto"/>
          <w:szCs w:val="20"/>
        </w:rPr>
        <w:t>През 201</w:t>
      </w:r>
      <w:r w:rsidR="007C167C">
        <w:rPr>
          <w:color w:val="auto"/>
          <w:szCs w:val="20"/>
        </w:rPr>
        <w:t>5</w:t>
      </w:r>
      <w:r w:rsidR="00C62B03" w:rsidRPr="00EF66FE">
        <w:rPr>
          <w:color w:val="auto"/>
          <w:szCs w:val="20"/>
        </w:rPr>
        <w:t xml:space="preserve"> г. е извършван мониторинг на почви. Посочената в комплексното  разрешително периодичност е веднъж на три години. П</w:t>
      </w:r>
      <w:r w:rsidR="00C67DBC" w:rsidRPr="00EF66FE">
        <w:rPr>
          <w:color w:val="auto"/>
          <w:szCs w:val="20"/>
        </w:rPr>
        <w:t>робонабиране</w:t>
      </w:r>
      <w:r w:rsidR="00C62B03" w:rsidRPr="00EF66FE">
        <w:rPr>
          <w:color w:val="auto"/>
          <w:szCs w:val="20"/>
        </w:rPr>
        <w:t>то и</w:t>
      </w:r>
      <w:r w:rsidR="00C67DBC" w:rsidRPr="00EF66FE">
        <w:rPr>
          <w:color w:val="auto"/>
          <w:szCs w:val="20"/>
        </w:rPr>
        <w:t xml:space="preserve"> анализ</w:t>
      </w:r>
      <w:r w:rsidR="00C62B03" w:rsidRPr="00EF66FE">
        <w:rPr>
          <w:color w:val="auto"/>
          <w:szCs w:val="20"/>
        </w:rPr>
        <w:t>а</w:t>
      </w:r>
      <w:r w:rsidR="00C67DBC" w:rsidRPr="00EF66FE">
        <w:rPr>
          <w:color w:val="auto"/>
          <w:szCs w:val="20"/>
        </w:rPr>
        <w:t xml:space="preserve"> на компонентите, определени в КР</w:t>
      </w:r>
      <w:r w:rsidRPr="00EF66FE">
        <w:rPr>
          <w:color w:val="auto"/>
          <w:szCs w:val="20"/>
        </w:rPr>
        <w:t xml:space="preserve"> 26/2006 г. /актиализирано с решение </w:t>
      </w:r>
      <w:r w:rsidR="00C62B03" w:rsidRPr="00EF66FE">
        <w:rPr>
          <w:color w:val="auto"/>
          <w:szCs w:val="20"/>
        </w:rPr>
        <w:t>№</w:t>
      </w:r>
      <w:r w:rsidRPr="00EF66FE">
        <w:rPr>
          <w:color w:val="auto"/>
          <w:szCs w:val="20"/>
        </w:rPr>
        <w:t xml:space="preserve"> </w:t>
      </w:r>
      <w:r w:rsidR="00C62B03" w:rsidRPr="00EF66FE">
        <w:rPr>
          <w:color w:val="auto"/>
          <w:szCs w:val="20"/>
        </w:rPr>
        <w:t xml:space="preserve">26-Н0-И0-А2/2012 </w:t>
      </w:r>
      <w:r w:rsidR="00C67DBC" w:rsidRPr="00EF66FE">
        <w:rPr>
          <w:color w:val="auto"/>
          <w:szCs w:val="20"/>
        </w:rPr>
        <w:t>г.</w:t>
      </w:r>
      <w:r w:rsidRPr="00EF66FE">
        <w:rPr>
          <w:color w:val="auto"/>
          <w:szCs w:val="20"/>
        </w:rPr>
        <w:t>/</w:t>
      </w:r>
      <w:r w:rsidR="00C62B03" w:rsidRPr="00EF66FE">
        <w:rPr>
          <w:color w:val="auto"/>
          <w:szCs w:val="20"/>
        </w:rPr>
        <w:t xml:space="preserve"> са извършени от акредетирана лаборатория „ДИАЛ”</w:t>
      </w:r>
      <w:r w:rsidRPr="00EF66FE">
        <w:rPr>
          <w:color w:val="auto"/>
          <w:szCs w:val="20"/>
        </w:rPr>
        <w:t xml:space="preserve"> ООД,</w:t>
      </w:r>
      <w:r w:rsidR="00C62B03" w:rsidRPr="00EF66FE">
        <w:rPr>
          <w:color w:val="auto"/>
          <w:szCs w:val="20"/>
        </w:rPr>
        <w:t xml:space="preserve"> гр.София.</w:t>
      </w:r>
    </w:p>
    <w:p w:rsidR="00EF66FE" w:rsidRPr="00EF66FE" w:rsidRDefault="00EF66FE" w:rsidP="00EF66FE">
      <w:pPr>
        <w:pStyle w:val="Default"/>
        <w:jc w:val="both"/>
        <w:rPr>
          <w:color w:val="auto"/>
          <w:szCs w:val="20"/>
        </w:rPr>
      </w:pPr>
      <w:r>
        <w:rPr>
          <w:lang w:val="ru-RU"/>
        </w:rPr>
        <w:t xml:space="preserve">     </w:t>
      </w:r>
      <w:r w:rsidRPr="009E5954">
        <w:rPr>
          <w:lang w:val="ru-RU"/>
        </w:rPr>
        <w:t>Притежателят на комплексното разрешително е разработил и прилага инструкции, съгласно Условия 1</w:t>
      </w:r>
      <w:r>
        <w:rPr>
          <w:lang w:val="ru-RU"/>
        </w:rPr>
        <w:t>3Б</w:t>
      </w:r>
      <w:r w:rsidRPr="009E5954">
        <w:rPr>
          <w:lang w:val="ru-RU"/>
        </w:rPr>
        <w:t>.</w:t>
      </w:r>
      <w:r>
        <w:rPr>
          <w:lang w:val="ru-RU"/>
        </w:rPr>
        <w:t>1</w:t>
      </w:r>
      <w:r w:rsidRPr="009E5954">
        <w:rPr>
          <w:lang w:val="ru-RU"/>
        </w:rPr>
        <w:t>.,</w:t>
      </w:r>
      <w:r w:rsidRPr="00EF66FE">
        <w:rPr>
          <w:lang w:val="ru-RU"/>
        </w:rPr>
        <w:t xml:space="preserve"> </w:t>
      </w:r>
      <w:r w:rsidRPr="009E5954">
        <w:rPr>
          <w:lang w:val="ru-RU"/>
        </w:rPr>
        <w:t>1</w:t>
      </w:r>
      <w:r>
        <w:rPr>
          <w:lang w:val="ru-RU"/>
        </w:rPr>
        <w:t>3</w:t>
      </w:r>
      <w:r w:rsidR="00BA04BB">
        <w:rPr>
          <w:lang w:val="ru-RU"/>
        </w:rPr>
        <w:t>Б</w:t>
      </w:r>
      <w:r w:rsidRPr="009E5954">
        <w:rPr>
          <w:lang w:val="ru-RU"/>
        </w:rPr>
        <w:t>.</w:t>
      </w:r>
      <w:r>
        <w:rPr>
          <w:lang w:val="ru-RU"/>
        </w:rPr>
        <w:t>4</w:t>
      </w:r>
      <w:r w:rsidRPr="009E5954">
        <w:rPr>
          <w:lang w:val="ru-RU"/>
        </w:rPr>
        <w:t>.,</w:t>
      </w:r>
      <w:r>
        <w:rPr>
          <w:lang w:val="ru-RU"/>
        </w:rPr>
        <w:t xml:space="preserve"> </w:t>
      </w:r>
      <w:r w:rsidRPr="009E5954">
        <w:rPr>
          <w:lang w:val="ru-RU"/>
        </w:rPr>
        <w:t>1</w:t>
      </w:r>
      <w:r>
        <w:rPr>
          <w:lang w:val="ru-RU"/>
        </w:rPr>
        <w:t>3</w:t>
      </w:r>
      <w:r w:rsidR="00BA04BB">
        <w:rPr>
          <w:lang w:val="ru-RU"/>
        </w:rPr>
        <w:t>Б</w:t>
      </w:r>
      <w:r w:rsidRPr="009E5954">
        <w:rPr>
          <w:lang w:val="ru-RU"/>
        </w:rPr>
        <w:t>.</w:t>
      </w:r>
      <w:r>
        <w:rPr>
          <w:lang w:val="ru-RU"/>
        </w:rPr>
        <w:t>7</w:t>
      </w:r>
      <w:r w:rsidRPr="009E5954">
        <w:rPr>
          <w:lang w:val="ru-RU"/>
        </w:rPr>
        <w:t>.</w:t>
      </w:r>
      <w:r w:rsidR="00BA04BB">
        <w:rPr>
          <w:lang w:val="ru-RU"/>
        </w:rPr>
        <w:t>2</w:t>
      </w:r>
      <w:r>
        <w:rPr>
          <w:lang w:val="ru-RU"/>
        </w:rPr>
        <w:t>.4.</w:t>
      </w:r>
      <w:r w:rsidRPr="009E5954">
        <w:rPr>
          <w:lang w:val="ru-RU"/>
        </w:rPr>
        <w:t xml:space="preserve">, като ги предоставя при поискване от компетентните органи.                                </w:t>
      </w:r>
    </w:p>
    <w:p w:rsidR="00E96FF6" w:rsidRDefault="00E96FF6" w:rsidP="005B07B3">
      <w:pPr>
        <w:spacing w:line="20" w:lineRule="atLeast"/>
        <w:jc w:val="both"/>
        <w:rPr>
          <w:rFonts w:ascii="Arial" w:hAnsi="Arial"/>
          <w:sz w:val="22"/>
          <w:szCs w:val="22"/>
          <w:lang w:val="bg-BG"/>
        </w:rPr>
      </w:pPr>
    </w:p>
    <w:p w:rsidR="00B65A67" w:rsidRDefault="00B65A67" w:rsidP="005B07B3">
      <w:pPr>
        <w:spacing w:line="20" w:lineRule="atLeast"/>
        <w:jc w:val="both"/>
        <w:rPr>
          <w:rFonts w:ascii="Arial" w:hAnsi="Arial"/>
          <w:sz w:val="22"/>
          <w:szCs w:val="22"/>
          <w:lang w:val="bg-BG"/>
        </w:rPr>
      </w:pPr>
    </w:p>
    <w:p w:rsidR="00B65A67" w:rsidRPr="00025B42" w:rsidRDefault="00B65A67" w:rsidP="005B07B3">
      <w:pPr>
        <w:spacing w:line="20" w:lineRule="atLeast"/>
        <w:jc w:val="both"/>
        <w:rPr>
          <w:rFonts w:ascii="Arial" w:hAnsi="Arial"/>
          <w:sz w:val="22"/>
          <w:szCs w:val="22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E96FF6" w:rsidRPr="00FB22D8" w:rsidTr="00414D4D">
        <w:tc>
          <w:tcPr>
            <w:tcW w:w="4606" w:type="dxa"/>
            <w:shd w:val="clear" w:color="auto" w:fill="auto"/>
          </w:tcPr>
          <w:p w:rsidR="000E1490" w:rsidRPr="00FB22D8" w:rsidRDefault="000E1490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lastRenderedPageBreak/>
              <w:t xml:space="preserve">Условие 13Б.8.5.1. </w:t>
            </w:r>
            <w:r w:rsidRPr="00FB22D8">
              <w:rPr>
                <w:sz w:val="22"/>
                <w:szCs w:val="22"/>
                <w:lang w:val="ru-RU"/>
              </w:rPr>
              <w:t xml:space="preserve">Информация по изпълнението на </w:t>
            </w:r>
            <w:r w:rsidRPr="00FB22D8">
              <w:rPr>
                <w:b/>
                <w:sz w:val="22"/>
                <w:szCs w:val="22"/>
                <w:lang w:val="ru-RU"/>
              </w:rPr>
              <w:t xml:space="preserve">Условие 13Б.7.1.1. </w:t>
            </w:r>
            <w:r w:rsidRPr="00FB22D8">
              <w:rPr>
                <w:sz w:val="22"/>
                <w:szCs w:val="22"/>
                <w:lang w:val="ru-RU"/>
              </w:rPr>
              <w:t>да се представи като част от ГДОС.</w:t>
            </w:r>
          </w:p>
          <w:p w:rsidR="00E96FF6" w:rsidRPr="00FB22D8" w:rsidRDefault="00E96FF6" w:rsidP="00FB22D8">
            <w:pPr>
              <w:pStyle w:val="BodyText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141" w:type="dxa"/>
            <w:shd w:val="clear" w:color="auto" w:fill="auto"/>
          </w:tcPr>
          <w:p w:rsidR="00D46043" w:rsidRPr="00FB22D8" w:rsidRDefault="00D46043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sz w:val="22"/>
                <w:szCs w:val="22"/>
                <w:lang w:val="ru-RU"/>
              </w:rPr>
              <w:t>Операторът извършва мониторинг на почвите на постоянни</w:t>
            </w:r>
            <w:r w:rsidR="00BA04BB" w:rsidRPr="00FB22D8">
              <w:rPr>
                <w:sz w:val="22"/>
                <w:szCs w:val="22"/>
                <w:lang w:val="ru-RU"/>
              </w:rPr>
              <w:t xml:space="preserve"> пробовземни точки, регламентирани в КР /на територията на фирмата и извън нея/. Резултатите са представени в П</w:t>
            </w:r>
            <w:r w:rsidRPr="00FB22D8">
              <w:rPr>
                <w:sz w:val="22"/>
                <w:szCs w:val="22"/>
                <w:lang w:val="ru-RU"/>
              </w:rPr>
              <w:t>рил</w:t>
            </w:r>
            <w:r w:rsidR="00BA04BB" w:rsidRPr="00FB22D8">
              <w:rPr>
                <w:sz w:val="22"/>
                <w:szCs w:val="22"/>
                <w:lang w:val="ru-RU"/>
              </w:rPr>
              <w:t xml:space="preserve">. </w:t>
            </w:r>
            <w:r w:rsidRPr="00FB22D8">
              <w:rPr>
                <w:sz w:val="22"/>
                <w:szCs w:val="22"/>
                <w:lang w:val="ru-RU"/>
              </w:rPr>
              <w:t>1</w:t>
            </w:r>
            <w:r w:rsidR="00BA04BB" w:rsidRPr="00FB22D8">
              <w:rPr>
                <w:sz w:val="22"/>
                <w:szCs w:val="22"/>
                <w:lang w:val="ru-RU"/>
              </w:rPr>
              <w:t>, Т</w:t>
            </w:r>
            <w:r w:rsidRPr="00FB22D8">
              <w:rPr>
                <w:sz w:val="22"/>
                <w:szCs w:val="22"/>
                <w:lang w:val="ru-RU"/>
              </w:rPr>
              <w:t>абл.</w:t>
            </w:r>
            <w:r w:rsidR="00BA04BB" w:rsidRPr="00FB22D8">
              <w:rPr>
                <w:sz w:val="22"/>
                <w:szCs w:val="22"/>
                <w:lang w:val="ru-RU"/>
              </w:rPr>
              <w:t xml:space="preserve"> </w:t>
            </w:r>
            <w:r w:rsidRPr="00FB22D8">
              <w:rPr>
                <w:sz w:val="22"/>
                <w:szCs w:val="22"/>
                <w:lang w:val="ru-RU"/>
              </w:rPr>
              <w:t>8</w:t>
            </w:r>
            <w:r w:rsidR="00BA04BB" w:rsidRPr="00FB22D8">
              <w:rPr>
                <w:sz w:val="22"/>
                <w:szCs w:val="22"/>
                <w:lang w:val="ru-RU"/>
              </w:rPr>
              <w:t>.</w:t>
            </w:r>
          </w:p>
        </w:tc>
      </w:tr>
      <w:tr w:rsidR="00E96FF6" w:rsidRPr="00FB22D8" w:rsidTr="00414D4D">
        <w:tc>
          <w:tcPr>
            <w:tcW w:w="4606" w:type="dxa"/>
            <w:shd w:val="clear" w:color="auto" w:fill="auto"/>
          </w:tcPr>
          <w:p w:rsidR="000E1490" w:rsidRPr="00FB22D8" w:rsidRDefault="000E1490" w:rsidP="00FB22D8">
            <w:pPr>
              <w:jc w:val="both"/>
              <w:rPr>
                <w:sz w:val="22"/>
                <w:szCs w:val="22"/>
                <w:lang w:val="ru-RU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>Условие 13Б.8.5.2.</w:t>
            </w:r>
            <w:r w:rsidRPr="00FB22D8">
              <w:rPr>
                <w:sz w:val="22"/>
                <w:szCs w:val="22"/>
                <w:lang w:val="ru-RU"/>
              </w:rPr>
              <w:t xml:space="preserve"> Информация за изпълнението на </w:t>
            </w:r>
            <w:r w:rsidRPr="00FB22D8">
              <w:rPr>
                <w:b/>
                <w:sz w:val="22"/>
                <w:szCs w:val="22"/>
                <w:lang w:val="ru-RU"/>
              </w:rPr>
              <w:t>Условие 13Б.7.2.4.</w:t>
            </w:r>
            <w:r w:rsidRPr="00FB22D8">
              <w:rPr>
                <w:sz w:val="22"/>
                <w:szCs w:val="22"/>
                <w:lang w:val="ru-RU"/>
              </w:rPr>
              <w:t xml:space="preserve"> да се представи в ГДОС за съответната година.</w:t>
            </w:r>
          </w:p>
          <w:p w:rsidR="00E96FF6" w:rsidRPr="00FB22D8" w:rsidRDefault="00E96FF6" w:rsidP="00FB22D8">
            <w:pPr>
              <w:pStyle w:val="BodyText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141" w:type="dxa"/>
            <w:shd w:val="clear" w:color="auto" w:fill="auto"/>
          </w:tcPr>
          <w:p w:rsidR="00CF40B3" w:rsidRPr="007C5023" w:rsidRDefault="00CF40B3" w:rsidP="00FB22D8">
            <w:pPr>
              <w:pStyle w:val="BodyText"/>
              <w:jc w:val="both"/>
              <w:rPr>
                <w:sz w:val="22"/>
                <w:szCs w:val="22"/>
              </w:rPr>
            </w:pPr>
            <w:r w:rsidRPr="007C5023">
              <w:rPr>
                <w:sz w:val="22"/>
                <w:szCs w:val="22"/>
              </w:rPr>
              <w:t>Операторът прилага инструкция</w:t>
            </w:r>
            <w:r w:rsidR="00BA04BB" w:rsidRPr="007C5023">
              <w:rPr>
                <w:sz w:val="22"/>
                <w:szCs w:val="22"/>
              </w:rPr>
              <w:t xml:space="preserve"> /И-КР-13Б.7.2.4./</w:t>
            </w:r>
            <w:r w:rsidRPr="007C5023">
              <w:rPr>
                <w:sz w:val="22"/>
                <w:szCs w:val="22"/>
              </w:rPr>
              <w:t xml:space="preserve"> за периодична оценка на съответствието на концентрациите на вредни вещества в почвите с измерените / установените такива.</w:t>
            </w:r>
          </w:p>
          <w:p w:rsidR="00CF40B3" w:rsidRPr="007C5023" w:rsidRDefault="00BA04BB" w:rsidP="00FB22D8">
            <w:pPr>
              <w:pStyle w:val="BodyText"/>
              <w:jc w:val="both"/>
              <w:rPr>
                <w:sz w:val="22"/>
                <w:szCs w:val="22"/>
              </w:rPr>
            </w:pPr>
            <w:r w:rsidRPr="007C5023">
              <w:rPr>
                <w:sz w:val="22"/>
                <w:szCs w:val="22"/>
              </w:rPr>
              <w:t xml:space="preserve">Резултатите са представени в </w:t>
            </w:r>
            <w:r w:rsidR="00CF40B3" w:rsidRPr="007C5023">
              <w:rPr>
                <w:sz w:val="22"/>
                <w:szCs w:val="22"/>
              </w:rPr>
              <w:t>Прил</w:t>
            </w:r>
            <w:r w:rsidRPr="007C5023">
              <w:rPr>
                <w:sz w:val="22"/>
                <w:szCs w:val="22"/>
              </w:rPr>
              <w:t xml:space="preserve">. </w:t>
            </w:r>
            <w:r w:rsidR="00CF40B3" w:rsidRPr="007C5023">
              <w:rPr>
                <w:sz w:val="22"/>
                <w:szCs w:val="22"/>
              </w:rPr>
              <w:t>1,</w:t>
            </w:r>
            <w:r w:rsidRPr="007C5023">
              <w:rPr>
                <w:sz w:val="22"/>
                <w:szCs w:val="22"/>
              </w:rPr>
              <w:t xml:space="preserve"> Т</w:t>
            </w:r>
            <w:r w:rsidR="00CF40B3" w:rsidRPr="007C5023">
              <w:rPr>
                <w:sz w:val="22"/>
                <w:szCs w:val="22"/>
              </w:rPr>
              <w:t>абл.</w:t>
            </w:r>
            <w:r w:rsidRPr="007C5023">
              <w:rPr>
                <w:sz w:val="22"/>
                <w:szCs w:val="22"/>
              </w:rPr>
              <w:t xml:space="preserve"> </w:t>
            </w:r>
            <w:r w:rsidR="00CF40B3" w:rsidRPr="007C5023">
              <w:rPr>
                <w:sz w:val="22"/>
                <w:szCs w:val="22"/>
              </w:rPr>
              <w:t>8.</w:t>
            </w:r>
          </w:p>
          <w:p w:rsidR="00CF40B3" w:rsidRPr="007C5023" w:rsidRDefault="00CF40B3" w:rsidP="00FB22D8">
            <w:pPr>
              <w:pStyle w:val="BodyText"/>
              <w:jc w:val="both"/>
              <w:rPr>
                <w:b/>
                <w:bCs/>
                <w:sz w:val="22"/>
                <w:szCs w:val="22"/>
              </w:rPr>
            </w:pPr>
            <w:r w:rsidRPr="007C5023">
              <w:rPr>
                <w:b/>
                <w:bCs/>
                <w:sz w:val="22"/>
                <w:szCs w:val="22"/>
              </w:rPr>
              <w:t>Установени несъответствия:</w:t>
            </w:r>
          </w:p>
          <w:p w:rsidR="00D13871" w:rsidRPr="007C5023" w:rsidRDefault="00D13871" w:rsidP="00FB22D8">
            <w:pPr>
              <w:pStyle w:val="BodyText"/>
              <w:jc w:val="both"/>
              <w:rPr>
                <w:sz w:val="22"/>
                <w:szCs w:val="22"/>
                <w:u w:val="single"/>
              </w:rPr>
            </w:pPr>
            <w:r w:rsidRPr="007C5023">
              <w:rPr>
                <w:sz w:val="22"/>
                <w:szCs w:val="22"/>
                <w:u w:val="single"/>
              </w:rPr>
              <w:t>Извън територията на фирмата:</w:t>
            </w:r>
          </w:p>
          <w:p w:rsidR="00D13871" w:rsidRPr="007C5023" w:rsidRDefault="00D13871" w:rsidP="00FB22D8">
            <w:pPr>
              <w:pStyle w:val="BodyText"/>
              <w:jc w:val="both"/>
              <w:rPr>
                <w:sz w:val="22"/>
                <w:szCs w:val="22"/>
              </w:rPr>
            </w:pPr>
            <w:r w:rsidRPr="007C5023">
              <w:rPr>
                <w:sz w:val="22"/>
                <w:szCs w:val="22"/>
              </w:rPr>
              <w:t xml:space="preserve">При базово състояние на </w:t>
            </w:r>
            <w:r w:rsidR="00BA04BB" w:rsidRPr="007C5023">
              <w:rPr>
                <w:sz w:val="22"/>
                <w:szCs w:val="22"/>
              </w:rPr>
              <w:t>м</w:t>
            </w:r>
            <w:r w:rsidRPr="007C5023">
              <w:rPr>
                <w:sz w:val="22"/>
                <w:szCs w:val="22"/>
              </w:rPr>
              <w:t>ед 42.2 mg/kg</w:t>
            </w:r>
            <w:r w:rsidR="009C4410" w:rsidRPr="007C5023">
              <w:rPr>
                <w:sz w:val="22"/>
                <w:szCs w:val="22"/>
              </w:rPr>
              <w:t xml:space="preserve"> е измерено </w:t>
            </w:r>
            <w:r w:rsidR="007C5023" w:rsidRPr="007C5023">
              <w:rPr>
                <w:sz w:val="22"/>
                <w:szCs w:val="22"/>
              </w:rPr>
              <w:t>4</w:t>
            </w:r>
            <w:r w:rsidR="009C4410" w:rsidRPr="007C5023">
              <w:rPr>
                <w:sz w:val="22"/>
                <w:szCs w:val="22"/>
              </w:rPr>
              <w:t>6 mg/kg;</w:t>
            </w:r>
          </w:p>
          <w:p w:rsidR="009C4410" w:rsidRPr="007C5023" w:rsidRDefault="009C4410" w:rsidP="00FB22D8">
            <w:pPr>
              <w:jc w:val="both"/>
              <w:rPr>
                <w:rFonts w:ascii="Arial" w:hAnsi="Arial"/>
                <w:sz w:val="22"/>
                <w:szCs w:val="22"/>
                <w:lang w:val="bg-BG"/>
              </w:rPr>
            </w:pPr>
            <w:r w:rsidRPr="007C5023">
              <w:rPr>
                <w:b/>
                <w:bCs/>
                <w:sz w:val="22"/>
                <w:szCs w:val="22"/>
                <w:lang w:val="bg-BG"/>
              </w:rPr>
              <w:t>Корективни мерки:</w:t>
            </w:r>
            <w:r w:rsidRPr="007C5023">
              <w:rPr>
                <w:sz w:val="22"/>
                <w:szCs w:val="22"/>
                <w:lang w:val="bg-BG"/>
              </w:rPr>
              <w:t xml:space="preserve"> Допълнително измерване</w:t>
            </w:r>
            <w:r w:rsidR="00BA04BB" w:rsidRPr="007C5023">
              <w:rPr>
                <w:sz w:val="22"/>
                <w:szCs w:val="22"/>
                <w:lang w:val="bg-BG"/>
              </w:rPr>
              <w:t xml:space="preserve"> и засилен контрол по недопускане на замърсявания</w:t>
            </w:r>
          </w:p>
          <w:p w:rsidR="00E96FF6" w:rsidRPr="007C5023" w:rsidRDefault="00E96FF6" w:rsidP="00FB22D8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</w:tbl>
    <w:p w:rsidR="00CC5D1A" w:rsidRPr="00025B42" w:rsidRDefault="00CC5D1A">
      <w:pPr>
        <w:rPr>
          <w:sz w:val="24"/>
          <w:lang w:val="bg-BG"/>
        </w:rPr>
      </w:pPr>
    </w:p>
    <w:p w:rsidR="00BA04BB" w:rsidRDefault="00BA04BB" w:rsidP="00BA04BB">
      <w:pPr>
        <w:ind w:right="-54"/>
        <w:jc w:val="both"/>
        <w:rPr>
          <w:b/>
          <w:sz w:val="24"/>
          <w:szCs w:val="24"/>
          <w:lang w:val="bg-BG"/>
        </w:rPr>
      </w:pPr>
      <w:r w:rsidRPr="003D6FE9">
        <w:rPr>
          <w:b/>
          <w:sz w:val="24"/>
          <w:szCs w:val="24"/>
          <w:lang w:val="bg-BG"/>
        </w:rPr>
        <w:t>5.  ПРЕКРАТЯВАНЕ Р</w:t>
      </w:r>
      <w:r>
        <w:rPr>
          <w:b/>
          <w:sz w:val="24"/>
          <w:szCs w:val="24"/>
          <w:lang w:val="bg-BG"/>
        </w:rPr>
        <w:t xml:space="preserve">АБОТАТА НА ИНСТАЛАЦИИ ИЛИ ЧАСТИ </w:t>
      </w:r>
      <w:r w:rsidRPr="003D6FE9">
        <w:rPr>
          <w:b/>
          <w:sz w:val="24"/>
          <w:szCs w:val="24"/>
          <w:lang w:val="bg-BG"/>
        </w:rPr>
        <w:t>ОТ</w:t>
      </w:r>
      <w:r>
        <w:rPr>
          <w:b/>
          <w:sz w:val="24"/>
          <w:szCs w:val="24"/>
          <w:lang w:val="bg-BG"/>
        </w:rPr>
        <w:t xml:space="preserve"> </w:t>
      </w:r>
      <w:r w:rsidRPr="003D6FE9">
        <w:rPr>
          <w:b/>
          <w:sz w:val="24"/>
          <w:szCs w:val="24"/>
          <w:lang w:val="bg-BG"/>
        </w:rPr>
        <w:t>ТЯХ</w:t>
      </w:r>
    </w:p>
    <w:p w:rsidR="00BA04BB" w:rsidRDefault="00BA04BB" w:rsidP="00BA04BB">
      <w:pPr>
        <w:ind w:right="-54"/>
        <w:jc w:val="both"/>
        <w:rPr>
          <w:bCs/>
          <w:sz w:val="24"/>
          <w:szCs w:val="24"/>
          <w:lang w:val="bg-BG"/>
        </w:rPr>
      </w:pPr>
    </w:p>
    <w:p w:rsidR="00062B45" w:rsidRPr="00414D4D" w:rsidRDefault="007C167C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>През 2015 г. е д</w:t>
      </w:r>
      <w:r w:rsidRPr="002C7872">
        <w:rPr>
          <w:bCs/>
          <w:sz w:val="24"/>
          <w:szCs w:val="24"/>
          <w:lang w:val="bg-BG"/>
        </w:rPr>
        <w:t>окладвано</w:t>
      </w:r>
      <w:r>
        <w:rPr>
          <w:bCs/>
          <w:sz w:val="24"/>
          <w:szCs w:val="24"/>
          <w:lang w:val="bg-BG"/>
        </w:rPr>
        <w:t xml:space="preserve"> два пъти</w:t>
      </w:r>
      <w:r w:rsidRPr="002C7872">
        <w:rPr>
          <w:bCs/>
          <w:sz w:val="24"/>
          <w:szCs w:val="24"/>
          <w:lang w:val="bg-BG"/>
        </w:rPr>
        <w:t xml:space="preserve"> пред РИОСВ – Велико Търново за</w:t>
      </w:r>
      <w:r>
        <w:rPr>
          <w:bCs/>
          <w:sz w:val="24"/>
          <w:szCs w:val="24"/>
          <w:lang w:val="bg-BG"/>
        </w:rPr>
        <w:t xml:space="preserve"> </w:t>
      </w:r>
      <w:r w:rsidRPr="002C7872">
        <w:rPr>
          <w:bCs/>
          <w:sz w:val="24"/>
          <w:szCs w:val="24"/>
          <w:lang w:val="bg-BG"/>
        </w:rPr>
        <w:t>временно прекратяване работата на инсталациите</w:t>
      </w:r>
      <w:r>
        <w:rPr>
          <w:bCs/>
          <w:sz w:val="24"/>
          <w:szCs w:val="24"/>
          <w:lang w:val="bg-BG"/>
        </w:rPr>
        <w:t>, съгласно Условие 16.3, за периода: 1.08- 16.08 2015 г.</w:t>
      </w:r>
      <w:r w:rsidRPr="007C167C">
        <w:rPr>
          <w:bCs/>
          <w:sz w:val="24"/>
          <w:szCs w:val="24"/>
          <w:lang w:val="bg-BG"/>
        </w:rPr>
        <w:t xml:space="preserve"> и 21.12.2015 г. -  3.01.2016 г.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D42D0F" w:rsidTr="00414D4D">
        <w:tc>
          <w:tcPr>
            <w:tcW w:w="4818" w:type="dxa"/>
          </w:tcPr>
          <w:p w:rsidR="00D42D0F" w:rsidRPr="00245AB0" w:rsidRDefault="00D42D0F" w:rsidP="00414D4D">
            <w:pPr>
              <w:jc w:val="both"/>
              <w:rPr>
                <w:sz w:val="24"/>
                <w:lang w:val="bg-BG"/>
              </w:rPr>
            </w:pPr>
            <w:r w:rsidRPr="00FB22D8">
              <w:rPr>
                <w:b/>
                <w:sz w:val="22"/>
                <w:szCs w:val="22"/>
                <w:lang w:val="ru-RU"/>
              </w:rPr>
              <w:t xml:space="preserve">Условие </w:t>
            </w:r>
            <w:r w:rsidR="00245AB0">
              <w:rPr>
                <w:b/>
                <w:sz w:val="22"/>
                <w:szCs w:val="22"/>
                <w:lang w:val="ru-RU"/>
              </w:rPr>
              <w:t xml:space="preserve">7.2. </w:t>
            </w:r>
            <w:r w:rsidR="00245AB0" w:rsidRPr="00245AB0">
              <w:rPr>
                <w:sz w:val="22"/>
                <w:szCs w:val="22"/>
                <w:lang w:val="bg-BG"/>
              </w:rPr>
              <w:t xml:space="preserve">Притежателят на настоящото Разрешително е длъжен да информира МОСВ и РИОСВ за всяка планирана промяна в работата на инсталацията по </w:t>
            </w:r>
            <w:r w:rsidR="00245AB0" w:rsidRPr="00245AB0">
              <w:rPr>
                <w:b/>
                <w:sz w:val="22"/>
                <w:szCs w:val="22"/>
                <w:lang w:val="bg-BG"/>
              </w:rPr>
              <w:t>Условие 2</w:t>
            </w:r>
          </w:p>
        </w:tc>
        <w:tc>
          <w:tcPr>
            <w:tcW w:w="4929" w:type="dxa"/>
          </w:tcPr>
          <w:p w:rsidR="00D42D0F" w:rsidRDefault="00245AB0" w:rsidP="00414D4D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„Идеал Стандарт – Видима“ АД, завод за производство на санитарна арматура, работна площадка Градница има готовността да информира </w:t>
            </w:r>
            <w:r w:rsidRPr="00245AB0">
              <w:rPr>
                <w:sz w:val="22"/>
                <w:szCs w:val="22"/>
                <w:lang w:val="bg-BG"/>
              </w:rPr>
              <w:t xml:space="preserve">МОСВ и РИОСВ за всяка планирана промяна в работата на инсталацията по </w:t>
            </w:r>
            <w:r w:rsidRPr="00245AB0">
              <w:rPr>
                <w:b/>
                <w:sz w:val="22"/>
                <w:szCs w:val="22"/>
                <w:lang w:val="bg-BG"/>
              </w:rPr>
              <w:t>Условие 2</w:t>
            </w:r>
            <w:r>
              <w:rPr>
                <w:b/>
                <w:sz w:val="22"/>
                <w:szCs w:val="22"/>
                <w:lang w:val="bg-BG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 xml:space="preserve">През 2015 г. няма регистрирани промени в работата на инсталацията по </w:t>
            </w:r>
            <w:r w:rsidRPr="00245AB0">
              <w:rPr>
                <w:b/>
                <w:sz w:val="22"/>
                <w:szCs w:val="22"/>
                <w:lang w:val="bg-BG"/>
              </w:rPr>
              <w:t>Условие 2.</w:t>
            </w:r>
            <w:r>
              <w:rPr>
                <w:sz w:val="24"/>
                <w:lang w:val="bg-BG"/>
              </w:rPr>
              <w:t xml:space="preserve"> </w:t>
            </w:r>
          </w:p>
        </w:tc>
      </w:tr>
    </w:tbl>
    <w:p w:rsidR="00D42D0F" w:rsidRDefault="00D42D0F">
      <w:pPr>
        <w:rPr>
          <w:sz w:val="24"/>
          <w:lang w:val="bg-BG"/>
        </w:rPr>
      </w:pPr>
    </w:p>
    <w:p w:rsidR="00617A85" w:rsidRPr="00617A85" w:rsidRDefault="00617A85" w:rsidP="00617A85">
      <w:p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Pr="002F3691">
        <w:rPr>
          <w:b/>
          <w:sz w:val="24"/>
          <w:szCs w:val="24"/>
          <w:lang w:val="bg-BG"/>
        </w:rPr>
        <w:t>. СВЪРЗАНИ С ОКОЛНАТА СРЕДА АВАРИИ, ОПЛАКВАНИЯ И ВЪЗРАЖЕНИЯ</w:t>
      </w:r>
    </w:p>
    <w:p w:rsidR="00617A85" w:rsidRPr="00617A85" w:rsidRDefault="00617A85" w:rsidP="00617A85">
      <w:p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Pr="002F3691">
        <w:rPr>
          <w:b/>
          <w:sz w:val="24"/>
          <w:szCs w:val="24"/>
          <w:lang w:val="bg-BG"/>
        </w:rPr>
        <w:t xml:space="preserve">.1. </w:t>
      </w:r>
      <w:r>
        <w:rPr>
          <w:b/>
          <w:sz w:val="24"/>
          <w:szCs w:val="24"/>
          <w:lang w:val="bg-BG"/>
        </w:rPr>
        <w:t>А</w:t>
      </w:r>
      <w:r w:rsidRPr="002F3691">
        <w:rPr>
          <w:b/>
          <w:sz w:val="24"/>
          <w:szCs w:val="24"/>
          <w:lang w:val="bg-BG"/>
        </w:rPr>
        <w:t xml:space="preserve">варии свързани с околната среда </w:t>
      </w:r>
    </w:p>
    <w:p w:rsidR="00E52847" w:rsidRPr="00414D4D" w:rsidRDefault="00617A85" w:rsidP="00414D4D">
      <w:pPr>
        <w:jc w:val="both"/>
        <w:rPr>
          <w:bCs/>
          <w:sz w:val="24"/>
          <w:szCs w:val="24"/>
          <w:lang w:val="en-US"/>
        </w:rPr>
      </w:pPr>
      <w:r>
        <w:rPr>
          <w:rFonts w:ascii="Arial" w:hAnsi="Arial"/>
          <w:b/>
          <w:sz w:val="32"/>
          <w:lang w:val="bg-BG"/>
        </w:rPr>
        <w:t xml:space="preserve">    </w:t>
      </w:r>
      <w:r w:rsidRPr="002F3691">
        <w:rPr>
          <w:bCs/>
          <w:sz w:val="24"/>
          <w:szCs w:val="24"/>
          <w:lang w:val="bg-BG"/>
        </w:rPr>
        <w:t>През отчетния период аварии</w:t>
      </w:r>
      <w:r>
        <w:rPr>
          <w:bCs/>
          <w:sz w:val="24"/>
          <w:szCs w:val="24"/>
          <w:lang w:val="bg-BG"/>
        </w:rPr>
        <w:t>,</w:t>
      </w:r>
      <w:r w:rsidRPr="002F3691">
        <w:rPr>
          <w:bCs/>
          <w:sz w:val="24"/>
          <w:szCs w:val="24"/>
          <w:lang w:val="bg-BG"/>
        </w:rPr>
        <w:t xml:space="preserve"> свързани с околната среда не са възниквали</w:t>
      </w:r>
      <w:r>
        <w:rPr>
          <w:bCs/>
          <w:sz w:val="24"/>
          <w:szCs w:val="24"/>
          <w:lang w:val="bg-BG"/>
        </w:rPr>
        <w:t>, което е отразено в</w:t>
      </w:r>
      <w:r w:rsidRPr="002F3691">
        <w:rPr>
          <w:bCs/>
          <w:sz w:val="24"/>
          <w:szCs w:val="24"/>
          <w:lang w:val="bg-BG"/>
        </w:rPr>
        <w:t xml:space="preserve"> Приложение</w:t>
      </w:r>
      <w:r>
        <w:rPr>
          <w:bCs/>
          <w:sz w:val="24"/>
          <w:szCs w:val="24"/>
          <w:lang w:val="bg-BG"/>
        </w:rPr>
        <w:t xml:space="preserve"> 1</w:t>
      </w:r>
      <w:r w:rsidRPr="002F3691">
        <w:rPr>
          <w:bCs/>
          <w:sz w:val="24"/>
          <w:szCs w:val="24"/>
          <w:lang w:val="bg-BG"/>
        </w:rPr>
        <w:t>, Табл</w:t>
      </w:r>
      <w:r>
        <w:rPr>
          <w:bCs/>
          <w:sz w:val="24"/>
          <w:szCs w:val="24"/>
          <w:lang w:val="bg-BG"/>
        </w:rPr>
        <w:t xml:space="preserve">. </w:t>
      </w:r>
      <w:r w:rsidRPr="002F3691">
        <w:rPr>
          <w:bCs/>
          <w:sz w:val="24"/>
          <w:szCs w:val="24"/>
          <w:lang w:val="bg-BG"/>
        </w:rPr>
        <w:t>9.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E52847" w:rsidRPr="00FB22D8" w:rsidTr="00414D4D">
        <w:tc>
          <w:tcPr>
            <w:tcW w:w="4606" w:type="dxa"/>
            <w:shd w:val="clear" w:color="auto" w:fill="auto"/>
          </w:tcPr>
          <w:p w:rsidR="00E52847" w:rsidRPr="00FB22D8" w:rsidRDefault="00E52847" w:rsidP="00FB22D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bg-BG"/>
              </w:rPr>
            </w:pPr>
            <w:r w:rsidRPr="00FB22D8">
              <w:rPr>
                <w:b/>
                <w:sz w:val="22"/>
                <w:szCs w:val="22"/>
                <w:lang w:val="bg-BG"/>
              </w:rPr>
              <w:t>Условие 14.8</w:t>
            </w:r>
            <w:r w:rsidRPr="00FB22D8">
              <w:rPr>
                <w:sz w:val="22"/>
                <w:szCs w:val="22"/>
                <w:lang w:val="bg-BG"/>
              </w:rPr>
              <w:t>. (поставено с Решение №26-Н0-И0-А2/2012 г.) Преди започване на дейността и/или въвеждане в експлоатация на съоръжения и инсталации, операторът да изготви оценка за възможни случаи на непосредствена заплаха за екологични щети и за причинени екологични щети и за минимални</w:t>
            </w:r>
            <w:r w:rsidR="00617A85" w:rsidRPr="00FB22D8">
              <w:rPr>
                <w:sz w:val="22"/>
                <w:szCs w:val="22"/>
                <w:lang w:val="bg-BG"/>
              </w:rPr>
              <w:t>я</w:t>
            </w:r>
            <w:r w:rsidRPr="00FB22D8">
              <w:rPr>
                <w:sz w:val="22"/>
                <w:szCs w:val="22"/>
                <w:lang w:val="bg-BG"/>
              </w:rPr>
              <w:t xml:space="preserve"> размер на разходите за тяхното изпълнение, в съответствие с изискванията на нормативната уредба по отговорността за предотвратяване и отстраняване на екологични щети. Горната оценка се представя на компетентния орган при поискване</w:t>
            </w:r>
            <w:r w:rsidR="00617A85" w:rsidRPr="00FB22D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:rsidR="00E52847" w:rsidRPr="00FB22D8" w:rsidRDefault="00617A85" w:rsidP="00FB22D8">
            <w:pPr>
              <w:jc w:val="both"/>
              <w:rPr>
                <w:sz w:val="22"/>
                <w:szCs w:val="22"/>
                <w:lang w:val="bg-BG"/>
              </w:rPr>
            </w:pPr>
            <w:r w:rsidRPr="00FB22D8">
              <w:rPr>
                <w:sz w:val="22"/>
                <w:szCs w:val="22"/>
                <w:lang w:val="ru-RU"/>
              </w:rPr>
              <w:t xml:space="preserve">Актуализирана е оценката за възможни случаи на непосредствена заплаха за екологични щети и за причинени екологични щети и за минималния размер на разходите за тяхното изпълнение, в съответствие с изискванията на нормативната уредба. Същата се съхранява във фирмата и се предоставя при поискване от компетентния орган. </w:t>
            </w:r>
          </w:p>
        </w:tc>
      </w:tr>
    </w:tbl>
    <w:p w:rsidR="005B07B3" w:rsidRPr="00E52847" w:rsidRDefault="005B07B3">
      <w:pPr>
        <w:rPr>
          <w:sz w:val="24"/>
          <w:lang w:val="ru-RU"/>
        </w:rPr>
      </w:pPr>
    </w:p>
    <w:p w:rsidR="00617A85" w:rsidRPr="00AB610E" w:rsidRDefault="00617A85" w:rsidP="00617A85">
      <w:pPr>
        <w:ind w:right="-5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6.2. </w:t>
      </w:r>
      <w:r>
        <w:rPr>
          <w:b/>
          <w:sz w:val="24"/>
          <w:szCs w:val="24"/>
          <w:lang w:val="en-US"/>
        </w:rPr>
        <w:t>O</w:t>
      </w:r>
      <w:r w:rsidRPr="00AB610E">
        <w:rPr>
          <w:b/>
          <w:sz w:val="24"/>
          <w:szCs w:val="24"/>
          <w:lang w:val="bg-BG"/>
        </w:rPr>
        <w:t xml:space="preserve">плаквания и възражения свързани с околната среда </w:t>
      </w:r>
    </w:p>
    <w:p w:rsidR="00617A85" w:rsidRPr="00AB610E" w:rsidRDefault="00617A85" w:rsidP="00617A85">
      <w:pPr>
        <w:ind w:right="-54"/>
        <w:jc w:val="both"/>
        <w:rPr>
          <w:b/>
          <w:sz w:val="24"/>
          <w:szCs w:val="24"/>
          <w:lang w:val="bg-BG"/>
        </w:rPr>
      </w:pPr>
      <w:r w:rsidRPr="00AB610E">
        <w:rPr>
          <w:b/>
          <w:sz w:val="24"/>
          <w:szCs w:val="24"/>
          <w:lang w:val="ru-RU"/>
        </w:rPr>
        <w:t xml:space="preserve">     </w:t>
      </w:r>
      <w:r w:rsidRPr="00AB610E">
        <w:rPr>
          <w:bCs/>
          <w:sz w:val="24"/>
          <w:szCs w:val="24"/>
          <w:lang w:val="bg-BG"/>
        </w:rPr>
        <w:t>През отчетния период оплаквания и възражения</w:t>
      </w:r>
      <w:r w:rsidRPr="00AB610E">
        <w:rPr>
          <w:bCs/>
          <w:sz w:val="24"/>
          <w:szCs w:val="24"/>
          <w:lang w:val="ru-RU"/>
        </w:rPr>
        <w:t>,</w:t>
      </w:r>
      <w:r w:rsidRPr="00AB610E">
        <w:rPr>
          <w:bCs/>
          <w:sz w:val="24"/>
          <w:szCs w:val="24"/>
          <w:lang w:val="bg-BG"/>
        </w:rPr>
        <w:t xml:space="preserve">  свързани с околната среда не са възниквали</w:t>
      </w:r>
      <w:r w:rsidRPr="00AB610E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bg-BG"/>
        </w:rPr>
        <w:t xml:space="preserve">което е отразено в </w:t>
      </w:r>
      <w:r w:rsidRPr="00AB610E">
        <w:rPr>
          <w:bCs/>
          <w:sz w:val="24"/>
          <w:szCs w:val="24"/>
          <w:lang w:val="bg-BG"/>
        </w:rPr>
        <w:t>Приложение</w:t>
      </w:r>
      <w:r>
        <w:rPr>
          <w:bCs/>
          <w:sz w:val="24"/>
          <w:szCs w:val="24"/>
          <w:lang w:val="bg-BG"/>
        </w:rPr>
        <w:t xml:space="preserve"> </w:t>
      </w:r>
      <w:r w:rsidRPr="00AB610E">
        <w:rPr>
          <w:bCs/>
          <w:sz w:val="24"/>
          <w:szCs w:val="24"/>
          <w:lang w:val="bg-BG"/>
        </w:rPr>
        <w:t>1, Таб</w:t>
      </w:r>
      <w:r>
        <w:rPr>
          <w:bCs/>
          <w:sz w:val="24"/>
          <w:szCs w:val="24"/>
          <w:lang w:val="bg-BG"/>
        </w:rPr>
        <w:t xml:space="preserve">л. </w:t>
      </w:r>
      <w:r w:rsidRPr="00AB610E">
        <w:rPr>
          <w:bCs/>
          <w:sz w:val="24"/>
          <w:szCs w:val="24"/>
          <w:lang w:val="bg-BG"/>
        </w:rPr>
        <w:t xml:space="preserve">10. </w:t>
      </w:r>
    </w:p>
    <w:p w:rsidR="00B65A67" w:rsidRPr="00414D4D" w:rsidRDefault="00B65A67" w:rsidP="00617A85">
      <w:pPr>
        <w:jc w:val="both"/>
        <w:rPr>
          <w:rFonts w:ascii="Arial" w:hAnsi="Arial"/>
          <w:sz w:val="24"/>
          <w:lang w:val="en-US"/>
        </w:rPr>
      </w:pPr>
    </w:p>
    <w:p w:rsidR="00617A85" w:rsidRPr="00AB610E" w:rsidRDefault="00617A85" w:rsidP="00617A85">
      <w:pPr>
        <w:ind w:right="-54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lang w:val="bg-BG"/>
        </w:rPr>
        <w:t>7</w:t>
      </w:r>
      <w:r w:rsidRPr="00AB610E">
        <w:rPr>
          <w:b/>
          <w:bCs/>
          <w:sz w:val="24"/>
          <w:lang w:val="bg-BG"/>
        </w:rPr>
        <w:t>. ПОДПИСВАНЕ НА ГОДИШНИЯ ДОКЛАД</w:t>
      </w:r>
    </w:p>
    <w:p w:rsidR="00CC5D1A" w:rsidRDefault="00CC5D1A">
      <w:pPr>
        <w:spacing w:line="360" w:lineRule="auto"/>
        <w:rPr>
          <w:sz w:val="24"/>
          <w:lang w:val="bg-BG"/>
        </w:rPr>
      </w:pPr>
    </w:p>
    <w:p w:rsidR="005F166B" w:rsidRDefault="005F166B">
      <w:pPr>
        <w:spacing w:line="360" w:lineRule="auto"/>
        <w:rPr>
          <w:sz w:val="24"/>
          <w:lang w:val="bg-BG"/>
        </w:rPr>
      </w:pPr>
    </w:p>
    <w:p w:rsidR="005F166B" w:rsidRDefault="005F166B">
      <w:pPr>
        <w:spacing w:line="360" w:lineRule="auto"/>
        <w:rPr>
          <w:sz w:val="24"/>
          <w:lang w:val="bg-BG"/>
        </w:rPr>
      </w:pPr>
    </w:p>
    <w:p w:rsidR="00B65A67" w:rsidRDefault="00B65A67" w:rsidP="00617A85">
      <w:pPr>
        <w:ind w:right="-54"/>
        <w:jc w:val="center"/>
        <w:rPr>
          <w:b/>
          <w:bCs/>
          <w:sz w:val="48"/>
          <w:szCs w:val="48"/>
          <w:lang w:val="en-US"/>
        </w:rPr>
      </w:pPr>
    </w:p>
    <w:p w:rsidR="00414D4D" w:rsidRDefault="00414D4D" w:rsidP="00617A85">
      <w:pPr>
        <w:ind w:right="-54"/>
        <w:jc w:val="center"/>
        <w:rPr>
          <w:b/>
          <w:bCs/>
          <w:sz w:val="48"/>
          <w:szCs w:val="48"/>
          <w:lang w:val="en-US"/>
        </w:rPr>
      </w:pPr>
    </w:p>
    <w:p w:rsidR="00414D4D" w:rsidRPr="00414D4D" w:rsidRDefault="00414D4D" w:rsidP="00617A85">
      <w:pPr>
        <w:ind w:right="-54"/>
        <w:jc w:val="center"/>
        <w:rPr>
          <w:b/>
          <w:bCs/>
          <w:sz w:val="48"/>
          <w:szCs w:val="48"/>
          <w:lang w:val="en-US"/>
        </w:rPr>
      </w:pPr>
    </w:p>
    <w:p w:rsidR="00B65A67" w:rsidRDefault="00B65A67" w:rsidP="00617A85">
      <w:pPr>
        <w:ind w:right="-54"/>
        <w:jc w:val="center"/>
        <w:rPr>
          <w:b/>
          <w:bCs/>
          <w:sz w:val="48"/>
          <w:szCs w:val="48"/>
          <w:lang w:val="bg-BG"/>
        </w:rPr>
      </w:pPr>
    </w:p>
    <w:p w:rsidR="00617A85" w:rsidRPr="00AB610E" w:rsidRDefault="00617A85" w:rsidP="00617A85">
      <w:pPr>
        <w:ind w:right="-54"/>
        <w:jc w:val="center"/>
        <w:rPr>
          <w:b/>
          <w:bCs/>
          <w:sz w:val="48"/>
          <w:szCs w:val="48"/>
          <w:lang w:val="bg-BG"/>
        </w:rPr>
      </w:pPr>
      <w:r w:rsidRPr="00AB610E">
        <w:rPr>
          <w:b/>
          <w:bCs/>
          <w:sz w:val="48"/>
          <w:szCs w:val="48"/>
          <w:lang w:val="bg-BG"/>
        </w:rPr>
        <w:t>Д Е К Л А Р А Ц И Я</w:t>
      </w:r>
    </w:p>
    <w:p w:rsidR="00CC5D1A" w:rsidRDefault="00CC5D1A">
      <w:pPr>
        <w:rPr>
          <w:rFonts w:ascii="Arial" w:hAnsi="Arial"/>
          <w:b/>
          <w:sz w:val="32"/>
          <w:lang w:val="bg-BG"/>
        </w:rPr>
      </w:pPr>
    </w:p>
    <w:p w:rsidR="00CC5D1A" w:rsidRDefault="00CC5D1A">
      <w:pPr>
        <w:rPr>
          <w:rFonts w:ascii="Arial" w:hAnsi="Arial"/>
          <w:b/>
          <w:sz w:val="32"/>
          <w:lang w:val="bg-BG"/>
        </w:rPr>
      </w:pPr>
    </w:p>
    <w:p w:rsidR="00CC5D1A" w:rsidRDefault="00CC5D1A">
      <w:pPr>
        <w:rPr>
          <w:rFonts w:ascii="Arial" w:hAnsi="Arial"/>
          <w:b/>
          <w:sz w:val="32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617A85" w:rsidRPr="00AB610E" w:rsidRDefault="00617A85" w:rsidP="00617A85">
      <w:pPr>
        <w:ind w:right="-5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</w:t>
      </w:r>
      <w:r w:rsidRPr="00AB610E">
        <w:rPr>
          <w:bCs/>
          <w:sz w:val="24"/>
          <w:szCs w:val="24"/>
          <w:lang w:val="bg-BG"/>
        </w:rPr>
        <w:t xml:space="preserve">Декларирам  за  верността, точността и пълнотата на представената информация в Годишния доклад  по околна среда, относно изпълнение на </w:t>
      </w:r>
      <w:r>
        <w:rPr>
          <w:bCs/>
          <w:sz w:val="24"/>
          <w:szCs w:val="24"/>
          <w:lang w:val="bg-BG"/>
        </w:rPr>
        <w:t>условията</w:t>
      </w:r>
      <w:r w:rsidRPr="00AB610E">
        <w:rPr>
          <w:bCs/>
          <w:sz w:val="24"/>
          <w:szCs w:val="24"/>
          <w:lang w:val="bg-BG"/>
        </w:rPr>
        <w:t xml:space="preserve"> на Комплексно разрешително №</w:t>
      </w:r>
      <w:r>
        <w:rPr>
          <w:bCs/>
          <w:sz w:val="24"/>
          <w:szCs w:val="24"/>
          <w:lang w:val="bg-BG"/>
        </w:rPr>
        <w:t xml:space="preserve"> 26/2006 г. /актиализирано с решение </w:t>
      </w:r>
      <w:r w:rsidRPr="00EF66FE">
        <w:rPr>
          <w:sz w:val="24"/>
          <w:lang w:val="bg-BG"/>
        </w:rPr>
        <w:t>№ 26-Н0-И0-А2/2012 г./</w:t>
      </w:r>
      <w:r>
        <w:rPr>
          <w:sz w:val="24"/>
          <w:lang w:val="bg-BG"/>
        </w:rPr>
        <w:t xml:space="preserve">, </w:t>
      </w:r>
      <w:r>
        <w:rPr>
          <w:bCs/>
          <w:sz w:val="24"/>
          <w:szCs w:val="24"/>
          <w:lang w:val="bg-BG"/>
        </w:rPr>
        <w:t>издадено на</w:t>
      </w:r>
      <w:r w:rsidRPr="00AB610E">
        <w:rPr>
          <w:bCs/>
          <w:sz w:val="24"/>
          <w:szCs w:val="24"/>
          <w:lang w:val="bg-BG"/>
        </w:rPr>
        <w:t xml:space="preserve"> "Идеал Стандарт</w:t>
      </w:r>
      <w:r>
        <w:rPr>
          <w:bCs/>
          <w:sz w:val="24"/>
          <w:szCs w:val="24"/>
          <w:lang w:val="bg-BG"/>
        </w:rPr>
        <w:t xml:space="preserve"> </w:t>
      </w:r>
      <w:r w:rsidRPr="00AB610E">
        <w:rPr>
          <w:bCs/>
          <w:sz w:val="24"/>
          <w:szCs w:val="24"/>
          <w:lang w:val="bg-BG"/>
        </w:rPr>
        <w:t>- Видима"</w:t>
      </w:r>
      <w:r>
        <w:rPr>
          <w:bCs/>
          <w:sz w:val="24"/>
          <w:szCs w:val="24"/>
          <w:lang w:val="bg-BG"/>
        </w:rPr>
        <w:t xml:space="preserve"> АД</w:t>
      </w:r>
      <w:r w:rsidRPr="00AB610E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завод за производство на санитарна арматура, </w:t>
      </w:r>
      <w:r w:rsidRPr="00AB610E">
        <w:rPr>
          <w:bCs/>
          <w:sz w:val="24"/>
          <w:szCs w:val="24"/>
          <w:lang w:val="bg-BG"/>
        </w:rPr>
        <w:t xml:space="preserve">работна площадка </w:t>
      </w:r>
      <w:r>
        <w:rPr>
          <w:bCs/>
          <w:sz w:val="24"/>
          <w:szCs w:val="24"/>
          <w:lang w:val="bg-BG"/>
        </w:rPr>
        <w:t>Градница.</w:t>
      </w:r>
    </w:p>
    <w:p w:rsidR="00617A85" w:rsidRPr="00AB610E" w:rsidRDefault="00617A85" w:rsidP="00617A85">
      <w:pPr>
        <w:ind w:right="-54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</w:t>
      </w:r>
      <w:r w:rsidRPr="00AB610E">
        <w:rPr>
          <w:bCs/>
          <w:sz w:val="24"/>
          <w:szCs w:val="24"/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CC5D1A" w:rsidRDefault="00CC5D1A">
      <w:pPr>
        <w:spacing w:line="360" w:lineRule="auto"/>
        <w:rPr>
          <w:rFonts w:ascii="Arial" w:hAnsi="Arial"/>
          <w:b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B65A67" w:rsidRDefault="00B65A67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  <w:bookmarkStart w:id="0" w:name="_GoBack"/>
      <w:bookmarkEnd w:id="0"/>
    </w:p>
    <w:p w:rsidR="00CC5D1A" w:rsidRDefault="00CC5D1A">
      <w:pPr>
        <w:rPr>
          <w:rFonts w:ascii="Arial" w:hAnsi="Arial"/>
          <w:lang w:val="bg-BG"/>
        </w:rPr>
      </w:pPr>
    </w:p>
    <w:p w:rsidR="00CC5D1A" w:rsidRDefault="00CC5D1A">
      <w:pPr>
        <w:rPr>
          <w:rFonts w:ascii="Arial" w:hAnsi="Arial"/>
          <w:lang w:val="bg-BG"/>
        </w:rPr>
      </w:pPr>
    </w:p>
    <w:p w:rsidR="00B518A2" w:rsidRPr="00617A85" w:rsidRDefault="00B518A2" w:rsidP="00617A85">
      <w:pPr>
        <w:ind w:right="-54"/>
        <w:jc w:val="both"/>
        <w:rPr>
          <w:bCs/>
          <w:sz w:val="24"/>
          <w:szCs w:val="24"/>
          <w:lang w:val="bg-BG"/>
        </w:rPr>
      </w:pPr>
    </w:p>
    <w:p w:rsidR="00B518A2" w:rsidRPr="00617A85" w:rsidRDefault="00B518A2" w:rsidP="00617A85">
      <w:pPr>
        <w:ind w:right="-54"/>
        <w:jc w:val="both"/>
        <w:rPr>
          <w:bCs/>
          <w:sz w:val="24"/>
          <w:szCs w:val="24"/>
          <w:lang w:val="bg-BG"/>
        </w:rPr>
      </w:pPr>
    </w:p>
    <w:p w:rsidR="00B518A2" w:rsidRPr="00617A85" w:rsidRDefault="00414D4D" w:rsidP="00617A85">
      <w:pPr>
        <w:ind w:right="-54"/>
        <w:jc w:val="both"/>
        <w:rPr>
          <w:b/>
          <w:sz w:val="24"/>
          <w:szCs w:val="24"/>
          <w:lang w:val="bg-BG"/>
        </w:rPr>
      </w:pPr>
      <w:proofErr w:type="gramStart"/>
      <w:r>
        <w:rPr>
          <w:bCs/>
          <w:sz w:val="24"/>
          <w:szCs w:val="24"/>
          <w:lang w:val="en-US"/>
        </w:rPr>
        <w:t>12</w:t>
      </w:r>
      <w:r w:rsidR="00B518A2" w:rsidRPr="00617A85">
        <w:rPr>
          <w:bCs/>
          <w:sz w:val="24"/>
          <w:szCs w:val="24"/>
          <w:lang w:val="bg-BG"/>
        </w:rPr>
        <w:t>.0</w:t>
      </w:r>
      <w:r>
        <w:rPr>
          <w:bCs/>
          <w:sz w:val="24"/>
          <w:szCs w:val="24"/>
          <w:lang w:val="en-US"/>
        </w:rPr>
        <w:t>4</w:t>
      </w:r>
      <w:r w:rsidR="00B518A2" w:rsidRPr="00617A85">
        <w:rPr>
          <w:bCs/>
          <w:sz w:val="24"/>
          <w:szCs w:val="24"/>
          <w:lang w:val="bg-BG"/>
        </w:rPr>
        <w:t>.201</w:t>
      </w:r>
      <w:r w:rsidR="00B65A67">
        <w:rPr>
          <w:bCs/>
          <w:sz w:val="24"/>
          <w:szCs w:val="24"/>
          <w:lang w:val="bg-BG"/>
        </w:rPr>
        <w:t>6</w:t>
      </w:r>
      <w:r w:rsidR="004056A2" w:rsidRPr="00617A85">
        <w:rPr>
          <w:bCs/>
          <w:sz w:val="24"/>
          <w:szCs w:val="24"/>
          <w:lang w:val="bg-BG"/>
        </w:rPr>
        <w:t xml:space="preserve"> </w:t>
      </w:r>
      <w:r w:rsidR="00617A85">
        <w:rPr>
          <w:bCs/>
          <w:sz w:val="24"/>
          <w:szCs w:val="24"/>
          <w:lang w:val="bg-BG"/>
        </w:rPr>
        <w:t>г</w:t>
      </w:r>
      <w:r w:rsidR="00B518A2" w:rsidRPr="00617A85">
        <w:rPr>
          <w:bCs/>
          <w:sz w:val="24"/>
          <w:szCs w:val="24"/>
          <w:lang w:val="bg-BG"/>
        </w:rPr>
        <w:t>.</w:t>
      </w:r>
      <w:proofErr w:type="gramEnd"/>
      <w:r w:rsidR="00B518A2" w:rsidRPr="00617A85">
        <w:rPr>
          <w:bCs/>
          <w:sz w:val="24"/>
          <w:szCs w:val="24"/>
          <w:lang w:val="bg-BG"/>
        </w:rPr>
        <w:t xml:space="preserve">                                              </w:t>
      </w:r>
      <w:r w:rsidR="00B518A2" w:rsidRPr="00617A85">
        <w:rPr>
          <w:b/>
          <w:sz w:val="24"/>
          <w:szCs w:val="24"/>
          <w:lang w:val="bg-BG"/>
        </w:rPr>
        <w:t xml:space="preserve">ПОДПИС НА ДЕКЛАРИРАЩИЯ :  </w:t>
      </w:r>
    </w:p>
    <w:p w:rsidR="00B518A2" w:rsidRPr="00617A85" w:rsidRDefault="00B518A2" w:rsidP="00617A85">
      <w:pPr>
        <w:ind w:right="-54"/>
        <w:jc w:val="both"/>
        <w:rPr>
          <w:bCs/>
          <w:sz w:val="24"/>
          <w:szCs w:val="24"/>
          <w:lang w:val="bg-BG"/>
        </w:rPr>
      </w:pPr>
      <w:r w:rsidRPr="00617A85">
        <w:rPr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056A2" w:rsidRPr="00617A85" w:rsidRDefault="00B518A2" w:rsidP="00617A85">
      <w:pPr>
        <w:ind w:right="-54"/>
        <w:jc w:val="both"/>
        <w:rPr>
          <w:bCs/>
          <w:sz w:val="24"/>
          <w:szCs w:val="24"/>
          <w:lang w:val="bg-BG"/>
        </w:rPr>
      </w:pPr>
      <w:r w:rsidRPr="00617A85">
        <w:rPr>
          <w:bCs/>
          <w:sz w:val="24"/>
          <w:szCs w:val="24"/>
          <w:lang w:val="bg-BG"/>
        </w:rPr>
        <w:t xml:space="preserve">                                                                    </w:t>
      </w:r>
      <w:r w:rsidR="004056A2" w:rsidRPr="00617A85">
        <w:rPr>
          <w:bCs/>
          <w:sz w:val="24"/>
          <w:szCs w:val="24"/>
          <w:lang w:val="bg-BG"/>
        </w:rPr>
        <w:t>ДИРЕКТОР</w:t>
      </w:r>
    </w:p>
    <w:p w:rsidR="004056A2" w:rsidRPr="00617A85" w:rsidRDefault="004056A2" w:rsidP="00617A85">
      <w:pPr>
        <w:ind w:right="-54"/>
        <w:jc w:val="both"/>
        <w:rPr>
          <w:bCs/>
          <w:sz w:val="24"/>
          <w:szCs w:val="24"/>
          <w:lang w:val="bg-BG"/>
        </w:rPr>
      </w:pPr>
      <w:r w:rsidRPr="00617A85">
        <w:rPr>
          <w:bCs/>
          <w:sz w:val="24"/>
          <w:szCs w:val="24"/>
          <w:lang w:val="bg-BG"/>
        </w:rPr>
        <w:t xml:space="preserve">                                     </w:t>
      </w:r>
      <w:r w:rsidR="005F166B" w:rsidRPr="00617A85">
        <w:rPr>
          <w:bCs/>
          <w:sz w:val="24"/>
          <w:szCs w:val="24"/>
          <w:lang w:val="bg-BG"/>
        </w:rPr>
        <w:t xml:space="preserve">                               </w:t>
      </w:r>
      <w:r w:rsidR="00B518A2" w:rsidRPr="00617A85">
        <w:rPr>
          <w:bCs/>
          <w:sz w:val="24"/>
          <w:szCs w:val="24"/>
          <w:lang w:val="bg-BG"/>
        </w:rPr>
        <w:t>ЗАВОД ЗА ПРОИЗВОДСТВО НА</w:t>
      </w:r>
    </w:p>
    <w:p w:rsidR="00B518A2" w:rsidRPr="00617A85" w:rsidRDefault="004056A2" w:rsidP="00617A85">
      <w:pPr>
        <w:ind w:right="-54"/>
        <w:jc w:val="both"/>
        <w:rPr>
          <w:bCs/>
          <w:sz w:val="24"/>
          <w:szCs w:val="24"/>
          <w:lang w:val="bg-BG"/>
        </w:rPr>
      </w:pPr>
      <w:r w:rsidRPr="00617A85">
        <w:rPr>
          <w:bCs/>
          <w:sz w:val="24"/>
          <w:szCs w:val="24"/>
          <w:lang w:val="bg-BG"/>
        </w:rPr>
        <w:t xml:space="preserve">                                     </w:t>
      </w:r>
      <w:r w:rsidR="005F166B" w:rsidRPr="00617A85">
        <w:rPr>
          <w:bCs/>
          <w:sz w:val="24"/>
          <w:szCs w:val="24"/>
          <w:lang w:val="bg-BG"/>
        </w:rPr>
        <w:t xml:space="preserve">                               </w:t>
      </w:r>
      <w:r w:rsidR="00B518A2" w:rsidRPr="00617A85">
        <w:rPr>
          <w:bCs/>
          <w:sz w:val="24"/>
          <w:szCs w:val="24"/>
          <w:lang w:val="bg-BG"/>
        </w:rPr>
        <w:t xml:space="preserve">САНИТАРНА АРМАТУРА: </w:t>
      </w:r>
    </w:p>
    <w:p w:rsidR="00B518A2" w:rsidRPr="00617A85" w:rsidRDefault="00B518A2" w:rsidP="00617A85">
      <w:pPr>
        <w:ind w:right="-54"/>
        <w:jc w:val="both"/>
        <w:rPr>
          <w:bCs/>
          <w:sz w:val="24"/>
          <w:szCs w:val="24"/>
          <w:lang w:val="bg-BG"/>
        </w:rPr>
        <w:sectPr w:rsidR="00B518A2" w:rsidRPr="00617A85" w:rsidSect="005F166B">
          <w:pgSz w:w="11906" w:h="16838"/>
          <w:pgMar w:top="992" w:right="1133" w:bottom="425" w:left="1276" w:header="709" w:footer="709" w:gutter="0"/>
          <w:cols w:space="708"/>
        </w:sectPr>
      </w:pPr>
      <w:r w:rsidRPr="00617A85">
        <w:rPr>
          <w:bCs/>
          <w:sz w:val="24"/>
          <w:szCs w:val="24"/>
          <w:lang w:val="bg-BG"/>
        </w:rPr>
        <w:t xml:space="preserve">                                                                                                               </w:t>
      </w:r>
      <w:r w:rsidR="005F166B" w:rsidRPr="00617A85">
        <w:rPr>
          <w:bCs/>
          <w:sz w:val="24"/>
          <w:szCs w:val="24"/>
          <w:lang w:val="bg-BG"/>
        </w:rPr>
        <w:t xml:space="preserve">               </w:t>
      </w:r>
      <w:r w:rsidRPr="00617A85">
        <w:rPr>
          <w:bCs/>
          <w:sz w:val="24"/>
          <w:szCs w:val="24"/>
          <w:lang w:val="bg-BG"/>
        </w:rPr>
        <w:t xml:space="preserve">  /инж. Кр. Копчев/</w:t>
      </w:r>
    </w:p>
    <w:p w:rsidR="002F2375" w:rsidRDefault="00F77767" w:rsidP="002F2375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bg-BG"/>
        </w:rPr>
        <w:lastRenderedPageBreak/>
        <w:t xml:space="preserve">  </w:t>
      </w:r>
      <w:r w:rsidRPr="00F77767">
        <w:rPr>
          <w:rFonts w:cs="Arial"/>
          <w:b/>
          <w:sz w:val="24"/>
          <w:szCs w:val="24"/>
          <w:lang w:val="bg-BG"/>
        </w:rPr>
        <w:t xml:space="preserve">Приложение 1, </w:t>
      </w:r>
      <w:r w:rsidR="005B07B3" w:rsidRPr="00F77767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 1</w:t>
      </w:r>
      <w:r w:rsidR="00CE40AB" w:rsidRPr="00F77767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– </w:t>
      </w:r>
      <w:r w:rsidR="00CC5D1A" w:rsidRPr="00F77767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Замърсители по ЕРЕВВ и </w:t>
      </w:r>
      <w:r w:rsidR="00CC5D1A" w:rsidRPr="00F77767">
        <w:rPr>
          <w:rFonts w:cs="Arial"/>
          <w:b/>
          <w:snapToGrid w:val="0"/>
          <w:color w:val="000000"/>
          <w:sz w:val="24"/>
          <w:szCs w:val="24"/>
          <w:lang w:eastAsia="en-US"/>
        </w:rPr>
        <w:t>PRTR</w:t>
      </w:r>
      <w:r w:rsidR="002F2375" w:rsidRPr="002F2375">
        <w:rPr>
          <w:rFonts w:cs="Arial"/>
          <w:b/>
          <w:sz w:val="24"/>
          <w:szCs w:val="24"/>
          <w:lang w:val="bg-BG"/>
        </w:rPr>
        <w:t xml:space="preserve">  </w:t>
      </w:r>
    </w:p>
    <w:p w:rsidR="00B65A67" w:rsidRPr="00B65A67" w:rsidRDefault="00B65A67" w:rsidP="002F2375">
      <w:pPr>
        <w:rPr>
          <w:rFonts w:cs="Arial"/>
          <w:b/>
          <w:sz w:val="24"/>
          <w:szCs w:val="24"/>
          <w:lang w:val="en-US"/>
        </w:rPr>
      </w:pPr>
    </w:p>
    <w:tbl>
      <w:tblPr>
        <w:tblW w:w="156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445"/>
        <w:gridCol w:w="3679"/>
        <w:gridCol w:w="2267"/>
        <w:gridCol w:w="155"/>
        <w:gridCol w:w="2268"/>
        <w:gridCol w:w="1843"/>
        <w:gridCol w:w="1984"/>
        <w:gridCol w:w="1276"/>
      </w:tblGrid>
      <w:tr w:rsidR="002F2375" w:rsidRPr="002F2375" w:rsidTr="00BE0AAF">
        <w:trPr>
          <w:trHeight w:val="334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№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CAS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номер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Замърсител</w:t>
            </w:r>
          </w:p>
        </w:tc>
        <w:tc>
          <w:tcPr>
            <w:tcW w:w="4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Емисионни прагове (колона 1)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Праг за пренос на замъсители извън площ. (колона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Праг на произв</w:t>
            </w:r>
            <w:r w:rsidR="00B65A67">
              <w:rPr>
                <w:snapToGrid w:val="0"/>
                <w:color w:val="000000"/>
                <w:sz w:val="24"/>
                <w:lang w:val="en-US" w:eastAsia="en-US"/>
              </w:rPr>
              <w:t>.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, обработка или употреба (колона 3)</w:t>
            </w:r>
          </w:p>
        </w:tc>
      </w:tr>
      <w:tr w:rsidR="002F2375" w:rsidRPr="002F2375" w:rsidTr="00BE0AAF">
        <w:trPr>
          <w:trHeight w:val="815"/>
          <w:jc w:val="center"/>
        </w:trPr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bg-BG" w:eastAsia="en-US"/>
              </w:rPr>
            </w:pPr>
          </w:p>
        </w:tc>
        <w:tc>
          <w:tcPr>
            <w:tcW w:w="3679" w:type="dxa"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bg-BG" w:eastAsia="en-US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5A67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във въздух </w:t>
            </w:r>
          </w:p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(Колана 1а)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5A67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във води </w:t>
            </w:r>
          </w:p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(</w:t>
            </w:r>
            <w:r w:rsidR="00B65A67">
              <w:rPr>
                <w:snapToGrid w:val="0"/>
                <w:color w:val="000000"/>
                <w:sz w:val="24"/>
                <w:lang w:eastAsia="en-US"/>
              </w:rPr>
              <w:t>K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олана 1b)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в почва (колона1 с)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3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proofErr w:type="gramStart"/>
            <w:r w:rsidRPr="002F2375">
              <w:rPr>
                <w:snapToGrid w:val="0"/>
                <w:color w:val="000000"/>
                <w:sz w:val="24"/>
                <w:lang w:eastAsia="en-US"/>
              </w:rPr>
              <w:t>kg/год</w:t>
            </w:r>
            <w:proofErr w:type="gramEnd"/>
            <w:r w:rsidRPr="002F2375">
              <w:rPr>
                <w:snapToGrid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proofErr w:type="gramStart"/>
            <w:r w:rsidRPr="002F2375">
              <w:rPr>
                <w:snapToGrid w:val="0"/>
                <w:color w:val="000000"/>
                <w:sz w:val="24"/>
                <w:lang w:eastAsia="en-US"/>
              </w:rPr>
              <w:t>kg/год</w:t>
            </w:r>
            <w:proofErr w:type="gramEnd"/>
            <w:r w:rsidRPr="002F2375">
              <w:rPr>
                <w:snapToGrid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proofErr w:type="gramStart"/>
            <w:r w:rsidRPr="002F2375">
              <w:rPr>
                <w:snapToGrid w:val="0"/>
                <w:color w:val="000000"/>
                <w:sz w:val="24"/>
                <w:lang w:eastAsia="en-US"/>
              </w:rPr>
              <w:t>kg/год</w:t>
            </w:r>
            <w:proofErr w:type="gramEnd"/>
            <w:r w:rsidRPr="002F2375">
              <w:rPr>
                <w:snapToGrid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proofErr w:type="gramStart"/>
            <w:r w:rsidRPr="002F2375">
              <w:rPr>
                <w:snapToGrid w:val="0"/>
                <w:color w:val="000000"/>
                <w:sz w:val="24"/>
                <w:lang w:eastAsia="en-US"/>
              </w:rPr>
              <w:t>kg/год</w:t>
            </w:r>
            <w:proofErr w:type="gramEnd"/>
            <w:r w:rsidRPr="002F2375">
              <w:rPr>
                <w:snapToGrid w:val="0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proofErr w:type="gramStart"/>
            <w:r w:rsidRPr="002F2375">
              <w:rPr>
                <w:snapToGrid w:val="0"/>
                <w:color w:val="000000"/>
                <w:sz w:val="24"/>
                <w:lang w:eastAsia="en-US"/>
              </w:rPr>
              <w:t>kg/год</w:t>
            </w:r>
            <w:proofErr w:type="gramEnd"/>
            <w:r w:rsidRPr="002F2375">
              <w:rPr>
                <w:snapToGrid w:val="0"/>
                <w:color w:val="000000"/>
                <w:sz w:val="24"/>
                <w:lang w:eastAsia="en-US"/>
              </w:rPr>
              <w:t>.</w:t>
            </w: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630-08-0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Въглероден оксид(CO)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500000 - /0/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*</w:t>
            </w: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7#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ЛОС без метан (NMVOC)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100000 - / 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118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*</w:t>
            </w:r>
          </w:p>
        </w:tc>
      </w:tr>
      <w:tr w:rsidR="002F2375" w:rsidRPr="002F2375" w:rsidTr="00BE0AAF">
        <w:trPr>
          <w:trHeight w:val="362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8#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Азотни оксиди (Nox/NO</w:t>
            </w:r>
            <w:r w:rsidRPr="002F2375">
              <w:rPr>
                <w:snapToGrid w:val="0"/>
                <w:color w:val="000000"/>
                <w:sz w:val="24"/>
                <w:vertAlign w:val="subscript"/>
                <w:lang w:eastAsia="en-US"/>
              </w:rPr>
              <w:t>2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100000 - / 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3296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 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*</w:t>
            </w:r>
          </w:p>
        </w:tc>
      </w:tr>
      <w:tr w:rsidR="002F2375" w:rsidRPr="002F2375" w:rsidTr="00BE0AAF">
        <w:trPr>
          <w:trHeight w:val="362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11#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Серни оксиди (SОx/SO</w:t>
            </w:r>
            <w:r w:rsidRPr="002F2375">
              <w:rPr>
                <w:snapToGrid w:val="0"/>
                <w:color w:val="000000"/>
                <w:sz w:val="24"/>
                <w:vertAlign w:val="subscript"/>
                <w:lang w:eastAsia="en-US"/>
              </w:rPr>
              <w:t>2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150000 - / 0 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*</w:t>
            </w: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13#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Общ фосфор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5000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-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956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10 000</w:t>
            </w:r>
          </w:p>
        </w:tc>
      </w:tr>
      <w:tr w:rsidR="002F2375" w:rsidRPr="002F2375" w:rsidTr="00BE0AAF">
        <w:trPr>
          <w:trHeight w:val="61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19#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7440-47-3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Хроми съединенията му (като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Cr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100  -  / 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0,3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6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 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highlight w:val="yellow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-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1,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6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4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    - 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200     -    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1,</w:t>
            </w:r>
            <w:r>
              <w:rPr>
                <w:snapToGrid w:val="0"/>
                <w:color w:val="000000"/>
                <w:sz w:val="24"/>
                <w:lang w:val="bg-BG" w:eastAsia="en-US"/>
              </w:rPr>
              <w:t>394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10 000</w:t>
            </w:r>
          </w:p>
        </w:tc>
      </w:tr>
      <w:tr w:rsidR="002F2375" w:rsidRPr="002F2375" w:rsidTr="00BE0AAF">
        <w:trPr>
          <w:trHeight w:val="61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20#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7440-50-8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Мед и съединенията му (като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Cu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100 - /40.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76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 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highlight w:val="yellow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50 - 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793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50    - 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500  -     /0,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>
              <w:rPr>
                <w:snapToGrid w:val="0"/>
                <w:color w:val="000000"/>
                <w:sz w:val="24"/>
                <w:lang w:val="bg-BG" w:eastAsia="en-US"/>
              </w:rPr>
              <w:t>84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10 000</w:t>
            </w:r>
          </w:p>
        </w:tc>
      </w:tr>
      <w:tr w:rsidR="002F2375" w:rsidRPr="002F2375" w:rsidTr="00BE0AAF">
        <w:trPr>
          <w:trHeight w:val="61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22#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7440-02-0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Никел и съединенията му (като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Ni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50 -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8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 xml:space="preserve"> 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highlight w:val="yellow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50 - 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307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20    - 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500  -     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0,</w:t>
            </w:r>
            <w:r>
              <w:rPr>
                <w:snapToGrid w:val="0"/>
                <w:color w:val="000000"/>
                <w:sz w:val="24"/>
                <w:lang w:val="bg-BG" w:eastAsia="en-US"/>
              </w:rPr>
              <w:t>334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10 000</w:t>
            </w:r>
          </w:p>
        </w:tc>
      </w:tr>
      <w:tr w:rsidR="002F2375" w:rsidRPr="002F2375" w:rsidTr="00BE0AAF">
        <w:trPr>
          <w:trHeight w:val="61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23#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7439-92-1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Олово и съединенията му (като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Pb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20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-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162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20    - 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50</w:t>
            </w:r>
          </w:p>
        </w:tc>
      </w:tr>
      <w:tr w:rsidR="002F2375" w:rsidRPr="002F2375" w:rsidTr="00BE0AAF">
        <w:trPr>
          <w:trHeight w:val="61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24#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7440-66-6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 xml:space="preserve">Цинк и съединенията му (като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Zn</w:t>
            </w:r>
            <w:r w:rsidRPr="002F2375">
              <w:rPr>
                <w:snapToGrid w:val="0"/>
                <w:color w:val="000000"/>
                <w:sz w:val="24"/>
                <w:lang w:val="ru-RU" w:eastAsia="en-US"/>
              </w:rPr>
              <w:t>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100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-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 xml:space="preserve"> 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,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577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100  - **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1000    - /</w:t>
            </w:r>
            <w:r w:rsidRPr="002F2375">
              <w:rPr>
                <w:snapToGrid w:val="0"/>
                <w:color w:val="000000"/>
                <w:sz w:val="24"/>
                <w:lang w:val="en-US" w:eastAsia="en-US"/>
              </w:rPr>
              <w:t>0</w:t>
            </w:r>
            <w:r w:rsidRPr="002F2375">
              <w:rPr>
                <w:snapToGrid w:val="0"/>
                <w:color w:val="000000"/>
                <w:sz w:val="24"/>
                <w:lang w:val="bg-BG" w:eastAsia="en-US"/>
              </w:rPr>
              <w:t>,0</w:t>
            </w:r>
            <w:r>
              <w:rPr>
                <w:snapToGrid w:val="0"/>
                <w:color w:val="000000"/>
                <w:sz w:val="24"/>
                <w:lang w:val="bg-BG" w:eastAsia="en-US"/>
              </w:rPr>
              <w:t>23</w:t>
            </w:r>
            <w:r w:rsidRPr="002F2375">
              <w:rPr>
                <w:snapToGrid w:val="0"/>
                <w:color w:val="000000"/>
                <w:sz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10 000</w:t>
            </w: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52#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127-18-4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Тетрахлоретилен (PER)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2 000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b/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b/>
                <w:snapToGrid w:val="0"/>
                <w:color w:val="000000"/>
                <w:sz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2375" w:rsidRPr="002F2375" w:rsidRDefault="002F2375" w:rsidP="00B65A67">
            <w:pPr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10 000</w:t>
            </w: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:rsidR="002F2375" w:rsidRDefault="002F2375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</w:p>
          <w:p w:rsidR="00B65A67" w:rsidRDefault="00B65A67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</w:p>
          <w:p w:rsidR="00B65A67" w:rsidRDefault="00B65A67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</w:p>
          <w:p w:rsidR="00B65A67" w:rsidRDefault="00B65A67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</w:p>
          <w:p w:rsidR="00B65A67" w:rsidRDefault="00B65A67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</w:p>
          <w:p w:rsidR="00B65A67" w:rsidRPr="002F2375" w:rsidRDefault="00B65A67" w:rsidP="002F2375">
            <w:pPr>
              <w:rPr>
                <w:snapToGrid w:val="0"/>
                <w:color w:val="000000"/>
                <w:sz w:val="24"/>
                <w:lang w:val="ru-RU" w:eastAsia="en-US"/>
              </w:rPr>
            </w:pPr>
          </w:p>
          <w:p w:rsidR="00B65A67" w:rsidRPr="00BE0AAF" w:rsidRDefault="00B65A67" w:rsidP="002F2375">
            <w:pPr>
              <w:rPr>
                <w:b/>
                <w:snapToGrid w:val="0"/>
                <w:color w:val="000000"/>
                <w:sz w:val="24"/>
                <w:u w:val="single"/>
                <w:lang w:val="en-US" w:eastAsia="en-US"/>
              </w:rPr>
            </w:pPr>
            <w:r w:rsidRPr="00BE0AAF">
              <w:rPr>
                <w:b/>
                <w:snapToGrid w:val="0"/>
                <w:color w:val="000000"/>
                <w:sz w:val="24"/>
                <w:u w:val="single"/>
                <w:lang w:val="ru-RU" w:eastAsia="en-US"/>
              </w:rPr>
              <w:t xml:space="preserve">ЗАБЕЛЕЖКА: </w:t>
            </w:r>
          </w:p>
          <w:p w:rsidR="002F2375" w:rsidRDefault="002F2375" w:rsidP="00B65A67">
            <w:pPr>
              <w:pStyle w:val="ListParagraph"/>
              <w:numPr>
                <w:ilvl w:val="0"/>
                <w:numId w:val="29"/>
              </w:numPr>
              <w:rPr>
                <w:snapToGrid w:val="0"/>
                <w:color w:val="000000"/>
                <w:sz w:val="24"/>
                <w:lang w:val="en-US" w:eastAsia="en-US"/>
              </w:rPr>
            </w:pPr>
            <w:r w:rsidRPr="00B65A67">
              <w:rPr>
                <w:snapToGrid w:val="0"/>
                <w:color w:val="000000"/>
                <w:sz w:val="24"/>
                <w:lang w:val="ru-RU" w:eastAsia="en-US"/>
              </w:rPr>
              <w:t>Няма утвърдена методика за анализи</w:t>
            </w:r>
            <w:r w:rsidR="00B65A67" w:rsidRPr="00B65A67">
              <w:rPr>
                <w:snapToGrid w:val="0"/>
                <w:color w:val="000000"/>
                <w:sz w:val="24"/>
                <w:lang w:val="ru-RU" w:eastAsia="en-US"/>
              </w:rPr>
              <w:t>ране замърсяванията във почвите</w:t>
            </w:r>
            <w:r w:rsidR="00B65A67" w:rsidRPr="00B65A67">
              <w:rPr>
                <w:snapToGrid w:val="0"/>
                <w:color w:val="000000"/>
                <w:sz w:val="24"/>
                <w:lang w:val="en-US" w:eastAsia="en-US"/>
              </w:rPr>
              <w:t>;</w:t>
            </w:r>
          </w:p>
          <w:p w:rsidR="00B65A67" w:rsidRPr="00B65A67" w:rsidRDefault="00B65A67" w:rsidP="002F2375">
            <w:pPr>
              <w:rPr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snapToGrid w:val="0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val="ru-RU"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</w:tcPr>
          <w:p w:rsidR="002F2375" w:rsidRPr="002F2375" w:rsidRDefault="00B65A67" w:rsidP="002F2375">
            <w:pPr>
              <w:jc w:val="center"/>
              <w:rPr>
                <w:snapToGrid w:val="0"/>
                <w:color w:val="000000"/>
                <w:sz w:val="24"/>
                <w:lang w:val="ru-RU" w:eastAsia="en-US"/>
              </w:rPr>
            </w:pPr>
            <w:r>
              <w:rPr>
                <w:snapToGrid w:val="0"/>
                <w:color w:val="000000"/>
                <w:sz w:val="24"/>
                <w:lang w:val="ru-RU" w:eastAsia="en-US"/>
              </w:rPr>
              <w:lastRenderedPageBreak/>
              <w:t xml:space="preserve">     2.</w:t>
            </w:r>
          </w:p>
        </w:tc>
        <w:tc>
          <w:tcPr>
            <w:tcW w:w="14917" w:type="dxa"/>
            <w:gridSpan w:val="8"/>
          </w:tcPr>
          <w:p w:rsidR="002F2375" w:rsidRPr="00B65A67" w:rsidRDefault="002F2375" w:rsidP="00B65A67">
            <w:pPr>
              <w:rPr>
                <w:snapToGrid w:val="0"/>
                <w:color w:val="000000"/>
                <w:sz w:val="24"/>
                <w:lang w:val="ru-RU" w:eastAsia="en-US"/>
              </w:rPr>
            </w:pPr>
            <w:r w:rsidRPr="00B65A67">
              <w:rPr>
                <w:snapToGrid w:val="0"/>
                <w:color w:val="000000"/>
                <w:sz w:val="24"/>
                <w:lang w:val="ru-RU" w:eastAsia="en-US"/>
              </w:rPr>
              <w:t xml:space="preserve">Галваничния шлам се депонира на регионалното депо в клетките за опасен отпадък и не е източник на замърсяване извън </w:t>
            </w: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center"/>
              <w:rPr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5124" w:type="dxa"/>
            <w:gridSpan w:val="2"/>
          </w:tcPr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bg-BG" w:eastAsia="en-US"/>
              </w:rPr>
            </w:pPr>
            <w:r w:rsidRPr="002F2375">
              <w:rPr>
                <w:snapToGrid w:val="0"/>
                <w:color w:val="000000"/>
                <w:sz w:val="24"/>
                <w:lang w:eastAsia="en-US"/>
              </w:rPr>
              <w:t>територията на фирмата</w:t>
            </w:r>
          </w:p>
          <w:p w:rsidR="002F2375" w:rsidRPr="002F2375" w:rsidRDefault="002F2375" w:rsidP="002F2375">
            <w:pPr>
              <w:rPr>
                <w:snapToGrid w:val="0"/>
                <w:color w:val="000000"/>
                <w:sz w:val="24"/>
                <w:lang w:val="bg-BG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8244" w:type="dxa"/>
            <w:gridSpan w:val="5"/>
          </w:tcPr>
          <w:p w:rsidR="002F2375" w:rsidRPr="00BE0AAF" w:rsidRDefault="002F2375" w:rsidP="002F2375">
            <w:pPr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4.1.1.2.  Метод за изчисление на изпусканите емисии</w:t>
            </w:r>
          </w:p>
        </w:tc>
        <w:tc>
          <w:tcPr>
            <w:tcW w:w="2268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val="ru-RU"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val="ru-RU" w:eastAsia="en-US"/>
              </w:rPr>
            </w:pPr>
          </w:p>
        </w:tc>
        <w:tc>
          <w:tcPr>
            <w:tcW w:w="5124" w:type="dxa"/>
            <w:gridSpan w:val="2"/>
          </w:tcPr>
          <w:p w:rsidR="002F2375" w:rsidRPr="00BE0AAF" w:rsidRDefault="002F2375" w:rsidP="002F2375">
            <w:pP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- Емисии в атмосферния въздух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rPr>
                <w:b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2F2375" w:rsidRPr="002F2375" w:rsidTr="00BE0AAF">
        <w:trPr>
          <w:trHeight w:val="130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С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= А  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T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 / 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kg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/год./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130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101" w:type="dxa"/>
            <w:gridSpan w:val="3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Сх - годишно количество емисии от един източник </w:t>
            </w: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А – 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масов поток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/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kg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h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Т - експозиция за година /</w:t>
            </w:r>
            <w:r w:rsidRPr="00BE0AAF">
              <w:rPr>
                <w:snapToGrid w:val="0"/>
                <w:color w:val="000000"/>
                <w:sz w:val="24"/>
                <w:szCs w:val="24"/>
                <w:lang w:val="de-DE" w:eastAsia="en-US"/>
              </w:rPr>
              <w:t>h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158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Т = Р х t x B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30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Р - бр.работни дни в годината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t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- бр.часове за смяна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В - </w:t>
            </w:r>
            <w:proofErr w:type="gramStart"/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бр</w:t>
            </w:r>
            <w:proofErr w:type="gramEnd"/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. смени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73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С = С1 + С2 + … Сn</w:t>
            </w: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44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69" w:type="dxa"/>
            <w:gridSpan w:val="4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С - годишно количество емисии от всички източници / 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/год./</w:t>
            </w: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369" w:type="dxa"/>
            <w:gridSpan w:val="4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С /1,2..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n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/ - годишно количество емисии от един източник </w:t>
            </w: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946" w:type="dxa"/>
            <w:gridSpan w:val="2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n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- брой източници с еднакви емисии</w:t>
            </w: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18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  <w:vAlign w:val="bottom"/>
          </w:tcPr>
          <w:p w:rsidR="002F2375" w:rsidRPr="00BE0AAF" w:rsidRDefault="002F2375" w:rsidP="002F2375">
            <w:pPr>
              <w:rPr>
                <w:b/>
                <w:sz w:val="24"/>
                <w:szCs w:val="24"/>
                <w:lang w:val="bg-BG"/>
              </w:rPr>
            </w:pPr>
            <w:r w:rsidRPr="00BE0AAF">
              <w:rPr>
                <w:b/>
                <w:sz w:val="24"/>
                <w:szCs w:val="24"/>
                <w:lang w:val="en-US"/>
              </w:rPr>
              <w:t>THC –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2</w:t>
            </w:r>
            <w:r w:rsidRPr="00BE0AAF">
              <w:rPr>
                <w:b/>
                <w:sz w:val="24"/>
                <w:szCs w:val="24"/>
                <w:lang w:val="en-US"/>
              </w:rPr>
              <w:t>521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кг/год.</w:t>
            </w:r>
          </w:p>
        </w:tc>
        <w:tc>
          <w:tcPr>
            <w:tcW w:w="2267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8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vAlign w:val="bottom"/>
          </w:tcPr>
          <w:p w:rsidR="002F2375" w:rsidRPr="00BE0AAF" w:rsidRDefault="002F2375" w:rsidP="002F2375">
            <w:pPr>
              <w:rPr>
                <w:b/>
                <w:sz w:val="24"/>
                <w:szCs w:val="24"/>
                <w:lang w:val="bg-BG"/>
              </w:rPr>
            </w:pPr>
            <w:r w:rsidRPr="00BE0AAF">
              <w:rPr>
                <w:b/>
                <w:sz w:val="24"/>
                <w:szCs w:val="24"/>
                <w:lang w:val="bg-BG"/>
              </w:rPr>
              <w:t xml:space="preserve">ЛОС – </w:t>
            </w:r>
            <w:r w:rsidRPr="00BE0AAF">
              <w:rPr>
                <w:b/>
                <w:sz w:val="24"/>
                <w:szCs w:val="24"/>
                <w:lang w:val="en-US"/>
              </w:rPr>
              <w:t>118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 кг/год.</w:t>
            </w:r>
          </w:p>
        </w:tc>
        <w:tc>
          <w:tcPr>
            <w:tcW w:w="2267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8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vAlign w:val="bottom"/>
          </w:tcPr>
          <w:p w:rsidR="002F2375" w:rsidRPr="00BE0AAF" w:rsidRDefault="002F2375" w:rsidP="002F2375">
            <w:pPr>
              <w:rPr>
                <w:b/>
                <w:sz w:val="24"/>
                <w:szCs w:val="24"/>
                <w:lang w:val="bg-BG"/>
              </w:rPr>
            </w:pPr>
            <w:r w:rsidRPr="00BE0AAF">
              <w:rPr>
                <w:b/>
                <w:sz w:val="24"/>
                <w:szCs w:val="24"/>
                <w:lang w:val="en-US"/>
              </w:rPr>
              <w:t>Cu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– </w:t>
            </w:r>
            <w:r w:rsidRPr="00BE0AAF">
              <w:rPr>
                <w:b/>
                <w:sz w:val="24"/>
                <w:szCs w:val="24"/>
                <w:lang w:val="en-US"/>
              </w:rPr>
              <w:t>40</w:t>
            </w:r>
            <w:proofErr w:type="gramStart"/>
            <w:r w:rsidRPr="00BE0AAF">
              <w:rPr>
                <w:b/>
                <w:sz w:val="24"/>
                <w:szCs w:val="24"/>
                <w:lang w:val="en-US"/>
              </w:rPr>
              <w:t>,76</w:t>
            </w:r>
            <w:proofErr w:type="gramEnd"/>
            <w:r w:rsidRPr="00BE0AAF">
              <w:rPr>
                <w:b/>
                <w:sz w:val="24"/>
                <w:szCs w:val="24"/>
                <w:lang w:val="bg-BG"/>
              </w:rPr>
              <w:t xml:space="preserve"> кг/год.</w:t>
            </w:r>
          </w:p>
        </w:tc>
        <w:tc>
          <w:tcPr>
            <w:tcW w:w="2267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8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vAlign w:val="bottom"/>
          </w:tcPr>
          <w:p w:rsidR="002F2375" w:rsidRPr="00BE0AAF" w:rsidRDefault="002F2375" w:rsidP="002F2375">
            <w:pPr>
              <w:rPr>
                <w:b/>
                <w:sz w:val="24"/>
                <w:szCs w:val="24"/>
                <w:lang w:val="bg-BG"/>
              </w:rPr>
            </w:pPr>
            <w:r w:rsidRPr="00BE0AAF">
              <w:rPr>
                <w:b/>
                <w:sz w:val="24"/>
                <w:szCs w:val="24"/>
                <w:lang w:val="en-US"/>
              </w:rPr>
              <w:t>Ni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– </w:t>
            </w:r>
            <w:proofErr w:type="gramStart"/>
            <w:r w:rsidRPr="00BE0AAF">
              <w:rPr>
                <w:b/>
                <w:sz w:val="24"/>
                <w:szCs w:val="24"/>
                <w:lang w:val="en-US"/>
              </w:rPr>
              <w:t>8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 кг</w:t>
            </w:r>
            <w:proofErr w:type="gramEnd"/>
            <w:r w:rsidRPr="00BE0AAF">
              <w:rPr>
                <w:b/>
                <w:sz w:val="24"/>
                <w:szCs w:val="24"/>
                <w:lang w:val="bg-BG"/>
              </w:rPr>
              <w:t>/год.</w:t>
            </w:r>
          </w:p>
        </w:tc>
        <w:tc>
          <w:tcPr>
            <w:tcW w:w="2267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70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vAlign w:val="bottom"/>
          </w:tcPr>
          <w:p w:rsidR="002F2375" w:rsidRPr="00BE0AAF" w:rsidRDefault="002F2375" w:rsidP="002F2375">
            <w:pPr>
              <w:rPr>
                <w:b/>
                <w:sz w:val="24"/>
                <w:szCs w:val="24"/>
                <w:lang w:val="bg-BG"/>
              </w:rPr>
            </w:pPr>
            <w:r w:rsidRPr="00BE0AAF">
              <w:rPr>
                <w:b/>
                <w:sz w:val="24"/>
                <w:szCs w:val="24"/>
                <w:lang w:val="en-US"/>
              </w:rPr>
              <w:t>Cr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– 0</w:t>
            </w:r>
            <w:proofErr w:type="gramStart"/>
            <w:r w:rsidRPr="00BE0AAF">
              <w:rPr>
                <w:b/>
                <w:sz w:val="24"/>
                <w:szCs w:val="24"/>
                <w:lang w:val="bg-BG"/>
              </w:rPr>
              <w:t>,3</w:t>
            </w:r>
            <w:r w:rsidRPr="00BE0AAF">
              <w:rPr>
                <w:b/>
                <w:sz w:val="24"/>
                <w:szCs w:val="24"/>
                <w:lang w:val="en-US"/>
              </w:rPr>
              <w:t>6</w:t>
            </w:r>
            <w:proofErr w:type="gramEnd"/>
            <w:r w:rsidRPr="00BE0AAF">
              <w:rPr>
                <w:b/>
                <w:sz w:val="24"/>
                <w:szCs w:val="24"/>
                <w:lang w:val="bg-BG"/>
              </w:rPr>
              <w:t xml:space="preserve">  кг/год.</w:t>
            </w:r>
          </w:p>
        </w:tc>
        <w:tc>
          <w:tcPr>
            <w:tcW w:w="2267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87"/>
          <w:jc w:val="center"/>
        </w:trPr>
        <w:tc>
          <w:tcPr>
            <w:tcW w:w="698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vAlign w:val="bottom"/>
          </w:tcPr>
          <w:p w:rsidR="002F2375" w:rsidRPr="00BE0AAF" w:rsidRDefault="002F2375" w:rsidP="00BE0AAF">
            <w:pPr>
              <w:rPr>
                <w:b/>
                <w:sz w:val="24"/>
                <w:szCs w:val="24"/>
                <w:lang w:val="bg-BG"/>
              </w:rPr>
            </w:pPr>
            <w:r w:rsidRPr="00BE0AAF">
              <w:rPr>
                <w:b/>
                <w:sz w:val="24"/>
                <w:szCs w:val="24"/>
                <w:lang w:val="en-US"/>
              </w:rPr>
              <w:t>N</w:t>
            </w:r>
            <w:r w:rsidR="00BE0AAF">
              <w:rPr>
                <w:b/>
                <w:sz w:val="24"/>
                <w:szCs w:val="24"/>
                <w:lang w:val="bg-BG"/>
              </w:rPr>
              <w:t>О</w:t>
            </w:r>
            <w:r w:rsidRPr="00BE0AAF">
              <w:rPr>
                <w:b/>
                <w:sz w:val="24"/>
                <w:szCs w:val="24"/>
                <w:lang w:val="en-US"/>
              </w:rPr>
              <w:t>x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–</w:t>
            </w:r>
            <w:r w:rsidRPr="00BE0AAF">
              <w:rPr>
                <w:b/>
                <w:sz w:val="24"/>
                <w:szCs w:val="24"/>
                <w:lang w:val="en-US"/>
              </w:rPr>
              <w:t>3296</w:t>
            </w:r>
            <w:r w:rsidRPr="00BE0AAF">
              <w:rPr>
                <w:b/>
                <w:sz w:val="24"/>
                <w:szCs w:val="24"/>
                <w:lang w:val="bg-BG"/>
              </w:rPr>
              <w:t xml:space="preserve"> кг/год.</w:t>
            </w:r>
          </w:p>
        </w:tc>
        <w:tc>
          <w:tcPr>
            <w:tcW w:w="2267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BE0AAF" w:rsidRPr="002F2375" w:rsidTr="00BE0AAF">
        <w:trPr>
          <w:trHeight w:val="187"/>
          <w:jc w:val="center"/>
        </w:trPr>
        <w:tc>
          <w:tcPr>
            <w:tcW w:w="698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679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7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BE0AAF" w:rsidRPr="002F2375" w:rsidTr="00BE0AAF">
        <w:trPr>
          <w:trHeight w:val="187"/>
          <w:jc w:val="center"/>
        </w:trPr>
        <w:tc>
          <w:tcPr>
            <w:tcW w:w="698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679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7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BE0AAF" w:rsidRPr="002F2375" w:rsidTr="00BE0AAF">
        <w:trPr>
          <w:trHeight w:val="187"/>
          <w:jc w:val="center"/>
        </w:trPr>
        <w:tc>
          <w:tcPr>
            <w:tcW w:w="698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445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3679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267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BE0AAF" w:rsidRPr="002F2375" w:rsidRDefault="00BE0AAF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8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bg-BG" w:eastAsia="en-US"/>
              </w:rPr>
            </w:pPr>
          </w:p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5124" w:type="dxa"/>
            <w:gridSpan w:val="2"/>
          </w:tcPr>
          <w:p w:rsidR="002F2375" w:rsidRPr="00BE0AAF" w:rsidRDefault="002F2375" w:rsidP="002F2375">
            <w:pP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 xml:space="preserve"> - Емисии в отпадъчните води</w:t>
            </w:r>
          </w:p>
        </w:tc>
        <w:tc>
          <w:tcPr>
            <w:tcW w:w="2267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Asmega 2+4</w:t>
            </w:r>
          </w:p>
        </w:tc>
        <w:tc>
          <w:tcPr>
            <w:tcW w:w="2267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144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76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BE0AAF">
            <w:pPr>
              <w:ind w:right="-2365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Q= 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1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8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м3 =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18 033 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>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л.год</w:t>
            </w:r>
          </w:p>
        </w:tc>
        <w:tc>
          <w:tcPr>
            <w:tcW w:w="2267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46" w:type="dxa"/>
            <w:gridSpan w:val="2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Cr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=0,0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59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mg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l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18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 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= 1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 063 947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1,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064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год.</w:t>
            </w: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946" w:type="dxa"/>
            <w:gridSpan w:val="2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Cu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=0,0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44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mg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l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18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 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=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793 452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,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793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год.</w:t>
            </w: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946" w:type="dxa"/>
            <w:gridSpan w:val="2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Ni = 0,017mg/l x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18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 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 xml:space="preserve">= 306 561 =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 xml:space="preserve">0,307 kg/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год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>.</w:t>
            </w: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fr-FR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5946" w:type="dxa"/>
            <w:gridSpan w:val="2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Zn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 0,0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3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2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mg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l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18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 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577 056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,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577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год.</w:t>
            </w: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946" w:type="dxa"/>
            <w:gridSpan w:val="2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Pb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0,0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09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mg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l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18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 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=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162 297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,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162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год.</w:t>
            </w:r>
          </w:p>
        </w:tc>
        <w:tc>
          <w:tcPr>
            <w:tcW w:w="2423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369" w:type="dxa"/>
            <w:gridSpan w:val="4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P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общ 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0,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053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mg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l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18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033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 000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955 749 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=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0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,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en-US" w:eastAsia="en-US"/>
              </w:rPr>
              <w:t>956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Битова ПС</w:t>
            </w: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76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Q=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8 085,18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 xml:space="preserve"> м3 = 8 085 180 л.год</w:t>
            </w: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eastAsia="en-US"/>
              </w:rPr>
            </w:pPr>
          </w:p>
        </w:tc>
      </w:tr>
      <w:tr w:rsidR="002F2375" w:rsidRPr="002F2375" w:rsidTr="00BE0AAF">
        <w:trPr>
          <w:trHeight w:val="305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46" w:type="dxa"/>
            <w:gridSpan w:val="4"/>
          </w:tcPr>
          <w:p w:rsidR="002F2375" w:rsidRPr="00BE0AAF" w:rsidRDefault="002F2375" w:rsidP="002F2375">
            <w:pPr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- Съдържание на тежки метали в произв.отпадъци /галв.шлам/</w:t>
            </w: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0212" w:type="dxa"/>
            <w:gridSpan w:val="5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Галв.шлам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119 4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00 кг/годишно  </w:t>
            </w: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101" w:type="dxa"/>
            <w:gridSpan w:val="3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Cr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=11</w:t>
            </w:r>
            <w:proofErr w:type="gramStart"/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,7</w:t>
            </w:r>
            <w:proofErr w:type="gramEnd"/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m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119 4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00 =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1,397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год.</w:t>
            </w: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101" w:type="dxa"/>
            <w:gridSpan w:val="3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Cu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=0</w:t>
            </w:r>
            <w:proofErr w:type="gramStart"/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,7</w:t>
            </w:r>
            <w:proofErr w:type="gramEnd"/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m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/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119 4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00 =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0,084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kg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/ год.</w:t>
            </w: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101" w:type="dxa"/>
            <w:gridSpan w:val="3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Ni =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2,8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 xml:space="preserve"> mg/kg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119 4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>00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 xml:space="preserve"> =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>0,334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>kg/ год.</w:t>
            </w: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fr-FR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6101" w:type="dxa"/>
            <w:gridSpan w:val="3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Zn =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0,2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 xml:space="preserve"> mg/kg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x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snapToGrid w:val="0"/>
                <w:color w:val="000000"/>
                <w:sz w:val="24"/>
                <w:szCs w:val="24"/>
                <w:lang w:val="en-US" w:eastAsia="en-US"/>
              </w:rPr>
              <w:t>119 4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00 </w:t>
            </w:r>
            <w:r w:rsidRPr="00BE0AAF">
              <w:rPr>
                <w:snapToGrid w:val="0"/>
                <w:color w:val="000000"/>
                <w:sz w:val="24"/>
                <w:szCs w:val="24"/>
                <w:lang w:val="fr-FR" w:eastAsia="en-US"/>
              </w:rPr>
              <w:t>=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bg-BG" w:eastAsia="en-US"/>
              </w:rPr>
              <w:t>0,023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 xml:space="preserve"> kg/ 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год</w:t>
            </w:r>
            <w:r w:rsidRPr="00BE0AAF">
              <w:rPr>
                <w:b/>
                <w:snapToGrid w:val="0"/>
                <w:color w:val="000000"/>
                <w:sz w:val="24"/>
                <w:szCs w:val="24"/>
                <w:lang w:val="fr-FR" w:eastAsia="en-US"/>
              </w:rPr>
              <w:t>.</w:t>
            </w: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fr-FR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3679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2422" w:type="dxa"/>
            <w:gridSpan w:val="2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226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843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984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fr-FR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fr-FR" w:eastAsia="en-US"/>
              </w:rPr>
            </w:pPr>
          </w:p>
        </w:tc>
        <w:tc>
          <w:tcPr>
            <w:tcW w:w="10212" w:type="dxa"/>
            <w:gridSpan w:val="5"/>
          </w:tcPr>
          <w:p w:rsidR="002F2375" w:rsidRPr="00BE0AAF" w:rsidRDefault="002F2375" w:rsidP="00BE0AAF">
            <w:pPr>
              <w:ind w:right="-1035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b/>
                <w:snapToGrid w:val="0"/>
                <w:color w:val="000000"/>
                <w:sz w:val="24"/>
                <w:szCs w:val="24"/>
                <w:lang w:val="ru-RU" w:eastAsia="en-US"/>
              </w:rPr>
              <w:t>Забележка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:Съдържанието на метали в </w:t>
            </w:r>
            <w:r w:rsidRPr="00BE0AAF">
              <w:rPr>
                <w:snapToGrid w:val="0"/>
                <w:color w:val="000000"/>
                <w:sz w:val="24"/>
                <w:szCs w:val="24"/>
                <w:lang w:val="bg-BG" w:eastAsia="en-US"/>
              </w:rPr>
              <w:t>кг</w:t>
            </w: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шлам е взето от Протокол №05-0125/2013г.</w:t>
            </w:r>
            <w:r w:rsid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</w:tcPr>
          <w:p w:rsidR="002F2375" w:rsidRPr="00BE0AAF" w:rsidRDefault="002F2375" w:rsidP="00BE0AAF">
            <w:pPr>
              <w:rPr>
                <w:snapToGrid w:val="0"/>
                <w:color w:val="000000"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  <w:tr w:rsidR="002F2375" w:rsidRPr="002F2375" w:rsidTr="00BE0AAF">
        <w:trPr>
          <w:trHeight w:val="247"/>
          <w:jc w:val="center"/>
        </w:trPr>
        <w:tc>
          <w:tcPr>
            <w:tcW w:w="698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45" w:type="dxa"/>
          </w:tcPr>
          <w:p w:rsidR="002F2375" w:rsidRPr="00BE0AAF" w:rsidRDefault="002F2375" w:rsidP="002F2375">
            <w:pPr>
              <w:jc w:val="right"/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196" w:type="dxa"/>
            <w:gridSpan w:val="6"/>
          </w:tcPr>
          <w:p w:rsidR="002F2375" w:rsidRPr="00BE0AAF" w:rsidRDefault="002F2375" w:rsidP="002F2375">
            <w:pPr>
              <w:rPr>
                <w:snapToGrid w:val="0"/>
                <w:color w:val="000000"/>
                <w:sz w:val="24"/>
                <w:szCs w:val="24"/>
                <w:lang w:val="ru-RU" w:eastAsia="en-US"/>
              </w:rPr>
            </w:pPr>
            <w:r w:rsidRPr="00BE0AAF">
              <w:rPr>
                <w:snapToGrid w:val="0"/>
                <w:color w:val="000000"/>
                <w:sz w:val="24"/>
                <w:szCs w:val="24"/>
                <w:lang w:val="ru-RU" w:eastAsia="en-US"/>
              </w:rPr>
              <w:t xml:space="preserve">ИАОС В.Търново </w:t>
            </w:r>
          </w:p>
        </w:tc>
        <w:tc>
          <w:tcPr>
            <w:tcW w:w="1276" w:type="dxa"/>
          </w:tcPr>
          <w:p w:rsidR="002F2375" w:rsidRPr="002F2375" w:rsidRDefault="002F2375" w:rsidP="002F2375">
            <w:pPr>
              <w:jc w:val="right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</w:p>
        </w:tc>
      </w:tr>
    </w:tbl>
    <w:p w:rsidR="002F2375" w:rsidRDefault="002F2375">
      <w:pPr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</w:p>
    <w:p w:rsidR="002F2375" w:rsidRPr="002F2375" w:rsidRDefault="002F2375">
      <w:pPr>
        <w:rPr>
          <w:rFonts w:cs="Arial"/>
          <w:b/>
          <w:sz w:val="24"/>
          <w:szCs w:val="24"/>
          <w:lang w:val="bg-BG"/>
        </w:rPr>
      </w:pPr>
    </w:p>
    <w:p w:rsidR="00CC5D1A" w:rsidRPr="00E249AB" w:rsidRDefault="00CC5D1A">
      <w:pPr>
        <w:rPr>
          <w:rFonts w:ascii="Arial" w:hAnsi="Arial"/>
          <w:b/>
          <w:lang w:val="ru-RU"/>
        </w:rPr>
        <w:sectPr w:rsidR="00CC5D1A" w:rsidRPr="00E249AB" w:rsidSect="00912946">
          <w:type w:val="oddPage"/>
          <w:pgSz w:w="16838" w:h="11906" w:orient="landscape"/>
          <w:pgMar w:top="992" w:right="425" w:bottom="425" w:left="1276" w:header="708" w:footer="708" w:gutter="0"/>
          <w:cols w:space="708"/>
        </w:sectPr>
      </w:pPr>
    </w:p>
    <w:p w:rsidR="0091506A" w:rsidRDefault="00F77767" w:rsidP="00F77767">
      <w:pPr>
        <w:rPr>
          <w:rFonts w:ascii="Arial" w:hAnsi="Arial"/>
          <w:b/>
          <w:sz w:val="24"/>
          <w:szCs w:val="24"/>
          <w:lang w:val="bg-BG"/>
        </w:rPr>
      </w:pPr>
      <w:r w:rsidRPr="00F77767">
        <w:rPr>
          <w:rFonts w:cs="Arial"/>
          <w:b/>
          <w:sz w:val="24"/>
          <w:szCs w:val="24"/>
          <w:lang w:val="bg-BG"/>
        </w:rPr>
        <w:lastRenderedPageBreak/>
        <w:t xml:space="preserve">Приложение 1, </w:t>
      </w:r>
      <w:r w:rsidR="005B07B3" w:rsidRPr="00F77767">
        <w:rPr>
          <w:rFonts w:cs="Arial"/>
          <w:b/>
          <w:sz w:val="24"/>
          <w:szCs w:val="24"/>
          <w:lang w:val="bg-BG"/>
        </w:rPr>
        <w:t>Таблиц</w:t>
      </w:r>
      <w:r w:rsidR="0091506A">
        <w:rPr>
          <w:rFonts w:cs="Arial"/>
          <w:b/>
          <w:sz w:val="24"/>
          <w:szCs w:val="24"/>
          <w:lang w:val="bg-BG"/>
        </w:rPr>
        <w:t>и</w:t>
      </w:r>
      <w:r w:rsidR="005B07B3" w:rsidRPr="00F77767">
        <w:rPr>
          <w:rFonts w:cs="Arial"/>
          <w:b/>
          <w:sz w:val="24"/>
          <w:szCs w:val="24"/>
          <w:lang w:val="bg-BG"/>
        </w:rPr>
        <w:t xml:space="preserve"> 2</w:t>
      </w:r>
      <w:r w:rsidR="00CE40AB" w:rsidRPr="00F77767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– </w:t>
      </w:r>
      <w:r w:rsidR="00CC5D1A" w:rsidRPr="00F77767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Емисии в атмосферния въздуха</w:t>
      </w:r>
      <w:r w:rsidR="005B07B3">
        <w:rPr>
          <w:rFonts w:ascii="Arial" w:hAnsi="Arial"/>
          <w:b/>
          <w:sz w:val="24"/>
          <w:szCs w:val="24"/>
          <w:lang w:val="bg-BG"/>
        </w:rPr>
        <w:t xml:space="preserve"> </w:t>
      </w:r>
    </w:p>
    <w:p w:rsidR="00F373A9" w:rsidRDefault="0091506A" w:rsidP="0091506A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Таблица2.1</w:t>
      </w:r>
      <w:r w:rsidR="005B07B3"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</w:t>
      </w:r>
    </w:p>
    <w:p w:rsidR="0091506A" w:rsidRPr="00EC52CD" w:rsidRDefault="005B07B3" w:rsidP="00F373A9">
      <w:pPr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</w:t>
      </w:r>
      <w:r w:rsidR="0091506A"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</w:t>
      </w:r>
    </w:p>
    <w:p w:rsidR="0091506A" w:rsidRDefault="0091506A" w:rsidP="00F77767">
      <w:pPr>
        <w:rPr>
          <w:rFonts w:ascii="Arial" w:hAnsi="Arial"/>
          <w:b/>
          <w:sz w:val="24"/>
          <w:szCs w:val="24"/>
          <w:lang w:val="bg-BG"/>
        </w:rPr>
      </w:pPr>
      <w:r w:rsidRPr="0091506A">
        <w:rPr>
          <w:noProof/>
          <w:lang w:val="bg-BG"/>
        </w:rPr>
        <w:drawing>
          <wp:inline distT="0" distB="0" distL="0" distR="0" wp14:anchorId="0A50BD58" wp14:editId="567C7D88">
            <wp:extent cx="6480175" cy="177089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6E" w:rsidRPr="00F77767" w:rsidRDefault="005B07B3" w:rsidP="00F77767">
      <w:pPr>
        <w:rPr>
          <w:rFonts w:cs="Arial"/>
          <w:b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</w:p>
    <w:p w:rsidR="00E70FBD" w:rsidRDefault="0091506A">
      <w:pPr>
        <w:rPr>
          <w:lang w:val="bg-BG"/>
        </w:rPr>
      </w:pPr>
      <w:r w:rsidRPr="0091506A">
        <w:rPr>
          <w:noProof/>
          <w:lang w:val="bg-BG"/>
        </w:rPr>
        <w:drawing>
          <wp:inline distT="0" distB="0" distL="0" distR="0" wp14:anchorId="7D5F5A50" wp14:editId="4E18AB11">
            <wp:extent cx="6480175" cy="116018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6A" w:rsidRPr="00EC52CD" w:rsidRDefault="0091506A" w:rsidP="0091506A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Таблица2.2                                                        </w:t>
      </w:r>
    </w:p>
    <w:p w:rsidR="00E70FBD" w:rsidRDefault="0091506A">
      <w:pPr>
        <w:rPr>
          <w:lang w:val="bg-BG"/>
        </w:rPr>
      </w:pPr>
      <w:r w:rsidRPr="0091506A">
        <w:rPr>
          <w:noProof/>
          <w:lang w:val="bg-BG"/>
        </w:rPr>
        <w:drawing>
          <wp:inline distT="0" distB="0" distL="0" distR="0" wp14:anchorId="770BDE77" wp14:editId="1D626B8D">
            <wp:extent cx="6480175" cy="16259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6A" w:rsidRPr="00EC52CD" w:rsidRDefault="0091506A" w:rsidP="0091506A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Таблица2.3                                                           </w:t>
      </w:r>
    </w:p>
    <w:p w:rsidR="0091506A" w:rsidRDefault="0091506A">
      <w:pPr>
        <w:rPr>
          <w:lang w:val="bg-BG"/>
        </w:rPr>
      </w:pPr>
      <w:r w:rsidRPr="0091506A">
        <w:rPr>
          <w:noProof/>
          <w:lang w:val="bg-BG"/>
        </w:rPr>
        <w:drawing>
          <wp:inline distT="0" distB="0" distL="0" distR="0" wp14:anchorId="24A3932E" wp14:editId="3252143E">
            <wp:extent cx="6480175" cy="16259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6A" w:rsidRPr="00EC52CD" w:rsidRDefault="0091506A" w:rsidP="0091506A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Таблица2.4                                                           </w:t>
      </w:r>
    </w:p>
    <w:p w:rsidR="0091506A" w:rsidRDefault="0091506A" w:rsidP="001B3BCC">
      <w:pPr>
        <w:rPr>
          <w:lang w:val="bg-BG"/>
        </w:rPr>
      </w:pPr>
      <w:r w:rsidRPr="0091506A">
        <w:rPr>
          <w:noProof/>
          <w:lang w:val="bg-BG"/>
        </w:rPr>
        <w:drawing>
          <wp:inline distT="0" distB="0" distL="0" distR="0" wp14:anchorId="730BF2A8" wp14:editId="2C690B65">
            <wp:extent cx="6480175" cy="16259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6A" w:rsidRDefault="0091506A" w:rsidP="0091506A">
      <w:pPr>
        <w:jc w:val="right"/>
        <w:rPr>
          <w:rFonts w:ascii="Arial" w:hAnsi="Arial"/>
          <w:b/>
          <w:sz w:val="24"/>
          <w:szCs w:val="24"/>
          <w:lang w:val="bg-BG"/>
        </w:rPr>
      </w:pPr>
    </w:p>
    <w:p w:rsidR="0091506A" w:rsidRDefault="0091506A" w:rsidP="0091506A">
      <w:pPr>
        <w:jc w:val="right"/>
        <w:rPr>
          <w:rFonts w:ascii="Arial" w:hAnsi="Arial"/>
          <w:b/>
          <w:sz w:val="24"/>
          <w:szCs w:val="24"/>
          <w:lang w:val="bg-BG"/>
        </w:rPr>
      </w:pPr>
    </w:p>
    <w:p w:rsidR="0091506A" w:rsidRDefault="0091506A" w:rsidP="0091506A">
      <w:pPr>
        <w:jc w:val="right"/>
        <w:rPr>
          <w:rFonts w:ascii="Arial" w:hAnsi="Arial"/>
          <w:b/>
          <w:sz w:val="24"/>
          <w:szCs w:val="24"/>
          <w:lang w:val="bg-BG"/>
        </w:rPr>
      </w:pPr>
    </w:p>
    <w:p w:rsidR="00F373A9" w:rsidRDefault="0091506A" w:rsidP="0091506A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Таблица2.5</w:t>
      </w:r>
    </w:p>
    <w:p w:rsidR="0091506A" w:rsidRPr="00EC52CD" w:rsidRDefault="0091506A" w:rsidP="00F373A9">
      <w:pPr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</w:t>
      </w:r>
      <w:r w:rsidR="00F373A9" w:rsidRPr="00F373A9">
        <w:drawing>
          <wp:inline distT="0" distB="0" distL="0" distR="0" wp14:anchorId="7CD7AAD2" wp14:editId="78C142E1">
            <wp:extent cx="6480175" cy="1625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 </w:t>
      </w:r>
    </w:p>
    <w:p w:rsidR="00EC52CD" w:rsidRPr="00EC52CD" w:rsidRDefault="00EC52CD" w:rsidP="00414D4D">
      <w:pPr>
        <w:ind w:firstLine="720"/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6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  </w:t>
      </w:r>
    </w:p>
    <w:p w:rsidR="0091506A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0D40B40E" wp14:editId="06482F11">
            <wp:extent cx="6480175" cy="16259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Pr="00EC52CD" w:rsidRDefault="00EC52CD" w:rsidP="00EC52CD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7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91506A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5BA031D6" wp14:editId="2BA4C52C">
            <wp:extent cx="6480175" cy="145795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Pr="00EC52CD" w:rsidRDefault="00EC52CD" w:rsidP="00EC52CD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8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334F0DA3" wp14:editId="7ACB043F">
            <wp:extent cx="6480175" cy="145795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Pr="00EC52CD" w:rsidRDefault="00EC52CD" w:rsidP="00EC52CD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9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4F59A524" wp14:editId="3D213A09">
            <wp:extent cx="6480175" cy="145795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Default="00EC52CD" w:rsidP="001B3BCC">
      <w:pPr>
        <w:rPr>
          <w:lang w:val="bg-BG"/>
        </w:rPr>
      </w:pPr>
    </w:p>
    <w:p w:rsidR="00EC52CD" w:rsidRDefault="00EC52CD" w:rsidP="001B3BCC">
      <w:pPr>
        <w:rPr>
          <w:lang w:val="bg-BG"/>
        </w:rPr>
      </w:pPr>
    </w:p>
    <w:p w:rsidR="00EC52CD" w:rsidRDefault="00EC52CD" w:rsidP="001B3BCC">
      <w:pPr>
        <w:rPr>
          <w:lang w:val="bg-BG"/>
        </w:rPr>
      </w:pPr>
    </w:p>
    <w:p w:rsidR="00EC52CD" w:rsidRDefault="00EC52CD" w:rsidP="001B3BCC">
      <w:pPr>
        <w:rPr>
          <w:lang w:val="bg-BG"/>
        </w:rPr>
      </w:pPr>
    </w:p>
    <w:p w:rsidR="00EC52CD" w:rsidRDefault="00EC52CD" w:rsidP="001B3BCC">
      <w:pPr>
        <w:rPr>
          <w:lang w:val="bg-BG"/>
        </w:rPr>
      </w:pPr>
    </w:p>
    <w:p w:rsidR="00EC52CD" w:rsidRDefault="00EC52CD" w:rsidP="001B3BCC">
      <w:pPr>
        <w:rPr>
          <w:lang w:val="bg-BG"/>
        </w:rPr>
      </w:pPr>
    </w:p>
    <w:p w:rsidR="00EC52CD" w:rsidRPr="00EC52CD" w:rsidRDefault="00EC52CD" w:rsidP="00EC52CD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10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1DDE3C90" wp14:editId="71C61C7A">
            <wp:extent cx="6480175" cy="2297333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Pr="00EC52CD" w:rsidRDefault="00EC52CD" w:rsidP="00EC52CD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11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67C3F9D0" wp14:editId="64538783">
            <wp:extent cx="6480175" cy="229733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Pr="00EC52CD" w:rsidRDefault="00EC52CD" w:rsidP="00EC52CD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12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EC52CD" w:rsidP="001B3BCC">
      <w:pPr>
        <w:rPr>
          <w:lang w:val="bg-BG"/>
        </w:rPr>
      </w:pPr>
      <w:r w:rsidRPr="00EC52CD">
        <w:rPr>
          <w:noProof/>
          <w:lang w:val="bg-BG"/>
        </w:rPr>
        <w:drawing>
          <wp:inline distT="0" distB="0" distL="0" distR="0" wp14:anchorId="3995B75C" wp14:editId="3FA80719">
            <wp:extent cx="6480175" cy="2297333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CD" w:rsidRDefault="00EC52CD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Default="00455961" w:rsidP="001B3BCC">
      <w:pPr>
        <w:rPr>
          <w:lang w:val="bg-BG"/>
        </w:rPr>
      </w:pPr>
    </w:p>
    <w:p w:rsidR="00455961" w:rsidRPr="00EC52CD" w:rsidRDefault="00455961" w:rsidP="00455961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13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455961" w:rsidP="001B3BCC">
      <w:pPr>
        <w:rPr>
          <w:lang w:val="bg-BG"/>
        </w:rPr>
      </w:pPr>
      <w:r w:rsidRPr="00455961">
        <w:rPr>
          <w:noProof/>
          <w:lang w:val="bg-BG"/>
        </w:rPr>
        <w:drawing>
          <wp:inline distT="0" distB="0" distL="0" distR="0" wp14:anchorId="31A409A3" wp14:editId="7D1286F5">
            <wp:extent cx="6480175" cy="212934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1" w:rsidRPr="00EC52CD" w:rsidRDefault="00455961" w:rsidP="00455961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14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455961" w:rsidP="001B3BCC">
      <w:pPr>
        <w:rPr>
          <w:lang w:val="bg-BG"/>
        </w:rPr>
      </w:pPr>
      <w:r w:rsidRPr="00455961">
        <w:rPr>
          <w:noProof/>
          <w:lang w:val="bg-BG"/>
        </w:rPr>
        <w:drawing>
          <wp:inline distT="0" distB="0" distL="0" distR="0" wp14:anchorId="78542C72" wp14:editId="503A040E">
            <wp:extent cx="6480175" cy="16259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1" w:rsidRPr="00EC52CD" w:rsidRDefault="00455961" w:rsidP="00455961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15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455961" w:rsidP="001B3BCC">
      <w:pPr>
        <w:rPr>
          <w:lang w:val="bg-BG"/>
        </w:rPr>
      </w:pPr>
      <w:r w:rsidRPr="00455961">
        <w:rPr>
          <w:noProof/>
          <w:lang w:val="bg-BG"/>
        </w:rPr>
        <w:drawing>
          <wp:inline distT="0" distB="0" distL="0" distR="0" wp14:anchorId="7510E2A7" wp14:editId="23D40633">
            <wp:extent cx="6480175" cy="162594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1" w:rsidRPr="00EC52CD" w:rsidRDefault="00455961" w:rsidP="00455961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16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455961" w:rsidP="001B3BCC">
      <w:pPr>
        <w:rPr>
          <w:lang w:val="bg-BG"/>
        </w:rPr>
      </w:pPr>
      <w:r w:rsidRPr="00455961">
        <w:rPr>
          <w:noProof/>
          <w:lang w:val="bg-BG"/>
        </w:rPr>
        <w:drawing>
          <wp:inline distT="0" distB="0" distL="0" distR="0" wp14:anchorId="68386935" wp14:editId="57290898">
            <wp:extent cx="6480175" cy="162594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1" w:rsidRPr="00EC52CD" w:rsidRDefault="00455961" w:rsidP="00455961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17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455961" w:rsidP="001B3BCC">
      <w:pPr>
        <w:rPr>
          <w:lang w:val="bg-BG"/>
        </w:rPr>
      </w:pPr>
      <w:r w:rsidRPr="00455961">
        <w:rPr>
          <w:noProof/>
          <w:lang w:val="bg-BG"/>
        </w:rPr>
        <w:lastRenderedPageBreak/>
        <w:drawing>
          <wp:inline distT="0" distB="0" distL="0" distR="0" wp14:anchorId="7B94B886" wp14:editId="1377EB16">
            <wp:extent cx="6480175" cy="145795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1" w:rsidRPr="00EC52CD" w:rsidRDefault="00455961" w:rsidP="00455961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18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455961" w:rsidP="001B3BCC">
      <w:pPr>
        <w:rPr>
          <w:lang w:val="bg-BG"/>
        </w:rPr>
      </w:pPr>
      <w:r w:rsidRPr="00455961">
        <w:rPr>
          <w:noProof/>
          <w:lang w:val="bg-BG"/>
        </w:rPr>
        <w:drawing>
          <wp:inline distT="0" distB="0" distL="0" distR="0" wp14:anchorId="0582D090" wp14:editId="0687CA15">
            <wp:extent cx="6480175" cy="1801235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A7" w:rsidRPr="00EC52CD" w:rsidRDefault="007A38A7" w:rsidP="007A38A7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19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EC52CD" w:rsidRDefault="00455961" w:rsidP="001B3BCC">
      <w:pPr>
        <w:rPr>
          <w:lang w:val="bg-BG"/>
        </w:rPr>
      </w:pPr>
      <w:r w:rsidRPr="00455961">
        <w:rPr>
          <w:noProof/>
          <w:lang w:val="bg-BG"/>
        </w:rPr>
        <w:drawing>
          <wp:inline distT="0" distB="0" distL="0" distR="0" wp14:anchorId="5FB5C3E5" wp14:editId="5B2910F1">
            <wp:extent cx="6480175" cy="1801235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A7" w:rsidRPr="00EC52CD" w:rsidRDefault="007A38A7" w:rsidP="007A38A7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20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7A38A7" w:rsidP="001B3BCC">
      <w:pPr>
        <w:rPr>
          <w:lang w:val="bg-BG"/>
        </w:rPr>
      </w:pPr>
      <w:r w:rsidRPr="007A38A7">
        <w:rPr>
          <w:noProof/>
          <w:lang w:val="bg-BG"/>
        </w:rPr>
        <w:drawing>
          <wp:inline distT="0" distB="0" distL="0" distR="0" wp14:anchorId="489FEB25" wp14:editId="3A0CCA6D">
            <wp:extent cx="6480175" cy="1801235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A7" w:rsidRPr="00EC52CD" w:rsidRDefault="007A38A7" w:rsidP="007A38A7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21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7A38A7" w:rsidP="001B3BCC">
      <w:pPr>
        <w:rPr>
          <w:lang w:val="bg-BG"/>
        </w:rPr>
      </w:pPr>
      <w:r w:rsidRPr="007A38A7">
        <w:rPr>
          <w:noProof/>
          <w:lang w:val="bg-BG"/>
        </w:rPr>
        <w:drawing>
          <wp:inline distT="0" distB="0" distL="0" distR="0" wp14:anchorId="21F1C3D8" wp14:editId="52F30352">
            <wp:extent cx="6480175" cy="1801235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1" w:rsidRDefault="00455961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Default="007A38A7" w:rsidP="001B3BCC">
      <w:pPr>
        <w:rPr>
          <w:lang w:val="bg-BG"/>
        </w:rPr>
      </w:pPr>
    </w:p>
    <w:p w:rsidR="007A38A7" w:rsidRPr="00EC52CD" w:rsidRDefault="007A38A7" w:rsidP="007A38A7">
      <w:pPr>
        <w:jc w:val="right"/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Таблица2.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22</w:t>
      </w:r>
      <w:r w:rsidRPr="00EC52CD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                                                        </w:t>
      </w:r>
    </w:p>
    <w:p w:rsidR="00455961" w:rsidRDefault="007A38A7" w:rsidP="001B3BCC">
      <w:pPr>
        <w:rPr>
          <w:lang w:val="bg-BG"/>
        </w:rPr>
      </w:pPr>
      <w:r w:rsidRPr="007A38A7">
        <w:rPr>
          <w:noProof/>
          <w:lang w:val="bg-BG"/>
        </w:rPr>
        <w:drawing>
          <wp:inline distT="0" distB="0" distL="0" distR="0" wp14:anchorId="153872D3" wp14:editId="3199D1A2">
            <wp:extent cx="6480175" cy="231250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1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6A" w:rsidRDefault="0091506A" w:rsidP="001B3BCC">
      <w:pPr>
        <w:rPr>
          <w:lang w:val="bg-BG"/>
        </w:rPr>
      </w:pPr>
    </w:p>
    <w:p w:rsidR="008B63BA" w:rsidRDefault="008B63BA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1B3BCC" w:rsidP="001B3BCC">
      <w:pPr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 xml:space="preserve"> </w:t>
      </w: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BE0AAF" w:rsidRDefault="00BE0AAF" w:rsidP="001B3BCC">
      <w:pPr>
        <w:rPr>
          <w:rFonts w:cs="Arial"/>
          <w:b/>
          <w:sz w:val="24"/>
          <w:szCs w:val="24"/>
          <w:lang w:val="bg-BG"/>
        </w:rPr>
      </w:pPr>
    </w:p>
    <w:p w:rsidR="003B4ACE" w:rsidRPr="001B3BCC" w:rsidRDefault="001B3BCC" w:rsidP="001B3BCC">
      <w:pPr>
        <w:rPr>
          <w:rFonts w:ascii="Arial" w:hAnsi="Arial" w:cs="Arial"/>
          <w:b/>
          <w:snapToGrid w:val="0"/>
          <w:color w:val="000000"/>
          <w:sz w:val="28"/>
          <w:lang w:val="bg-BG" w:eastAsia="en-US"/>
        </w:rPr>
      </w:pPr>
      <w:r w:rsidRPr="00F77767">
        <w:rPr>
          <w:rFonts w:cs="Arial"/>
          <w:b/>
          <w:sz w:val="24"/>
          <w:szCs w:val="24"/>
          <w:lang w:val="bg-BG"/>
        </w:rPr>
        <w:t xml:space="preserve">Приложение 1, Таблица </w:t>
      </w:r>
      <w:r>
        <w:rPr>
          <w:rFonts w:cs="Arial"/>
          <w:b/>
          <w:sz w:val="24"/>
          <w:szCs w:val="24"/>
          <w:lang w:val="bg-BG"/>
        </w:rPr>
        <w:t>3</w:t>
      </w:r>
      <w:r w:rsidRPr="00F77767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– Емисии в </w:t>
      </w:r>
      <w:r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>отпадъчни води</w:t>
      </w:r>
      <w:r w:rsidR="003B4ACE">
        <w:rPr>
          <w:b/>
          <w:sz w:val="24"/>
          <w:lang w:val="bg-BG"/>
        </w:rPr>
        <w:t xml:space="preserve">                                                                                                                    </w:t>
      </w:r>
      <w:r w:rsidR="00A731F3">
        <w:rPr>
          <w:b/>
          <w:sz w:val="24"/>
          <w:lang w:val="bg-BG"/>
        </w:rPr>
        <w:t xml:space="preserve">           </w:t>
      </w:r>
    </w:p>
    <w:p w:rsidR="003B4ACE" w:rsidRDefault="006F4390">
      <w:pPr>
        <w:rPr>
          <w:b/>
          <w:sz w:val="24"/>
          <w:lang w:val="bg-BG"/>
        </w:rPr>
      </w:pPr>
      <w:r w:rsidRPr="006F4390">
        <w:rPr>
          <w:noProof/>
          <w:lang w:val="bg-BG"/>
        </w:rPr>
        <w:drawing>
          <wp:inline distT="0" distB="0" distL="0" distR="0" wp14:anchorId="3569ADAF" wp14:editId="3238D3C3">
            <wp:extent cx="6480175" cy="7040151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0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CE" w:rsidRDefault="003B4ACE">
      <w:pPr>
        <w:rPr>
          <w:rFonts w:ascii="Arial" w:hAnsi="Arial"/>
          <w:b/>
          <w:lang w:val="bg-BG"/>
        </w:rPr>
      </w:pPr>
    </w:p>
    <w:p w:rsidR="00CC5D1A" w:rsidRDefault="00CC5D1A">
      <w:pPr>
        <w:rPr>
          <w:rFonts w:ascii="Arial" w:hAnsi="Arial"/>
          <w:b/>
          <w:lang w:val="bg-BG"/>
        </w:rPr>
      </w:pPr>
    </w:p>
    <w:p w:rsidR="00912946" w:rsidRDefault="006F4390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lastRenderedPageBreak/>
        <w:drawing>
          <wp:inline distT="0" distB="0" distL="0" distR="0" wp14:anchorId="77DB52AF" wp14:editId="33FFF564">
            <wp:extent cx="6480175" cy="6813134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6F4390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lastRenderedPageBreak/>
        <w:drawing>
          <wp:inline distT="0" distB="0" distL="0" distR="0" wp14:anchorId="77B791BC" wp14:editId="585ED90C">
            <wp:extent cx="6480175" cy="6813134"/>
            <wp:effectExtent l="0" t="0" r="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6F4390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lastRenderedPageBreak/>
        <w:drawing>
          <wp:inline distT="0" distB="0" distL="0" distR="0" wp14:anchorId="01517C07" wp14:editId="2E0FC101">
            <wp:extent cx="6480175" cy="682044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6F4390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lastRenderedPageBreak/>
        <w:drawing>
          <wp:inline distT="0" distB="0" distL="0" distR="0" wp14:anchorId="1246D1A4" wp14:editId="41E529DD">
            <wp:extent cx="6480175" cy="3247133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46" w:rsidRDefault="00912946">
      <w:pPr>
        <w:rPr>
          <w:rFonts w:ascii="Arial" w:hAnsi="Arial"/>
          <w:b/>
          <w:lang w:val="bg-BG"/>
        </w:rPr>
      </w:pPr>
    </w:p>
    <w:p w:rsidR="00912946" w:rsidRDefault="006F4390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drawing>
          <wp:inline distT="0" distB="0" distL="0" distR="0" wp14:anchorId="2CC4A419" wp14:editId="0ED80B95">
            <wp:extent cx="6480175" cy="3027422"/>
            <wp:effectExtent l="0" t="0" r="0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E5" w:rsidRDefault="00AD10E5" w:rsidP="00912946">
      <w:pPr>
        <w:rPr>
          <w:rFonts w:ascii="Arial" w:hAnsi="Arial"/>
          <w:b/>
          <w:lang w:val="bg-BG"/>
        </w:rPr>
      </w:pPr>
    </w:p>
    <w:p w:rsidR="008B63BA" w:rsidRDefault="006F4390" w:rsidP="00912946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lastRenderedPageBreak/>
        <w:drawing>
          <wp:inline distT="0" distB="0" distL="0" distR="0" wp14:anchorId="61D003E7" wp14:editId="04329248">
            <wp:extent cx="6480175" cy="3027422"/>
            <wp:effectExtent l="0" t="0" r="0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6F4390" w:rsidP="00912946">
      <w:pPr>
        <w:rPr>
          <w:rFonts w:ascii="Arial" w:hAnsi="Arial"/>
          <w:b/>
          <w:lang w:val="bg-BG"/>
        </w:rPr>
      </w:pPr>
      <w:r w:rsidRPr="006F4390">
        <w:rPr>
          <w:noProof/>
          <w:lang w:val="bg-BG"/>
        </w:rPr>
        <w:drawing>
          <wp:inline distT="0" distB="0" distL="0" distR="0" wp14:anchorId="2EA32CF2" wp14:editId="4500152F">
            <wp:extent cx="6480175" cy="3027422"/>
            <wp:effectExtent l="0" t="0" r="0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02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8B63BA" w:rsidRDefault="008B63BA" w:rsidP="00912946">
      <w:pPr>
        <w:rPr>
          <w:rFonts w:ascii="Arial" w:hAnsi="Arial"/>
          <w:b/>
          <w:lang w:val="bg-BG"/>
        </w:rPr>
      </w:pPr>
    </w:p>
    <w:p w:rsidR="00BE0AAF" w:rsidRDefault="00BE0AAF" w:rsidP="00912946">
      <w:pPr>
        <w:rPr>
          <w:rFonts w:ascii="Arial" w:hAnsi="Arial"/>
          <w:b/>
          <w:lang w:val="bg-BG"/>
        </w:rPr>
      </w:pPr>
    </w:p>
    <w:p w:rsidR="00BE0AAF" w:rsidRDefault="00BE0AAF" w:rsidP="00912946">
      <w:pPr>
        <w:rPr>
          <w:rFonts w:ascii="Arial" w:hAnsi="Arial"/>
          <w:b/>
          <w:lang w:val="bg-BG"/>
        </w:rPr>
        <w:sectPr w:rsidR="00BE0AAF" w:rsidSect="00912946">
          <w:pgSz w:w="11906" w:h="16838"/>
          <w:pgMar w:top="992" w:right="425" w:bottom="425" w:left="1276" w:header="709" w:footer="709" w:gutter="0"/>
          <w:cols w:space="708"/>
        </w:sectPr>
      </w:pPr>
    </w:p>
    <w:p w:rsidR="00E867F5" w:rsidRDefault="00E867F5" w:rsidP="00A82672">
      <w:pPr>
        <w:rPr>
          <w:lang w:val="bg-BG"/>
        </w:rPr>
      </w:pPr>
    </w:p>
    <w:p w:rsidR="001C6385" w:rsidRDefault="000C3AC3" w:rsidP="000C3AC3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Приложение 1, </w:t>
      </w:r>
      <w:r w:rsidRPr="003A0FF3">
        <w:rPr>
          <w:b/>
          <w:sz w:val="24"/>
          <w:szCs w:val="24"/>
          <w:lang w:val="bg-BG"/>
        </w:rPr>
        <w:t xml:space="preserve">Таблица </w:t>
      </w:r>
      <w:r>
        <w:rPr>
          <w:b/>
          <w:sz w:val="24"/>
          <w:szCs w:val="24"/>
          <w:lang w:val="bg-BG"/>
        </w:rPr>
        <w:t>4</w:t>
      </w:r>
      <w:r w:rsidRPr="003A0FF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–</w:t>
      </w:r>
      <w:r w:rsidRPr="003A0FF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Образуване на отпадъци</w:t>
      </w:r>
    </w:p>
    <w:p w:rsidR="001C6385" w:rsidRDefault="001C6385" w:rsidP="000C3AC3">
      <w:pPr>
        <w:spacing w:line="360" w:lineRule="auto"/>
        <w:rPr>
          <w:lang w:val="bg-BG"/>
        </w:rPr>
      </w:pPr>
      <w:r w:rsidRPr="001C6385">
        <w:rPr>
          <w:noProof/>
          <w:lang w:val="bg-BG"/>
        </w:rPr>
        <w:drawing>
          <wp:inline distT="0" distB="0" distL="0" distR="0" wp14:anchorId="49F77FC0" wp14:editId="36ECCECE">
            <wp:extent cx="9792335" cy="453666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453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5" w:rsidRPr="001C6385" w:rsidRDefault="001C6385" w:rsidP="000C3AC3">
      <w:pPr>
        <w:spacing w:line="360" w:lineRule="auto"/>
        <w:rPr>
          <w:b/>
          <w:sz w:val="24"/>
          <w:szCs w:val="24"/>
          <w:lang w:val="bg-BG"/>
        </w:rPr>
      </w:pPr>
    </w:p>
    <w:p w:rsidR="001C6385" w:rsidRDefault="001C6385" w:rsidP="000C3AC3">
      <w:pPr>
        <w:spacing w:line="360" w:lineRule="auto"/>
        <w:rPr>
          <w:b/>
          <w:sz w:val="24"/>
          <w:szCs w:val="24"/>
          <w:lang w:val="bg-BG"/>
        </w:rPr>
      </w:pPr>
    </w:p>
    <w:p w:rsidR="001C6385" w:rsidRDefault="001C6385" w:rsidP="000C3AC3">
      <w:pPr>
        <w:spacing w:line="360" w:lineRule="auto"/>
        <w:rPr>
          <w:b/>
          <w:sz w:val="24"/>
          <w:szCs w:val="24"/>
          <w:lang w:val="bg-BG"/>
        </w:rPr>
      </w:pPr>
      <w:r w:rsidRPr="001C6385">
        <w:rPr>
          <w:noProof/>
          <w:lang w:val="bg-BG"/>
        </w:rPr>
        <w:lastRenderedPageBreak/>
        <w:drawing>
          <wp:inline distT="0" distB="0" distL="0" distR="0" wp14:anchorId="76C1B17B" wp14:editId="7FC2BAFC">
            <wp:extent cx="9792335" cy="6522808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65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85" w:rsidRDefault="001C6385" w:rsidP="000C3AC3">
      <w:pPr>
        <w:spacing w:line="360" w:lineRule="auto"/>
        <w:rPr>
          <w:b/>
          <w:sz w:val="24"/>
          <w:szCs w:val="24"/>
          <w:lang w:val="bg-BG"/>
        </w:rPr>
      </w:pPr>
      <w:r w:rsidRPr="001C6385">
        <w:rPr>
          <w:noProof/>
          <w:lang w:val="bg-BG"/>
        </w:rPr>
        <w:lastRenderedPageBreak/>
        <w:drawing>
          <wp:inline distT="0" distB="0" distL="0" distR="0" wp14:anchorId="2D807F8C" wp14:editId="35A9D7EE">
            <wp:extent cx="9792335" cy="387421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38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C3" w:rsidRDefault="000C3AC3" w:rsidP="00A82672">
      <w:pPr>
        <w:rPr>
          <w:b/>
          <w:sz w:val="24"/>
          <w:szCs w:val="24"/>
          <w:lang w:val="ru-RU"/>
        </w:rPr>
      </w:pPr>
    </w:p>
    <w:p w:rsidR="00E867F5" w:rsidRDefault="000C3AC3" w:rsidP="000C3AC3">
      <w:pPr>
        <w:spacing w:line="360" w:lineRule="auto"/>
        <w:rPr>
          <w:b/>
          <w:sz w:val="24"/>
          <w:szCs w:val="24"/>
          <w:lang w:val="bg-BG"/>
        </w:rPr>
      </w:pPr>
      <w:r w:rsidRPr="00D763D0">
        <w:rPr>
          <w:b/>
          <w:sz w:val="24"/>
          <w:szCs w:val="24"/>
          <w:lang w:val="bg-BG"/>
        </w:rPr>
        <w:t xml:space="preserve">Приложение 1, </w:t>
      </w:r>
      <w:r w:rsidRPr="003A0FF3">
        <w:rPr>
          <w:b/>
          <w:sz w:val="24"/>
          <w:szCs w:val="24"/>
          <w:lang w:val="bg-BG"/>
        </w:rPr>
        <w:t xml:space="preserve">Таблица </w:t>
      </w:r>
      <w:r w:rsidRPr="00D763D0">
        <w:rPr>
          <w:b/>
          <w:sz w:val="24"/>
          <w:szCs w:val="24"/>
          <w:lang w:val="bg-BG"/>
        </w:rPr>
        <w:t>5</w:t>
      </w:r>
      <w:r w:rsidRPr="003A0FF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–</w:t>
      </w:r>
      <w:r w:rsidRPr="003A0FF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Оползотворяване и обезвреждане на отпадъци</w:t>
      </w:r>
    </w:p>
    <w:p w:rsidR="003729ED" w:rsidRDefault="003729ED" w:rsidP="000C3AC3">
      <w:pPr>
        <w:spacing w:line="360" w:lineRule="auto"/>
        <w:rPr>
          <w:b/>
          <w:sz w:val="24"/>
          <w:szCs w:val="24"/>
          <w:lang w:val="bg-BG"/>
        </w:rPr>
      </w:pPr>
      <w:r w:rsidRPr="003729ED">
        <w:rPr>
          <w:noProof/>
          <w:lang w:val="bg-BG"/>
        </w:rPr>
        <w:drawing>
          <wp:inline distT="0" distB="0" distL="0" distR="0" wp14:anchorId="4B517810" wp14:editId="0F77DE66">
            <wp:extent cx="9792335" cy="1981734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19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ED" w:rsidRDefault="003729ED" w:rsidP="000C3AC3">
      <w:pPr>
        <w:spacing w:line="360" w:lineRule="auto"/>
        <w:rPr>
          <w:b/>
          <w:sz w:val="24"/>
          <w:szCs w:val="24"/>
          <w:lang w:val="bg-BG"/>
        </w:rPr>
      </w:pPr>
    </w:p>
    <w:p w:rsidR="003729ED" w:rsidRDefault="003729ED" w:rsidP="000C3AC3">
      <w:pPr>
        <w:spacing w:line="360" w:lineRule="auto"/>
        <w:rPr>
          <w:b/>
          <w:sz w:val="24"/>
          <w:szCs w:val="24"/>
          <w:lang w:val="bg-BG"/>
        </w:rPr>
      </w:pPr>
      <w:r w:rsidRPr="003729ED">
        <w:rPr>
          <w:noProof/>
          <w:lang w:val="bg-BG"/>
        </w:rPr>
        <w:lastRenderedPageBreak/>
        <w:drawing>
          <wp:inline distT="0" distB="0" distL="0" distR="0" wp14:anchorId="1FF4B0F1" wp14:editId="0934DE2D">
            <wp:extent cx="9792335" cy="6528223"/>
            <wp:effectExtent l="0" t="0" r="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65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ED" w:rsidRDefault="003729ED" w:rsidP="000C3AC3">
      <w:pPr>
        <w:spacing w:line="360" w:lineRule="auto"/>
        <w:rPr>
          <w:b/>
          <w:sz w:val="24"/>
          <w:szCs w:val="24"/>
          <w:lang w:val="bg-BG"/>
        </w:rPr>
      </w:pPr>
      <w:r w:rsidRPr="003729ED">
        <w:rPr>
          <w:noProof/>
          <w:lang w:val="bg-BG"/>
        </w:rPr>
        <w:lastRenderedPageBreak/>
        <w:drawing>
          <wp:inline distT="0" distB="0" distL="0" distR="0" wp14:anchorId="728E986B" wp14:editId="637A4604">
            <wp:extent cx="9792335" cy="6461554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646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ED" w:rsidRDefault="003729ED" w:rsidP="000C3AC3">
      <w:pPr>
        <w:spacing w:line="360" w:lineRule="auto"/>
        <w:rPr>
          <w:b/>
          <w:sz w:val="24"/>
          <w:szCs w:val="24"/>
          <w:lang w:val="bg-BG"/>
        </w:rPr>
      </w:pPr>
    </w:p>
    <w:p w:rsidR="003729ED" w:rsidRDefault="003729ED" w:rsidP="000C3AC3">
      <w:pPr>
        <w:spacing w:line="360" w:lineRule="auto"/>
        <w:rPr>
          <w:b/>
          <w:sz w:val="24"/>
          <w:szCs w:val="24"/>
          <w:lang w:val="bg-BG"/>
        </w:rPr>
      </w:pPr>
    </w:p>
    <w:p w:rsidR="0026703A" w:rsidRDefault="003729ED" w:rsidP="000C3AC3">
      <w:pPr>
        <w:spacing w:line="360" w:lineRule="auto"/>
        <w:rPr>
          <w:b/>
          <w:sz w:val="24"/>
          <w:szCs w:val="24"/>
          <w:lang w:val="bg-BG"/>
        </w:rPr>
      </w:pPr>
      <w:r w:rsidRPr="003729ED">
        <w:rPr>
          <w:noProof/>
          <w:lang w:val="bg-BG"/>
        </w:rPr>
        <w:drawing>
          <wp:inline distT="0" distB="0" distL="0" distR="0" wp14:anchorId="1542891C" wp14:editId="3492C2C7">
            <wp:extent cx="9792335" cy="1392002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13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E5" w:rsidRPr="00AD10E5" w:rsidRDefault="00E123B3" w:rsidP="0026703A">
      <w:pPr>
        <w:tabs>
          <w:tab w:val="left" w:pos="3420"/>
        </w:tabs>
        <w:rPr>
          <w:sz w:val="16"/>
          <w:lang w:val="bg-BG"/>
        </w:rPr>
        <w:sectPr w:rsidR="00AD10E5" w:rsidRPr="00AD10E5" w:rsidSect="00A82672">
          <w:pgSz w:w="16838" w:h="11906" w:orient="landscape"/>
          <w:pgMar w:top="284" w:right="425" w:bottom="0" w:left="992" w:header="709" w:footer="709" w:gutter="0"/>
          <w:cols w:space="708"/>
        </w:sectPr>
      </w:pPr>
      <w:r w:rsidRPr="00BE0AAF">
        <w:rPr>
          <w:b/>
          <w:sz w:val="24"/>
          <w:szCs w:val="24"/>
          <w:u w:val="single"/>
          <w:lang w:val="ru-RU"/>
        </w:rPr>
        <w:t>ЗАБЕЛЕЖКА:</w:t>
      </w:r>
      <w:r>
        <w:rPr>
          <w:b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Оцветените в червено позиции </w:t>
      </w:r>
      <w:r w:rsidRPr="00FF7867">
        <w:rPr>
          <w:bCs/>
          <w:sz w:val="24"/>
          <w:szCs w:val="24"/>
          <w:lang w:val="ru-RU"/>
        </w:rPr>
        <w:t xml:space="preserve">се отнасят за опасни отпадъци, генерирани </w:t>
      </w:r>
      <w:r>
        <w:rPr>
          <w:bCs/>
          <w:sz w:val="24"/>
          <w:szCs w:val="24"/>
          <w:lang w:val="ru-RU"/>
        </w:rPr>
        <w:t xml:space="preserve">от </w:t>
      </w:r>
      <w:r w:rsidRPr="00FF7867">
        <w:rPr>
          <w:bCs/>
          <w:sz w:val="24"/>
          <w:szCs w:val="24"/>
          <w:lang w:val="ru-RU"/>
        </w:rPr>
        <w:t>дейността на работна площадка Севлиево</w:t>
      </w:r>
      <w:r>
        <w:rPr>
          <w:bCs/>
          <w:sz w:val="24"/>
          <w:szCs w:val="24"/>
          <w:lang w:val="ru-RU"/>
        </w:rPr>
        <w:t>, оползотворени и обезвредени отпадъци</w:t>
      </w:r>
      <w:r w:rsidR="0026703A">
        <w:rPr>
          <w:bCs/>
          <w:sz w:val="24"/>
          <w:szCs w:val="24"/>
          <w:lang w:val="ru-RU"/>
        </w:rPr>
        <w:t>.</w:t>
      </w:r>
    </w:p>
    <w:p w:rsidR="00E123B3" w:rsidRPr="00E123B3" w:rsidRDefault="00CA3CA3" w:rsidP="00912946">
      <w:pPr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 w:rsidRPr="00E123B3">
        <w:rPr>
          <w:rFonts w:cs="Arial"/>
          <w:b/>
          <w:sz w:val="24"/>
          <w:lang w:val="bg-BG"/>
        </w:rPr>
        <w:lastRenderedPageBreak/>
        <w:t xml:space="preserve">    </w:t>
      </w:r>
      <w:r w:rsidR="00E123B3" w:rsidRPr="00E123B3">
        <w:rPr>
          <w:rFonts w:cs="Arial"/>
          <w:b/>
          <w:sz w:val="24"/>
          <w:lang w:val="bg-BG"/>
        </w:rPr>
        <w:t xml:space="preserve">Приложение 1, </w:t>
      </w:r>
      <w:r w:rsidRPr="00E123B3">
        <w:rPr>
          <w:rFonts w:cs="Arial"/>
          <w:b/>
          <w:sz w:val="24"/>
          <w:szCs w:val="24"/>
          <w:lang w:val="bg-BG"/>
        </w:rPr>
        <w:t>Таблица 6</w:t>
      </w:r>
      <w:r w:rsidR="00E123B3">
        <w:rPr>
          <w:rFonts w:cs="Arial"/>
          <w:b/>
          <w:sz w:val="24"/>
          <w:szCs w:val="24"/>
          <w:lang w:val="bg-BG"/>
        </w:rPr>
        <w:t>.1.</w:t>
      </w:r>
      <w:r w:rsidR="00912946" w:rsidRPr="00E123B3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– Шумови емисии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0"/>
        <w:gridCol w:w="1404"/>
        <w:gridCol w:w="1404"/>
        <w:gridCol w:w="1418"/>
      </w:tblGrid>
      <w:tr w:rsidR="002B7FE9" w:rsidRPr="00E123B3" w:rsidTr="001622E2">
        <w:trPr>
          <w:trHeight w:val="1090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B7FE9" w:rsidRPr="00431799" w:rsidRDefault="002B7FE9" w:rsidP="001622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Място на измерването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B7FE9" w:rsidRPr="00431799" w:rsidRDefault="002B7FE9" w:rsidP="001622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Ниво на звуково налягане в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Db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 (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A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)  </w:t>
            </w:r>
            <w:r w:rsidR="0057114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дневно ниво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B7FE9" w:rsidRPr="00431799" w:rsidRDefault="002B7FE9" w:rsidP="001622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Измерено </w:t>
            </w:r>
            <w:r w:rsidR="0057114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дневно ниво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B7FE9" w:rsidRPr="00E123B3" w:rsidRDefault="002B7FE9" w:rsidP="001622E2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ru-RU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Съответс</w:t>
            </w:r>
            <w:r w:rsidRPr="00E123B3">
              <w:rPr>
                <w:rFonts w:ascii="Arial" w:hAnsi="Arial"/>
                <w:b/>
                <w:snapToGrid w:val="0"/>
                <w:color w:val="000000"/>
                <w:sz w:val="16"/>
                <w:lang w:val="ru-RU" w:eastAsia="en-US"/>
              </w:rPr>
              <w:t>твие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E123B3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E123B3">
              <w:rPr>
                <w:rFonts w:ascii="Arial" w:hAnsi="Arial"/>
                <w:snapToGrid w:val="0"/>
                <w:color w:val="000000"/>
                <w:lang w:val="ru-RU" w:eastAsia="en-US"/>
              </w:rPr>
              <w:t>1.Юг - портал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571149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51,7</w:t>
            </w:r>
            <w:r>
              <w:rPr>
                <w:rFonts w:ascii="Arial" w:hAnsi="Arial" w:cs="Arial"/>
                <w:lang w:val="bg-BG"/>
              </w:rPr>
              <w:t>±</w:t>
            </w:r>
            <w:r w:rsidRPr="00E123B3">
              <w:rPr>
                <w:rFonts w:ascii="Arial" w:hAnsi="Arial"/>
                <w:lang w:val="ru-RU"/>
              </w:rPr>
              <w:t>0,</w:t>
            </w: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2.Юг - административна сграда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45,3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3.Югоизток - рампа спомагателни материали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25E2C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49,2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4.Изток - газоразпределителна станция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55,1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5.Изток - шлайфполир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57,3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6.Изток -  срещу вход леярна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60,4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7.Изток - вход площадка ПСВСО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63,7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8.Северно от площадката за отпадъци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54,1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9.Североизточно от аспирация шлайф-полир - Обков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58,9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10.Север-аспирация №3 на МШПО -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69,7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11.Север - аспирация №1 на МШП -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64,4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12.Запад - зарядна станция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51,8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13.Запад - вход на мех.об-ка - Др.А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57,2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14.Запад - вход механична об-ка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59,4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15.Запад - вход галваника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66,0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16.Запад - товарна рампа склад готова продукция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57,1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E123B3">
        <w:trPr>
          <w:trHeight w:val="217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17.Пред проф.гимназия по транспорт и маш-не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571149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37,6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</w:tbl>
    <w:p w:rsidR="00E123B3" w:rsidRPr="00E123B3" w:rsidRDefault="00E123B3" w:rsidP="00E123B3">
      <w:pPr>
        <w:spacing w:line="360" w:lineRule="auto"/>
        <w:rPr>
          <w:sz w:val="24"/>
          <w:szCs w:val="24"/>
          <w:lang w:val="bg-BG"/>
        </w:rPr>
      </w:pPr>
      <w:r w:rsidRPr="00A0441F">
        <w:rPr>
          <w:rFonts w:ascii="Arial" w:hAnsi="Arial"/>
          <w:b/>
          <w:sz w:val="24"/>
          <w:szCs w:val="24"/>
          <w:lang w:val="bg-BG"/>
        </w:rPr>
        <w:t xml:space="preserve">   </w:t>
      </w:r>
      <w:r>
        <w:rPr>
          <w:rFonts w:ascii="Arial" w:hAnsi="Arial"/>
          <w:b/>
          <w:sz w:val="24"/>
          <w:szCs w:val="24"/>
          <w:lang w:val="bg-BG"/>
        </w:rPr>
        <w:t xml:space="preserve"> </w:t>
      </w:r>
      <w:r w:rsidRPr="00E123B3">
        <w:rPr>
          <w:b/>
          <w:sz w:val="24"/>
          <w:szCs w:val="24"/>
          <w:lang w:val="bg-BG"/>
        </w:rPr>
        <w:t xml:space="preserve">ЗАБЕЛЕЖКА: </w:t>
      </w:r>
      <w:r w:rsidRPr="00E123B3">
        <w:rPr>
          <w:sz w:val="24"/>
          <w:szCs w:val="24"/>
          <w:lang w:val="bg-BG"/>
        </w:rPr>
        <w:t>Протокол от изпитване</w:t>
      </w:r>
      <w:r>
        <w:rPr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№12-1165/22</w:t>
      </w:r>
      <w:r>
        <w:rPr>
          <w:sz w:val="24"/>
          <w:szCs w:val="24"/>
          <w:lang w:val="bg-BG"/>
        </w:rPr>
        <w:t xml:space="preserve">.10.2014 г., </w:t>
      </w:r>
      <w:r w:rsidRPr="00E123B3">
        <w:rPr>
          <w:sz w:val="24"/>
          <w:szCs w:val="24"/>
          <w:lang w:val="bg-BG"/>
        </w:rPr>
        <w:t>ИАОС</w:t>
      </w:r>
      <w:r>
        <w:rPr>
          <w:sz w:val="24"/>
          <w:szCs w:val="24"/>
          <w:lang w:val="bg-BG"/>
        </w:rPr>
        <w:t xml:space="preserve"> – </w:t>
      </w:r>
      <w:r w:rsidRPr="00E123B3">
        <w:rPr>
          <w:sz w:val="24"/>
          <w:szCs w:val="24"/>
          <w:lang w:val="bg-BG"/>
        </w:rPr>
        <w:t>РЛ</w:t>
      </w:r>
      <w:r>
        <w:rPr>
          <w:sz w:val="24"/>
          <w:szCs w:val="24"/>
          <w:lang w:val="bg-BG"/>
        </w:rPr>
        <w:t xml:space="preserve">, </w:t>
      </w:r>
      <w:r w:rsidRPr="00E123B3">
        <w:rPr>
          <w:sz w:val="24"/>
          <w:szCs w:val="24"/>
          <w:lang w:val="bg-BG"/>
        </w:rPr>
        <w:t>Ст.</w:t>
      </w:r>
      <w:r>
        <w:rPr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Загора</w:t>
      </w:r>
    </w:p>
    <w:p w:rsidR="00A0441F" w:rsidRPr="00A0441F" w:rsidRDefault="00A0441F">
      <w:pPr>
        <w:rPr>
          <w:lang w:val="bg-BG"/>
        </w:rPr>
      </w:pPr>
    </w:p>
    <w:p w:rsidR="003A656B" w:rsidRPr="00E123B3" w:rsidRDefault="003A656B" w:rsidP="00E123B3">
      <w:pPr>
        <w:rPr>
          <w:rFonts w:cs="Arial"/>
          <w:b/>
          <w:snapToGrid w:val="0"/>
          <w:color w:val="000000"/>
          <w:sz w:val="24"/>
          <w:szCs w:val="24"/>
          <w:lang w:val="bg-BG" w:eastAsia="en-US"/>
        </w:rPr>
      </w:pPr>
      <w:r>
        <w:rPr>
          <w:b/>
          <w:sz w:val="16"/>
          <w:lang w:val="bg-BG"/>
        </w:rPr>
        <w:t xml:space="preserve">       </w:t>
      </w:r>
      <w:r w:rsidR="00E123B3" w:rsidRPr="00E123B3">
        <w:rPr>
          <w:rFonts w:cs="Arial"/>
          <w:b/>
          <w:sz w:val="24"/>
          <w:lang w:val="bg-BG"/>
        </w:rPr>
        <w:t xml:space="preserve">Приложение 1, </w:t>
      </w:r>
      <w:r w:rsidR="00E123B3" w:rsidRPr="00E123B3">
        <w:rPr>
          <w:rFonts w:cs="Arial"/>
          <w:b/>
          <w:sz w:val="24"/>
          <w:szCs w:val="24"/>
          <w:lang w:val="bg-BG"/>
        </w:rPr>
        <w:t>Таблица 6</w:t>
      </w:r>
      <w:r w:rsidR="00E123B3">
        <w:rPr>
          <w:rFonts w:cs="Arial"/>
          <w:b/>
          <w:sz w:val="24"/>
          <w:szCs w:val="24"/>
          <w:lang w:val="bg-BG"/>
        </w:rPr>
        <w:t>.2.</w:t>
      </w:r>
      <w:r w:rsidR="00E123B3" w:rsidRPr="00E123B3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– Шумови емисии</w:t>
      </w:r>
      <w:r>
        <w:rPr>
          <w:b/>
          <w:sz w:val="16"/>
          <w:lang w:val="bg-BG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0"/>
        <w:gridCol w:w="1404"/>
        <w:gridCol w:w="1404"/>
        <w:gridCol w:w="1418"/>
      </w:tblGrid>
      <w:tr w:rsidR="003A656B" w:rsidTr="00B15A36">
        <w:trPr>
          <w:trHeight w:val="1090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Pr="00431799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Място на измерването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Pr="00431799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Ниво на звуково налягане в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Db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 (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A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) 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вечерно ниво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Pr="00431799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Измерено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вечерно ниво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Съответс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твие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1.Юг - портал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571149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2.Юг - административна сграда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3.Югоизток - рампа спомагателни материали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50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4.Изток - газоразпределителна станция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6,7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5.Изток - шлайфполир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6.Изток -  срещу вход леярна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61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,4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7.Изток - вход площадка ПСВСО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65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8.Северно от площадката за отпадъци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55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9.Североизточно от аспирация шлайф-полир - Обков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10.Север-аспирация №3 на МШПО -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11.Север - аспирация №1 на МШП -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12.Запад - зарядна станция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61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E123B3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13.Запад - вход на мех.об-ка - Др.А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66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E123B3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14.Запад - вход механична об-ка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E123B3">
        <w:trPr>
          <w:trHeight w:val="348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lastRenderedPageBreak/>
              <w:t>15.Запад - вход галваника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6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16.Запад - товарна рампа склад готова продукция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,8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B15A36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A0441F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17.Пред проф.гимназия по транспорт и маш-не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571149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40,2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</w:tbl>
    <w:p w:rsidR="00E123B3" w:rsidRPr="00E123B3" w:rsidRDefault="00E123B3" w:rsidP="00E123B3">
      <w:pPr>
        <w:spacing w:line="360" w:lineRule="auto"/>
        <w:rPr>
          <w:sz w:val="24"/>
          <w:szCs w:val="24"/>
          <w:lang w:val="bg-BG"/>
        </w:rPr>
      </w:pPr>
      <w:r w:rsidRPr="00A0441F">
        <w:rPr>
          <w:rFonts w:ascii="Arial" w:hAnsi="Arial"/>
          <w:b/>
          <w:sz w:val="24"/>
          <w:szCs w:val="24"/>
          <w:lang w:val="bg-BG"/>
        </w:rPr>
        <w:t xml:space="preserve">   </w:t>
      </w:r>
      <w:r>
        <w:rPr>
          <w:rFonts w:ascii="Arial" w:hAnsi="Arial"/>
          <w:b/>
          <w:sz w:val="24"/>
          <w:szCs w:val="24"/>
          <w:lang w:val="bg-BG"/>
        </w:rPr>
        <w:t xml:space="preserve"> </w:t>
      </w:r>
      <w:r w:rsidRPr="00E123B3">
        <w:rPr>
          <w:b/>
          <w:sz w:val="24"/>
          <w:szCs w:val="24"/>
          <w:lang w:val="bg-BG"/>
        </w:rPr>
        <w:t xml:space="preserve">ЗАБЕЛЕЖКА: </w:t>
      </w:r>
      <w:r w:rsidRPr="00E123B3">
        <w:rPr>
          <w:sz w:val="24"/>
          <w:szCs w:val="24"/>
          <w:lang w:val="bg-BG"/>
        </w:rPr>
        <w:t>Протокол от изпитване</w:t>
      </w:r>
      <w:r>
        <w:rPr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№12-116</w:t>
      </w:r>
      <w:r>
        <w:rPr>
          <w:sz w:val="24"/>
          <w:szCs w:val="24"/>
          <w:lang w:val="bg-BG"/>
        </w:rPr>
        <w:t>6</w:t>
      </w:r>
      <w:r w:rsidRPr="00E123B3">
        <w:rPr>
          <w:sz w:val="24"/>
          <w:szCs w:val="24"/>
          <w:lang w:val="bg-BG"/>
        </w:rPr>
        <w:t>/22</w:t>
      </w:r>
      <w:r>
        <w:rPr>
          <w:sz w:val="24"/>
          <w:szCs w:val="24"/>
          <w:lang w:val="bg-BG"/>
        </w:rPr>
        <w:t xml:space="preserve">.10.2014 г., </w:t>
      </w:r>
      <w:r w:rsidRPr="00E123B3">
        <w:rPr>
          <w:sz w:val="24"/>
          <w:szCs w:val="24"/>
          <w:lang w:val="bg-BG"/>
        </w:rPr>
        <w:t>ИАОС</w:t>
      </w:r>
      <w:r>
        <w:rPr>
          <w:sz w:val="24"/>
          <w:szCs w:val="24"/>
          <w:lang w:val="bg-BG"/>
        </w:rPr>
        <w:t xml:space="preserve"> – </w:t>
      </w:r>
      <w:r w:rsidRPr="00E123B3">
        <w:rPr>
          <w:sz w:val="24"/>
          <w:szCs w:val="24"/>
          <w:lang w:val="bg-BG"/>
        </w:rPr>
        <w:t>РЛ</w:t>
      </w:r>
      <w:r>
        <w:rPr>
          <w:sz w:val="24"/>
          <w:szCs w:val="24"/>
          <w:lang w:val="bg-BG"/>
        </w:rPr>
        <w:t xml:space="preserve">, </w:t>
      </w:r>
      <w:r w:rsidRPr="00E123B3">
        <w:rPr>
          <w:sz w:val="24"/>
          <w:szCs w:val="24"/>
          <w:lang w:val="bg-BG"/>
        </w:rPr>
        <w:t>Ст.</w:t>
      </w:r>
      <w:r>
        <w:rPr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Загора</w:t>
      </w:r>
    </w:p>
    <w:p w:rsidR="00A0441F" w:rsidRDefault="00A0441F">
      <w:pPr>
        <w:rPr>
          <w:lang w:val="bg-BG"/>
        </w:rPr>
      </w:pPr>
    </w:p>
    <w:p w:rsidR="003A656B" w:rsidRPr="003A656B" w:rsidRDefault="00E123B3">
      <w:pPr>
        <w:rPr>
          <w:lang w:val="bg-BG"/>
        </w:rPr>
      </w:pPr>
      <w:r>
        <w:rPr>
          <w:rFonts w:cs="Arial"/>
          <w:b/>
          <w:sz w:val="24"/>
          <w:lang w:val="bg-BG"/>
        </w:rPr>
        <w:t xml:space="preserve">     </w:t>
      </w:r>
      <w:r w:rsidRPr="00E123B3">
        <w:rPr>
          <w:rFonts w:cs="Arial"/>
          <w:b/>
          <w:sz w:val="24"/>
          <w:lang w:val="bg-BG"/>
        </w:rPr>
        <w:t xml:space="preserve">Приложение 1, </w:t>
      </w:r>
      <w:r w:rsidRPr="00E123B3">
        <w:rPr>
          <w:rFonts w:cs="Arial"/>
          <w:b/>
          <w:sz w:val="24"/>
          <w:szCs w:val="24"/>
          <w:lang w:val="bg-BG"/>
        </w:rPr>
        <w:t>Таблица 6</w:t>
      </w:r>
      <w:r>
        <w:rPr>
          <w:rFonts w:cs="Arial"/>
          <w:b/>
          <w:sz w:val="24"/>
          <w:szCs w:val="24"/>
          <w:lang w:val="bg-BG"/>
        </w:rPr>
        <w:t>.3.</w:t>
      </w:r>
      <w:r w:rsidRPr="00E123B3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– Шумови емисии</w:t>
      </w:r>
      <w:r>
        <w:rPr>
          <w:b/>
          <w:sz w:val="16"/>
          <w:lang w:val="bg-BG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0"/>
        <w:gridCol w:w="1404"/>
        <w:gridCol w:w="1404"/>
        <w:gridCol w:w="1418"/>
      </w:tblGrid>
      <w:tr w:rsidR="003A656B" w:rsidTr="00B15A36">
        <w:trPr>
          <w:trHeight w:val="1090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Pr="00431799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>
              <w:rPr>
                <w:b/>
                <w:sz w:val="16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Място на измерването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Pr="00431799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Ниво на звуково налягане в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Db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 (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A</w:t>
            </w: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)  </w:t>
            </w:r>
            <w:r w:rsidR="00EA7767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нощно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 ниво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Pr="00431799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Измерено </w:t>
            </w:r>
            <w:r w:rsidR="00EA7767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нощно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 xml:space="preserve"> ниво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3A656B" w:rsidRDefault="003A656B" w:rsidP="00B15A3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</w:pPr>
            <w:r w:rsidRPr="00431799">
              <w:rPr>
                <w:rFonts w:ascii="Arial" w:hAnsi="Arial"/>
                <w:b/>
                <w:snapToGrid w:val="0"/>
                <w:color w:val="000000"/>
                <w:sz w:val="16"/>
                <w:lang w:val="bg-BG" w:eastAsia="en-US"/>
              </w:rPr>
              <w:t>Съответс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eastAsia="en-US"/>
              </w:rPr>
              <w:t>твие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1.Юг - портал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571149" w:rsidRDefault="00A0441F" w:rsidP="00A0441F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35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2.Юг - административна сграда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3.Югоизток - рампа спомагателни материали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4.Изток - газоразпределителна станция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5.Изток - шлайфполир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53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6.Изток -  срещу вход леярна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7.Изток - вход площадка ПСВСО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8.Северно от площадката за отпадъци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56,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9.Североизточно от аспирация шлайф-полир - Обков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51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10.Север-аспирация №3 на МШПО -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11.Север - аспирация №1 на МШП -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12.Запад - зарядна станция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50,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13.Запад - вход на мех.об-ка - Др.А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46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14.Запад - вход механична об-ка </w:t>
            </w:r>
            <w:r>
              <w:rPr>
                <w:rFonts w:ascii="Arial" w:hAnsi="Arial"/>
                <w:snapToGrid w:val="0"/>
                <w:color w:val="000000"/>
                <w:lang w:eastAsia="en-US"/>
              </w:rPr>
              <w:t>V</w:t>
            </w: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15.Запад - вход галваника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46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A0441F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16.Запад - товарна рампа склад готова продукция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A0441F">
            <w:pPr>
              <w:jc w:val="center"/>
            </w:pPr>
            <w:r w:rsidRPr="00B76765">
              <w:rPr>
                <w:rFonts w:ascii="Arial" w:hAnsi="Arial"/>
                <w:snapToGrid w:val="0"/>
                <w:color w:val="000000"/>
                <w:lang w:val="bg-BG" w:eastAsia="en-US"/>
              </w:rPr>
              <w:t>70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Pr="00CF7563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42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,6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  <w:tr w:rsidR="00A0441F" w:rsidTr="00B15A36">
        <w:trPr>
          <w:trHeight w:val="348"/>
          <w:jc w:val="center"/>
        </w:trPr>
        <w:tc>
          <w:tcPr>
            <w:tcW w:w="51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AD10E5" w:rsidRDefault="00A0441F" w:rsidP="0066514B">
            <w:pPr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AD10E5">
              <w:rPr>
                <w:rFonts w:ascii="Arial" w:hAnsi="Arial"/>
                <w:snapToGrid w:val="0"/>
                <w:color w:val="000000"/>
                <w:lang w:val="ru-RU" w:eastAsia="en-US"/>
              </w:rPr>
              <w:t>17.Пред проф.гимназия по транспорт и маш-не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571149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45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Pr="0026681D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3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</w:t>
            </w: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,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 w:cs="Arial"/>
                <w:lang w:val="bg-BG"/>
              </w:rPr>
              <w:t>±</w:t>
            </w:r>
            <w:r>
              <w:rPr>
                <w:rFonts w:ascii="Arial" w:hAnsi="Arial"/>
                <w:lang w:val="en-US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41F" w:rsidRDefault="00A0441F" w:rsidP="0066514B">
            <w:pPr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</w:t>
            </w:r>
          </w:p>
        </w:tc>
      </w:tr>
    </w:tbl>
    <w:p w:rsidR="00E123B3" w:rsidRPr="00E123B3" w:rsidRDefault="00E123B3" w:rsidP="00E123B3">
      <w:pPr>
        <w:spacing w:line="360" w:lineRule="auto"/>
        <w:rPr>
          <w:sz w:val="24"/>
          <w:szCs w:val="24"/>
          <w:lang w:val="bg-BG"/>
        </w:rPr>
      </w:pPr>
      <w:r>
        <w:rPr>
          <w:b/>
          <w:sz w:val="16"/>
          <w:lang w:val="bg-BG"/>
        </w:rPr>
        <w:t xml:space="preserve">       </w:t>
      </w:r>
      <w:r w:rsidRPr="00BE0AAF">
        <w:rPr>
          <w:b/>
          <w:sz w:val="24"/>
          <w:szCs w:val="24"/>
          <w:u w:val="single"/>
          <w:lang w:val="bg-BG"/>
        </w:rPr>
        <w:t>ЗАБЕЛЕЖКА:</w:t>
      </w:r>
      <w:r w:rsidRPr="00E123B3">
        <w:rPr>
          <w:b/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Протокол от изпитване</w:t>
      </w:r>
      <w:r>
        <w:rPr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№12-116</w:t>
      </w:r>
      <w:r>
        <w:rPr>
          <w:sz w:val="24"/>
          <w:szCs w:val="24"/>
          <w:lang w:val="bg-BG"/>
        </w:rPr>
        <w:t>7</w:t>
      </w:r>
      <w:r w:rsidRPr="00E123B3">
        <w:rPr>
          <w:sz w:val="24"/>
          <w:szCs w:val="24"/>
          <w:lang w:val="bg-BG"/>
        </w:rPr>
        <w:t>/22</w:t>
      </w:r>
      <w:r>
        <w:rPr>
          <w:sz w:val="24"/>
          <w:szCs w:val="24"/>
          <w:lang w:val="bg-BG"/>
        </w:rPr>
        <w:t xml:space="preserve">.10.2014 г., </w:t>
      </w:r>
      <w:r w:rsidRPr="00E123B3">
        <w:rPr>
          <w:sz w:val="24"/>
          <w:szCs w:val="24"/>
          <w:lang w:val="bg-BG"/>
        </w:rPr>
        <w:t>ИАОС</w:t>
      </w:r>
      <w:r>
        <w:rPr>
          <w:sz w:val="24"/>
          <w:szCs w:val="24"/>
          <w:lang w:val="bg-BG"/>
        </w:rPr>
        <w:t xml:space="preserve"> – </w:t>
      </w:r>
      <w:r w:rsidRPr="00E123B3">
        <w:rPr>
          <w:sz w:val="24"/>
          <w:szCs w:val="24"/>
          <w:lang w:val="bg-BG"/>
        </w:rPr>
        <w:t>РЛ</w:t>
      </w:r>
      <w:r>
        <w:rPr>
          <w:sz w:val="24"/>
          <w:szCs w:val="24"/>
          <w:lang w:val="bg-BG"/>
        </w:rPr>
        <w:t xml:space="preserve">, </w:t>
      </w:r>
      <w:r w:rsidRPr="00E123B3">
        <w:rPr>
          <w:sz w:val="24"/>
          <w:szCs w:val="24"/>
          <w:lang w:val="bg-BG"/>
        </w:rPr>
        <w:t>Ст.</w:t>
      </w:r>
      <w:r>
        <w:rPr>
          <w:sz w:val="24"/>
          <w:szCs w:val="24"/>
          <w:lang w:val="bg-BG"/>
        </w:rPr>
        <w:t xml:space="preserve"> </w:t>
      </w:r>
      <w:r w:rsidRPr="00E123B3">
        <w:rPr>
          <w:sz w:val="24"/>
          <w:szCs w:val="24"/>
          <w:lang w:val="bg-BG"/>
        </w:rPr>
        <w:t>Загора</w:t>
      </w: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E123B3" w:rsidRDefault="00E123B3" w:rsidP="00912946">
      <w:pPr>
        <w:rPr>
          <w:b/>
          <w:sz w:val="16"/>
          <w:lang w:val="bg-BG"/>
        </w:rPr>
      </w:pPr>
    </w:p>
    <w:p w:rsidR="00E123B3" w:rsidRDefault="00E123B3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912946" w:rsidRDefault="00E123B3" w:rsidP="00912946">
      <w:pPr>
        <w:rPr>
          <w:b/>
          <w:snapToGrid w:val="0"/>
          <w:color w:val="000000"/>
          <w:sz w:val="24"/>
          <w:szCs w:val="24"/>
          <w:lang w:val="bg-BG" w:eastAsia="en-US"/>
        </w:rPr>
      </w:pPr>
      <w:r w:rsidRPr="00E123B3">
        <w:rPr>
          <w:rFonts w:cs="Arial"/>
          <w:b/>
          <w:sz w:val="24"/>
          <w:szCs w:val="24"/>
          <w:lang w:val="bg-BG"/>
        </w:rPr>
        <w:lastRenderedPageBreak/>
        <w:t xml:space="preserve">Приложение 1, </w:t>
      </w:r>
      <w:r w:rsidR="00CA3CA3" w:rsidRPr="00E123B3">
        <w:rPr>
          <w:rFonts w:cs="Arial"/>
          <w:b/>
          <w:sz w:val="24"/>
          <w:szCs w:val="24"/>
          <w:lang w:val="bg-BG"/>
        </w:rPr>
        <w:t>Таблица 7</w:t>
      </w:r>
      <w:r w:rsidR="00912946" w:rsidRPr="00E123B3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– </w:t>
      </w:r>
      <w:r w:rsidR="00912946" w:rsidRPr="00E123B3">
        <w:rPr>
          <w:b/>
          <w:snapToGrid w:val="0"/>
          <w:color w:val="000000"/>
          <w:sz w:val="24"/>
          <w:szCs w:val="24"/>
          <w:lang w:val="bg-BG" w:eastAsia="en-US"/>
        </w:rPr>
        <w:t>Опазване на подземните води</w:t>
      </w:r>
    </w:p>
    <w:p w:rsidR="00B553B9" w:rsidRPr="00E123B3" w:rsidRDefault="00B553B9" w:rsidP="00912946">
      <w:pPr>
        <w:rPr>
          <w:b/>
          <w:snapToGrid w:val="0"/>
          <w:color w:val="000000"/>
          <w:sz w:val="24"/>
          <w:szCs w:val="24"/>
          <w:lang w:val="bg-BG" w:eastAsia="en-US"/>
        </w:rPr>
      </w:pPr>
      <w:r w:rsidRPr="00B553B9">
        <w:rPr>
          <w:noProof/>
          <w:lang w:val="bg-BG"/>
        </w:rPr>
        <w:drawing>
          <wp:inline distT="0" distB="0" distL="0" distR="0">
            <wp:extent cx="6416703" cy="7839986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36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AF" w:rsidRDefault="00BE0AAF" w:rsidP="00E123B3">
      <w:pPr>
        <w:rPr>
          <w:b/>
          <w:sz w:val="16"/>
          <w:lang w:val="bg-BG"/>
        </w:rPr>
      </w:pPr>
    </w:p>
    <w:p w:rsidR="00E123B3" w:rsidRPr="00555B47" w:rsidRDefault="00E123B3" w:rsidP="00E123B3">
      <w:pPr>
        <w:rPr>
          <w:sz w:val="24"/>
          <w:szCs w:val="24"/>
          <w:lang w:val="bg-BG"/>
        </w:rPr>
      </w:pPr>
      <w:r w:rsidRPr="00BE0AAF">
        <w:rPr>
          <w:b/>
          <w:sz w:val="24"/>
          <w:szCs w:val="24"/>
          <w:u w:val="single"/>
          <w:lang w:val="ru-RU"/>
        </w:rPr>
        <w:t>ЗАБЕЛЕЖКА:</w:t>
      </w:r>
      <w:r>
        <w:rPr>
          <w:rFonts w:ascii="Arial" w:hAnsi="Arial"/>
          <w:lang w:val="bg-BG"/>
        </w:rPr>
        <w:t xml:space="preserve"> </w:t>
      </w:r>
      <w:r w:rsidRPr="00555B47">
        <w:rPr>
          <w:sz w:val="24"/>
          <w:szCs w:val="24"/>
          <w:lang w:val="bg-BG"/>
        </w:rPr>
        <w:t>Протокол от изпитване №201</w:t>
      </w:r>
      <w:r w:rsidR="00E20286">
        <w:rPr>
          <w:sz w:val="24"/>
          <w:szCs w:val="24"/>
          <w:lang w:val="bg-BG"/>
        </w:rPr>
        <w:t>5</w:t>
      </w:r>
      <w:r w:rsidRPr="00555B47">
        <w:rPr>
          <w:sz w:val="24"/>
          <w:szCs w:val="24"/>
          <w:lang w:val="bg-BG"/>
        </w:rPr>
        <w:t>/</w:t>
      </w:r>
      <w:r w:rsidR="00E20286">
        <w:rPr>
          <w:sz w:val="24"/>
          <w:szCs w:val="24"/>
          <w:lang w:val="bg-BG"/>
        </w:rPr>
        <w:t>3658</w:t>
      </w:r>
      <w:r>
        <w:rPr>
          <w:sz w:val="24"/>
          <w:szCs w:val="24"/>
          <w:lang w:val="bg-BG"/>
        </w:rPr>
        <w:t>/</w:t>
      </w:r>
      <w:r w:rsidR="00E20286">
        <w:rPr>
          <w:sz w:val="24"/>
          <w:szCs w:val="24"/>
          <w:lang w:val="bg-BG"/>
        </w:rPr>
        <w:t>08</w:t>
      </w:r>
      <w:r>
        <w:rPr>
          <w:sz w:val="24"/>
          <w:szCs w:val="24"/>
          <w:lang w:val="bg-BG"/>
        </w:rPr>
        <w:t>.0</w:t>
      </w:r>
      <w:r w:rsidR="0041638E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.201</w:t>
      </w:r>
      <w:r w:rsidR="0041638E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г., </w:t>
      </w:r>
      <w:r w:rsidRPr="00555B47">
        <w:rPr>
          <w:sz w:val="24"/>
          <w:szCs w:val="24"/>
          <w:lang w:val="bg-BG"/>
        </w:rPr>
        <w:t>№201</w:t>
      </w:r>
      <w:r w:rsidR="0041638E">
        <w:rPr>
          <w:sz w:val="24"/>
          <w:szCs w:val="24"/>
          <w:lang w:val="bg-BG"/>
        </w:rPr>
        <w:t>5</w:t>
      </w:r>
      <w:r w:rsidRPr="00555B47">
        <w:rPr>
          <w:sz w:val="24"/>
          <w:szCs w:val="24"/>
          <w:lang w:val="bg-BG"/>
        </w:rPr>
        <w:t>/</w:t>
      </w:r>
      <w:r w:rsidR="0041638E">
        <w:rPr>
          <w:sz w:val="24"/>
          <w:szCs w:val="24"/>
          <w:lang w:val="bg-BG"/>
        </w:rPr>
        <w:t>3659</w:t>
      </w:r>
      <w:r>
        <w:rPr>
          <w:sz w:val="24"/>
          <w:szCs w:val="24"/>
          <w:lang w:val="bg-BG"/>
        </w:rPr>
        <w:t>/</w:t>
      </w:r>
      <w:r w:rsidR="0041638E">
        <w:rPr>
          <w:sz w:val="24"/>
          <w:szCs w:val="24"/>
          <w:lang w:val="bg-BG"/>
        </w:rPr>
        <w:t>08</w:t>
      </w:r>
      <w:r>
        <w:rPr>
          <w:sz w:val="24"/>
          <w:szCs w:val="24"/>
          <w:lang w:val="bg-BG"/>
        </w:rPr>
        <w:t>.0</w:t>
      </w:r>
      <w:r w:rsidR="0041638E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.201</w:t>
      </w:r>
      <w:r w:rsidR="0041638E">
        <w:rPr>
          <w:sz w:val="24"/>
          <w:szCs w:val="24"/>
          <w:lang w:val="bg-BG"/>
        </w:rPr>
        <w:t>5</w:t>
      </w:r>
      <w:r w:rsidR="00BE0AAF">
        <w:rPr>
          <w:sz w:val="24"/>
          <w:szCs w:val="24"/>
          <w:lang w:val="bg-BG"/>
        </w:rPr>
        <w:t xml:space="preserve"> г. и </w:t>
      </w:r>
      <w:r w:rsidRPr="00555B47">
        <w:rPr>
          <w:sz w:val="24"/>
          <w:szCs w:val="24"/>
          <w:lang w:val="bg-BG"/>
        </w:rPr>
        <w:t>№201</w:t>
      </w:r>
      <w:r w:rsidR="0041638E">
        <w:rPr>
          <w:sz w:val="24"/>
          <w:szCs w:val="24"/>
          <w:lang w:val="bg-BG"/>
        </w:rPr>
        <w:t>5</w:t>
      </w:r>
      <w:r w:rsidRPr="00555B47">
        <w:rPr>
          <w:sz w:val="24"/>
          <w:szCs w:val="24"/>
          <w:lang w:val="bg-BG"/>
        </w:rPr>
        <w:t>/</w:t>
      </w:r>
      <w:r w:rsidR="0041638E">
        <w:rPr>
          <w:sz w:val="24"/>
          <w:szCs w:val="24"/>
          <w:lang w:val="bg-BG"/>
        </w:rPr>
        <w:t>3659</w:t>
      </w:r>
      <w:r>
        <w:rPr>
          <w:sz w:val="24"/>
          <w:szCs w:val="24"/>
          <w:lang w:val="bg-BG"/>
        </w:rPr>
        <w:t>/</w:t>
      </w:r>
      <w:r w:rsidR="0041638E">
        <w:rPr>
          <w:sz w:val="24"/>
          <w:szCs w:val="24"/>
          <w:lang w:val="bg-BG"/>
        </w:rPr>
        <w:t>08</w:t>
      </w:r>
      <w:r>
        <w:rPr>
          <w:sz w:val="24"/>
          <w:szCs w:val="24"/>
          <w:lang w:val="bg-BG"/>
        </w:rPr>
        <w:t>.0</w:t>
      </w:r>
      <w:r w:rsidR="0041638E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>.201</w:t>
      </w:r>
      <w:r w:rsidR="0041638E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г. </w:t>
      </w:r>
      <w:r w:rsidRPr="00555B47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„</w:t>
      </w:r>
      <w:r w:rsidRPr="00555B47">
        <w:rPr>
          <w:sz w:val="24"/>
          <w:szCs w:val="24"/>
          <w:lang w:val="bg-BG"/>
        </w:rPr>
        <w:t>ДИАЛ” ООД</w:t>
      </w:r>
      <w:r>
        <w:rPr>
          <w:sz w:val="24"/>
          <w:szCs w:val="24"/>
          <w:lang w:val="bg-BG"/>
        </w:rPr>
        <w:t>, гр. София</w:t>
      </w:r>
      <w:r w:rsidRPr="00555B47">
        <w:rPr>
          <w:sz w:val="24"/>
          <w:szCs w:val="24"/>
          <w:lang w:val="bg-BG"/>
        </w:rPr>
        <w:t xml:space="preserve"> </w:t>
      </w:r>
    </w:p>
    <w:p w:rsidR="00912946" w:rsidRDefault="00912946" w:rsidP="00912946">
      <w:pPr>
        <w:rPr>
          <w:b/>
          <w:sz w:val="16"/>
          <w:lang w:val="bg-BG"/>
        </w:rPr>
      </w:pPr>
    </w:p>
    <w:p w:rsidR="00BE0AAF" w:rsidRDefault="00BE0AAF" w:rsidP="00912946">
      <w:pPr>
        <w:rPr>
          <w:b/>
          <w:sz w:val="16"/>
          <w:lang w:val="bg-BG"/>
        </w:rPr>
      </w:pPr>
    </w:p>
    <w:p w:rsidR="00BE0AAF" w:rsidRDefault="00BE0AAF" w:rsidP="00912946">
      <w:pPr>
        <w:rPr>
          <w:b/>
          <w:sz w:val="16"/>
          <w:lang w:val="bg-BG"/>
        </w:rPr>
      </w:pPr>
    </w:p>
    <w:p w:rsidR="00BE0AAF" w:rsidRDefault="00BE0AAF" w:rsidP="00912946">
      <w:pPr>
        <w:rPr>
          <w:b/>
          <w:sz w:val="16"/>
          <w:lang w:val="bg-BG"/>
        </w:rPr>
      </w:pPr>
    </w:p>
    <w:p w:rsidR="00BE0AAF" w:rsidRDefault="00BE0AAF" w:rsidP="00912946">
      <w:pPr>
        <w:rPr>
          <w:b/>
          <w:sz w:val="16"/>
          <w:lang w:val="bg-BG"/>
        </w:rPr>
      </w:pPr>
    </w:p>
    <w:p w:rsidR="00912946" w:rsidRDefault="00912946" w:rsidP="00912946">
      <w:pPr>
        <w:rPr>
          <w:b/>
          <w:sz w:val="16"/>
          <w:lang w:val="bg-BG"/>
        </w:rPr>
      </w:pPr>
    </w:p>
    <w:p w:rsidR="00BE0AAF" w:rsidRDefault="00BE0AAF" w:rsidP="00912946">
      <w:pPr>
        <w:rPr>
          <w:b/>
          <w:sz w:val="16"/>
          <w:lang w:val="bg-BG"/>
        </w:rPr>
      </w:pPr>
    </w:p>
    <w:p w:rsidR="006A7AA0" w:rsidRDefault="00140640" w:rsidP="00912946">
      <w:pPr>
        <w:rPr>
          <w:rFonts w:ascii="Arial" w:hAnsi="Arial"/>
          <w:b/>
          <w:snapToGrid w:val="0"/>
          <w:color w:val="000000"/>
          <w:sz w:val="28"/>
          <w:lang w:val="bg-BG" w:eastAsia="en-US"/>
        </w:rPr>
      </w:pPr>
      <w:r w:rsidRPr="00E123B3">
        <w:rPr>
          <w:rFonts w:cs="Arial"/>
          <w:b/>
          <w:sz w:val="24"/>
          <w:szCs w:val="24"/>
          <w:lang w:val="bg-BG"/>
        </w:rPr>
        <w:lastRenderedPageBreak/>
        <w:t xml:space="preserve">Приложение 1, Таблица </w:t>
      </w:r>
      <w:r w:rsidR="00AB4E24">
        <w:rPr>
          <w:rFonts w:cs="Arial"/>
          <w:b/>
          <w:sz w:val="24"/>
          <w:szCs w:val="24"/>
          <w:lang w:val="bg-BG"/>
        </w:rPr>
        <w:t>8</w:t>
      </w:r>
      <w:r w:rsidRPr="00E123B3">
        <w:rPr>
          <w:rFonts w:cs="Arial"/>
          <w:b/>
          <w:snapToGrid w:val="0"/>
          <w:color w:val="000000"/>
          <w:sz w:val="24"/>
          <w:szCs w:val="24"/>
          <w:lang w:val="bg-BG" w:eastAsia="en-US"/>
        </w:rPr>
        <w:t xml:space="preserve"> – </w:t>
      </w:r>
      <w:r w:rsidRPr="00E123B3">
        <w:rPr>
          <w:b/>
          <w:snapToGrid w:val="0"/>
          <w:color w:val="000000"/>
          <w:sz w:val="24"/>
          <w:szCs w:val="24"/>
          <w:lang w:val="bg-BG" w:eastAsia="en-US"/>
        </w:rPr>
        <w:t xml:space="preserve">Опазване на </w:t>
      </w:r>
      <w:r>
        <w:rPr>
          <w:b/>
          <w:snapToGrid w:val="0"/>
          <w:color w:val="000000"/>
          <w:sz w:val="24"/>
          <w:szCs w:val="24"/>
          <w:lang w:val="bg-BG" w:eastAsia="en-US"/>
        </w:rPr>
        <w:t>почвите</w:t>
      </w:r>
      <w:r w:rsidR="00912946">
        <w:rPr>
          <w:rFonts w:ascii="Arial" w:hAnsi="Arial"/>
          <w:b/>
          <w:snapToGrid w:val="0"/>
          <w:color w:val="000000"/>
          <w:sz w:val="28"/>
          <w:lang w:val="bg-BG" w:eastAsia="en-US"/>
        </w:rPr>
        <w:t xml:space="preserve">   </w:t>
      </w:r>
    </w:p>
    <w:p w:rsidR="00BE0AAF" w:rsidRDefault="00912946" w:rsidP="00BE0AAF">
      <w:pPr>
        <w:rPr>
          <w:b/>
          <w:snapToGrid w:val="0"/>
          <w:color w:val="000000"/>
          <w:sz w:val="24"/>
          <w:szCs w:val="24"/>
          <w:lang w:val="bg-BG" w:eastAsia="en-US"/>
        </w:rPr>
      </w:pPr>
      <w:r>
        <w:rPr>
          <w:rFonts w:ascii="Arial" w:hAnsi="Arial"/>
          <w:b/>
          <w:snapToGrid w:val="0"/>
          <w:color w:val="000000"/>
          <w:sz w:val="28"/>
          <w:lang w:val="bg-BG" w:eastAsia="en-US"/>
        </w:rPr>
        <w:t xml:space="preserve">     </w:t>
      </w:r>
      <w:r w:rsidR="006A7AA0" w:rsidRPr="006A7AA0">
        <w:rPr>
          <w:noProof/>
          <w:lang w:val="bg-BG"/>
        </w:rPr>
        <w:drawing>
          <wp:inline distT="0" distB="0" distL="0" distR="0" wp14:anchorId="5DA17F91" wp14:editId="17A7B6D8">
            <wp:extent cx="6115050" cy="453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napToGrid w:val="0"/>
          <w:color w:val="000000"/>
          <w:sz w:val="28"/>
          <w:lang w:val="bg-BG" w:eastAsia="en-US"/>
        </w:rPr>
        <w:t xml:space="preserve">                                             </w:t>
      </w:r>
      <w:r w:rsidR="00140640" w:rsidRPr="00BE0AAF">
        <w:rPr>
          <w:b/>
          <w:sz w:val="24"/>
          <w:szCs w:val="24"/>
          <w:u w:val="single"/>
          <w:lang w:val="ru-RU"/>
        </w:rPr>
        <w:t>ЗАБЕЛЕЖКА:</w:t>
      </w:r>
      <w:r w:rsidR="00140640">
        <w:rPr>
          <w:rFonts w:ascii="Arial" w:hAnsi="Arial"/>
          <w:lang w:val="bg-BG"/>
        </w:rPr>
        <w:t xml:space="preserve"> </w:t>
      </w:r>
      <w:r w:rsidR="00140640" w:rsidRPr="00555B47">
        <w:rPr>
          <w:sz w:val="24"/>
          <w:szCs w:val="24"/>
          <w:lang w:val="bg-BG"/>
        </w:rPr>
        <w:t>Протокол от изпитване №201</w:t>
      </w:r>
      <w:r w:rsidR="006A7AA0">
        <w:rPr>
          <w:sz w:val="24"/>
          <w:szCs w:val="24"/>
          <w:lang w:val="bg-BG"/>
        </w:rPr>
        <w:t>5</w:t>
      </w:r>
      <w:r w:rsidR="00140640" w:rsidRPr="00555B47">
        <w:rPr>
          <w:sz w:val="24"/>
          <w:szCs w:val="24"/>
          <w:lang w:val="bg-BG"/>
        </w:rPr>
        <w:t>/</w:t>
      </w:r>
      <w:r w:rsidR="006A7AA0">
        <w:rPr>
          <w:sz w:val="24"/>
          <w:szCs w:val="24"/>
          <w:lang w:val="bg-BG"/>
        </w:rPr>
        <w:t>3664</w:t>
      </w:r>
      <w:r w:rsidR="00140640">
        <w:rPr>
          <w:sz w:val="24"/>
          <w:szCs w:val="24"/>
          <w:lang w:val="bg-BG"/>
        </w:rPr>
        <w:t>.0</w:t>
      </w:r>
      <w:r w:rsidR="006A7AA0">
        <w:rPr>
          <w:sz w:val="24"/>
          <w:szCs w:val="24"/>
          <w:lang w:val="bg-BG"/>
        </w:rPr>
        <w:t>8</w:t>
      </w:r>
      <w:r w:rsidR="00140640">
        <w:rPr>
          <w:sz w:val="24"/>
          <w:szCs w:val="24"/>
          <w:lang w:val="bg-BG"/>
        </w:rPr>
        <w:t>.201</w:t>
      </w:r>
      <w:r w:rsidR="006A7AA0">
        <w:rPr>
          <w:sz w:val="24"/>
          <w:szCs w:val="24"/>
          <w:lang w:val="bg-BG"/>
        </w:rPr>
        <w:t>5</w:t>
      </w:r>
      <w:r w:rsidR="00140640">
        <w:rPr>
          <w:sz w:val="24"/>
          <w:szCs w:val="24"/>
          <w:lang w:val="bg-BG"/>
        </w:rPr>
        <w:t xml:space="preserve"> г., </w:t>
      </w:r>
      <w:r w:rsidR="00140640" w:rsidRPr="00555B47">
        <w:rPr>
          <w:sz w:val="24"/>
          <w:szCs w:val="24"/>
          <w:lang w:val="bg-BG"/>
        </w:rPr>
        <w:t>№201</w:t>
      </w:r>
      <w:r w:rsidR="006A7AA0">
        <w:rPr>
          <w:sz w:val="24"/>
          <w:szCs w:val="24"/>
          <w:lang w:val="bg-BG"/>
        </w:rPr>
        <w:t>5</w:t>
      </w:r>
      <w:r w:rsidR="00140640" w:rsidRPr="00555B47">
        <w:rPr>
          <w:sz w:val="24"/>
          <w:szCs w:val="24"/>
          <w:lang w:val="bg-BG"/>
        </w:rPr>
        <w:t>/</w:t>
      </w:r>
      <w:r w:rsidR="006A7AA0">
        <w:rPr>
          <w:sz w:val="24"/>
          <w:szCs w:val="24"/>
          <w:lang w:val="bg-BG"/>
        </w:rPr>
        <w:t>3663</w:t>
      </w:r>
      <w:r w:rsidR="00140640">
        <w:rPr>
          <w:sz w:val="24"/>
          <w:szCs w:val="24"/>
          <w:lang w:val="bg-BG"/>
        </w:rPr>
        <w:t>/</w:t>
      </w:r>
      <w:r w:rsidR="006A7AA0">
        <w:rPr>
          <w:sz w:val="24"/>
          <w:szCs w:val="24"/>
          <w:lang w:val="bg-BG"/>
        </w:rPr>
        <w:t>08</w:t>
      </w:r>
      <w:r w:rsidR="00140640">
        <w:rPr>
          <w:sz w:val="24"/>
          <w:szCs w:val="24"/>
          <w:lang w:val="bg-BG"/>
        </w:rPr>
        <w:t>.0</w:t>
      </w:r>
      <w:r w:rsidR="006A7AA0">
        <w:rPr>
          <w:sz w:val="24"/>
          <w:szCs w:val="24"/>
          <w:lang w:val="bg-BG"/>
        </w:rPr>
        <w:t>6</w:t>
      </w:r>
      <w:r w:rsidR="00140640">
        <w:rPr>
          <w:sz w:val="24"/>
          <w:szCs w:val="24"/>
          <w:lang w:val="bg-BG"/>
        </w:rPr>
        <w:t>.201</w:t>
      </w:r>
      <w:r w:rsidR="006A7AA0">
        <w:rPr>
          <w:sz w:val="24"/>
          <w:szCs w:val="24"/>
          <w:lang w:val="bg-BG"/>
        </w:rPr>
        <w:t>5</w:t>
      </w:r>
      <w:r w:rsidR="00140640">
        <w:rPr>
          <w:sz w:val="24"/>
          <w:szCs w:val="24"/>
          <w:lang w:val="bg-BG"/>
        </w:rPr>
        <w:t xml:space="preserve"> г.</w:t>
      </w:r>
      <w:r w:rsidR="00BE0AAF">
        <w:rPr>
          <w:sz w:val="24"/>
          <w:szCs w:val="24"/>
          <w:lang w:val="bg-BG"/>
        </w:rPr>
        <w:t xml:space="preserve"> </w:t>
      </w:r>
      <w:r w:rsidR="00140640" w:rsidRPr="00555B47">
        <w:rPr>
          <w:sz w:val="24"/>
          <w:szCs w:val="24"/>
          <w:lang w:val="bg-BG"/>
        </w:rPr>
        <w:t xml:space="preserve">от </w:t>
      </w:r>
      <w:r w:rsidR="00140640">
        <w:rPr>
          <w:sz w:val="24"/>
          <w:szCs w:val="24"/>
          <w:lang w:val="bg-BG"/>
        </w:rPr>
        <w:t>„</w:t>
      </w:r>
      <w:r w:rsidR="00140640" w:rsidRPr="00555B47">
        <w:rPr>
          <w:sz w:val="24"/>
          <w:szCs w:val="24"/>
          <w:lang w:val="bg-BG"/>
        </w:rPr>
        <w:t>ДИАЛ” ООД</w:t>
      </w:r>
      <w:r w:rsidR="00140640">
        <w:rPr>
          <w:sz w:val="24"/>
          <w:szCs w:val="24"/>
          <w:lang w:val="bg-BG"/>
        </w:rPr>
        <w:t>, гр. София</w:t>
      </w:r>
      <w:r w:rsidR="00140640" w:rsidRPr="00555B47">
        <w:rPr>
          <w:sz w:val="24"/>
          <w:szCs w:val="24"/>
          <w:lang w:val="bg-BG"/>
        </w:rPr>
        <w:t xml:space="preserve"> </w:t>
      </w:r>
    </w:p>
    <w:p w:rsidR="00BE0AAF" w:rsidRDefault="00BE0AAF" w:rsidP="00BE0AAF">
      <w:pPr>
        <w:rPr>
          <w:b/>
          <w:snapToGrid w:val="0"/>
          <w:color w:val="000000"/>
          <w:sz w:val="24"/>
          <w:szCs w:val="24"/>
          <w:lang w:val="bg-BG" w:eastAsia="en-US"/>
        </w:rPr>
      </w:pPr>
    </w:p>
    <w:p w:rsidR="00140640" w:rsidRDefault="00140640" w:rsidP="00BE0AAF">
      <w:pPr>
        <w:rPr>
          <w:rFonts w:cs="Arial"/>
          <w:b/>
          <w:sz w:val="24"/>
          <w:szCs w:val="24"/>
          <w:lang w:val="bg-BG"/>
        </w:rPr>
      </w:pPr>
      <w:r w:rsidRPr="00E123B3">
        <w:rPr>
          <w:rFonts w:cs="Arial"/>
          <w:b/>
          <w:sz w:val="24"/>
          <w:szCs w:val="24"/>
          <w:lang w:val="bg-BG"/>
        </w:rPr>
        <w:t xml:space="preserve">Приложение 1, Таблица </w:t>
      </w:r>
      <w:r>
        <w:rPr>
          <w:rFonts w:cs="Arial"/>
          <w:b/>
          <w:sz w:val="24"/>
          <w:szCs w:val="24"/>
          <w:lang w:val="bg-BG"/>
        </w:rPr>
        <w:t xml:space="preserve">9 - </w:t>
      </w:r>
      <w:r w:rsidR="00CA3CA3" w:rsidRPr="00140640">
        <w:rPr>
          <w:rFonts w:cs="Arial"/>
          <w:b/>
          <w:sz w:val="24"/>
          <w:szCs w:val="24"/>
          <w:lang w:val="bg-BG"/>
        </w:rPr>
        <w:t>Аварийни ситуации</w:t>
      </w:r>
    </w:p>
    <w:p w:rsidR="00BE0AAF" w:rsidRPr="00BE0AAF" w:rsidRDefault="00BE0AAF" w:rsidP="00BE0AAF">
      <w:pPr>
        <w:rPr>
          <w:b/>
          <w:snapToGrid w:val="0"/>
          <w:color w:val="000000"/>
          <w:sz w:val="24"/>
          <w:szCs w:val="24"/>
          <w:lang w:val="bg-BG" w:eastAsia="en-US"/>
        </w:rPr>
      </w:pPr>
    </w:p>
    <w:tbl>
      <w:tblPr>
        <w:tblW w:w="0" w:type="auto"/>
        <w:jc w:val="center"/>
        <w:tblInd w:w="-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3"/>
        <w:gridCol w:w="1559"/>
        <w:gridCol w:w="1276"/>
        <w:gridCol w:w="1418"/>
        <w:gridCol w:w="1275"/>
        <w:gridCol w:w="1695"/>
      </w:tblGrid>
      <w:tr w:rsidR="00140640" w:rsidTr="00BE0AAF">
        <w:trPr>
          <w:trHeight w:val="742"/>
          <w:jc w:val="center"/>
        </w:trPr>
        <w:tc>
          <w:tcPr>
            <w:tcW w:w="2583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Дата на инцидента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Описание на инцидента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Причини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Предприети действия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Планирани действия</w:t>
            </w:r>
          </w:p>
        </w:tc>
        <w:tc>
          <w:tcPr>
            <w:tcW w:w="1695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Органи, които са уведомени</w:t>
            </w:r>
          </w:p>
        </w:tc>
      </w:tr>
      <w:tr w:rsidR="00140640" w:rsidTr="00BE0AAF">
        <w:trPr>
          <w:trHeight w:val="247"/>
          <w:jc w:val="center"/>
        </w:trPr>
        <w:tc>
          <w:tcPr>
            <w:tcW w:w="2583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</w:tr>
    </w:tbl>
    <w:p w:rsidR="00912946" w:rsidRPr="00431799" w:rsidRDefault="00912946" w:rsidP="00912946">
      <w:pPr>
        <w:rPr>
          <w:rFonts w:ascii="Arial" w:hAnsi="Arial" w:cs="Arial"/>
          <w:b/>
          <w:sz w:val="24"/>
          <w:szCs w:val="24"/>
          <w:lang w:val="bg-BG"/>
        </w:rPr>
      </w:pPr>
      <w:r>
        <w:rPr>
          <w:sz w:val="24"/>
          <w:lang w:val="bg-BG"/>
        </w:rPr>
        <w:t xml:space="preserve">                                        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="00CA3CA3">
        <w:rPr>
          <w:sz w:val="24"/>
          <w:lang w:val="bg-BG"/>
        </w:rPr>
        <w:t xml:space="preserve">      </w:t>
      </w:r>
      <w:r>
        <w:rPr>
          <w:sz w:val="24"/>
          <w:lang w:val="bg-BG"/>
        </w:rPr>
        <w:t xml:space="preserve">   </w:t>
      </w:r>
      <w:r w:rsidRPr="00431799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40640" w:rsidRDefault="00140640" w:rsidP="00BE0AAF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Приложение 1, </w:t>
      </w:r>
      <w:r w:rsidRPr="00555B47">
        <w:rPr>
          <w:b/>
          <w:sz w:val="24"/>
          <w:szCs w:val="24"/>
          <w:lang w:val="bg-BG"/>
        </w:rPr>
        <w:t xml:space="preserve">Таблица 10 - Оплаквания или възражения, свързани с дейността на </w:t>
      </w:r>
      <w:r>
        <w:rPr>
          <w:b/>
          <w:sz w:val="24"/>
          <w:szCs w:val="24"/>
          <w:lang w:val="bg-BG"/>
        </w:rPr>
        <w:t xml:space="preserve">    </w:t>
      </w:r>
      <w:r w:rsidRPr="00555B47">
        <w:rPr>
          <w:b/>
          <w:sz w:val="24"/>
          <w:szCs w:val="24"/>
          <w:lang w:val="bg-BG"/>
        </w:rPr>
        <w:t>инсталациите,</w:t>
      </w:r>
      <w:r>
        <w:rPr>
          <w:b/>
          <w:sz w:val="24"/>
          <w:szCs w:val="24"/>
          <w:lang w:val="bg-BG"/>
        </w:rPr>
        <w:t xml:space="preserve"> за </w:t>
      </w:r>
      <w:r w:rsidRPr="00555B47">
        <w:rPr>
          <w:b/>
          <w:sz w:val="24"/>
          <w:szCs w:val="24"/>
          <w:lang w:val="bg-BG"/>
        </w:rPr>
        <w:t xml:space="preserve">която е предоставено КР </w:t>
      </w:r>
    </w:p>
    <w:p w:rsidR="005C712A" w:rsidRPr="00555B47" w:rsidRDefault="005C712A" w:rsidP="005C712A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jc w:val="center"/>
        <w:tblInd w:w="-1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1"/>
        <w:gridCol w:w="1559"/>
        <w:gridCol w:w="1276"/>
        <w:gridCol w:w="1418"/>
        <w:gridCol w:w="1275"/>
        <w:gridCol w:w="1525"/>
      </w:tblGrid>
      <w:tr w:rsidR="00140640" w:rsidTr="00BE0AAF">
        <w:trPr>
          <w:trHeight w:val="742"/>
          <w:jc w:val="center"/>
        </w:trPr>
        <w:tc>
          <w:tcPr>
            <w:tcW w:w="2731" w:type="dxa"/>
            <w:tcBorders>
              <w:bottom w:val="single" w:sz="18" w:space="0" w:color="auto"/>
            </w:tcBorders>
            <w:shd w:val="solid" w:color="C0C0C0" w:fill="auto"/>
          </w:tcPr>
          <w:p w:rsidR="00140640" w:rsidRPr="00555B47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Дата на оплакването или възражението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solid" w:color="C0C0C0" w:fill="auto"/>
          </w:tcPr>
          <w:p w:rsidR="00140640" w:rsidRPr="00555B47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ru-RU" w:eastAsia="en-US"/>
              </w:rPr>
            </w:pPr>
            <w:r w:rsidRPr="00555B47">
              <w:rPr>
                <w:rFonts w:ascii="Arial" w:hAnsi="Arial"/>
                <w:snapToGrid w:val="0"/>
                <w:color w:val="000000"/>
                <w:lang w:val="ru-RU" w:eastAsia="en-US"/>
              </w:rPr>
              <w:t xml:space="preserve">Приносител на оплакването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Причини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Предприети действия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Планирани действия</w:t>
            </w:r>
          </w:p>
        </w:tc>
        <w:tc>
          <w:tcPr>
            <w:tcW w:w="1525" w:type="dxa"/>
            <w:tcBorders>
              <w:bottom w:val="single" w:sz="18" w:space="0" w:color="auto"/>
            </w:tcBorders>
            <w:shd w:val="solid" w:color="C0C0C0" w:fill="auto"/>
          </w:tcPr>
          <w:p w:rsidR="00140640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Органи, които са уведомени</w:t>
            </w:r>
          </w:p>
        </w:tc>
      </w:tr>
      <w:tr w:rsidR="00140640" w:rsidTr="00BE0AAF">
        <w:trPr>
          <w:trHeight w:val="247"/>
          <w:jc w:val="center"/>
        </w:trPr>
        <w:tc>
          <w:tcPr>
            <w:tcW w:w="2731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  <w:tc>
          <w:tcPr>
            <w:tcW w:w="1525" w:type="dxa"/>
            <w:tcBorders>
              <w:top w:val="single" w:sz="18" w:space="0" w:color="auto"/>
            </w:tcBorders>
          </w:tcPr>
          <w:p w:rsidR="00140640" w:rsidRPr="0061651F" w:rsidRDefault="00140640" w:rsidP="00740EA0">
            <w:pPr>
              <w:spacing w:line="360" w:lineRule="auto"/>
              <w:jc w:val="center"/>
              <w:rPr>
                <w:rFonts w:ascii="Arial" w:hAnsi="Arial"/>
                <w:snapToGrid w:val="0"/>
                <w:color w:val="000000"/>
                <w:lang w:val="bg-BG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bg-BG" w:eastAsia="en-US"/>
              </w:rPr>
              <w:t>няма</w:t>
            </w:r>
          </w:p>
        </w:tc>
      </w:tr>
    </w:tbl>
    <w:p w:rsidR="00140640" w:rsidRDefault="00140640" w:rsidP="00140640">
      <w:pPr>
        <w:rPr>
          <w:lang w:val="bg-BG"/>
        </w:rPr>
      </w:pPr>
    </w:p>
    <w:p w:rsidR="00140640" w:rsidRDefault="00140640" w:rsidP="00140640">
      <w:pPr>
        <w:rPr>
          <w:lang w:val="bg-BG"/>
        </w:rPr>
      </w:pPr>
    </w:p>
    <w:p w:rsidR="00BE0AAF" w:rsidRDefault="00BE0AAF" w:rsidP="00140640">
      <w:pPr>
        <w:rPr>
          <w:lang w:val="bg-BG"/>
        </w:rPr>
      </w:pPr>
    </w:p>
    <w:p w:rsidR="00BE0AAF" w:rsidRDefault="00BE0AAF" w:rsidP="00140640">
      <w:pPr>
        <w:rPr>
          <w:lang w:val="bg-BG"/>
        </w:rPr>
      </w:pPr>
    </w:p>
    <w:p w:rsidR="00BE0AAF" w:rsidRDefault="00BE0AAF" w:rsidP="00140640">
      <w:pPr>
        <w:rPr>
          <w:lang w:val="bg-BG"/>
        </w:rPr>
      </w:pPr>
    </w:p>
    <w:p w:rsidR="00BE0AAF" w:rsidRDefault="00BE0AAF" w:rsidP="00140640">
      <w:pPr>
        <w:rPr>
          <w:lang w:val="bg-BG"/>
        </w:rPr>
      </w:pPr>
    </w:p>
    <w:p w:rsidR="00BE0AAF" w:rsidRDefault="00BE0AAF" w:rsidP="00140640">
      <w:pPr>
        <w:rPr>
          <w:lang w:val="bg-BG"/>
        </w:rPr>
      </w:pPr>
    </w:p>
    <w:p w:rsidR="00BE0AAF" w:rsidRDefault="00BE0AAF" w:rsidP="00140640">
      <w:pPr>
        <w:rPr>
          <w:lang w:val="bg-BG"/>
        </w:rPr>
      </w:pPr>
    </w:p>
    <w:p w:rsidR="005C712A" w:rsidRPr="00FF7867" w:rsidRDefault="005C712A" w:rsidP="005C712A">
      <w:pPr>
        <w:ind w:right="-54"/>
        <w:jc w:val="both"/>
        <w:rPr>
          <w:b/>
          <w:sz w:val="24"/>
          <w:szCs w:val="24"/>
          <w:lang w:val="bg-BG"/>
        </w:rPr>
      </w:pPr>
      <w:r w:rsidRPr="00FF7867">
        <w:rPr>
          <w:b/>
          <w:sz w:val="24"/>
          <w:szCs w:val="24"/>
          <w:lang w:val="bg-BG"/>
        </w:rPr>
        <w:lastRenderedPageBreak/>
        <w:t>10. СЪДЪРЖАНИЕ</w:t>
      </w:r>
    </w:p>
    <w:p w:rsidR="005C712A" w:rsidRPr="00FF7867" w:rsidRDefault="005C712A" w:rsidP="005C712A">
      <w:pPr>
        <w:ind w:right="-54"/>
        <w:jc w:val="both"/>
        <w:rPr>
          <w:b/>
          <w:sz w:val="24"/>
          <w:szCs w:val="24"/>
          <w:lang w:val="bg-BG"/>
        </w:rPr>
      </w:pPr>
    </w:p>
    <w:p w:rsidR="005C712A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sz w:val="24"/>
          <w:szCs w:val="24"/>
          <w:lang w:val="bg-BG"/>
        </w:rPr>
        <w:t>УВОД</w:t>
      </w:r>
      <w:r w:rsidR="00BE0AA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2 стр.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ru-RU" w:eastAsia="en-US"/>
        </w:rPr>
        <w:t>Наименование на инсталацията/ите, за който е издадено комплексно разрешително (КР)</w:t>
      </w:r>
      <w:r>
        <w:rPr>
          <w:bCs/>
          <w:sz w:val="24"/>
          <w:szCs w:val="24"/>
          <w:lang w:val="ru-RU" w:eastAsia="en-US"/>
        </w:rPr>
        <w:t>/2 стр.;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Адрес по местонахождение на инсталациите</w:t>
      </w:r>
      <w:r>
        <w:rPr>
          <w:bCs/>
          <w:sz w:val="24"/>
          <w:szCs w:val="24"/>
          <w:lang w:val="bg-BG"/>
        </w:rPr>
        <w:t>/2 стр.;</w:t>
      </w:r>
      <w:r w:rsidRPr="004316DF">
        <w:rPr>
          <w:bCs/>
          <w:sz w:val="24"/>
          <w:szCs w:val="24"/>
          <w:lang w:val="bg-BG"/>
        </w:rPr>
        <w:t xml:space="preserve">   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Регистрационен номер на КР</w:t>
      </w:r>
      <w:r>
        <w:rPr>
          <w:bCs/>
          <w:sz w:val="24"/>
          <w:szCs w:val="24"/>
          <w:lang w:val="bg-BG"/>
        </w:rPr>
        <w:t>/2 стр.;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Инсталации, попадащи в Приложение 4 на ЗООС</w:t>
      </w:r>
      <w:r>
        <w:rPr>
          <w:bCs/>
          <w:sz w:val="24"/>
          <w:szCs w:val="24"/>
          <w:lang w:val="bg-BG"/>
        </w:rPr>
        <w:t>/2 стр.;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Дата на подписване на КР/2 стр.;</w:t>
      </w:r>
    </w:p>
    <w:p w:rsidR="005C712A" w:rsidRPr="00514C96" w:rsidRDefault="005C712A" w:rsidP="00AB4E24">
      <w:pPr>
        <w:numPr>
          <w:ilvl w:val="1"/>
          <w:numId w:val="28"/>
        </w:numPr>
        <w:ind w:right="-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Оператора на инсталацията/ите, като се посочва конкретно кой е притежател разрешителното</w:t>
      </w:r>
      <w:r>
        <w:rPr>
          <w:bCs/>
          <w:sz w:val="24"/>
          <w:szCs w:val="24"/>
          <w:lang w:val="bg-BG"/>
        </w:rPr>
        <w:t xml:space="preserve">   /2 стр.;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Адрес, телефон, факс и е-</w:t>
      </w:r>
      <w:r w:rsidRPr="004316DF">
        <w:rPr>
          <w:bCs/>
          <w:sz w:val="24"/>
          <w:szCs w:val="24"/>
          <w:lang w:val="en-US"/>
        </w:rPr>
        <w:t>mail</w:t>
      </w:r>
      <w:r w:rsidRPr="004316DF">
        <w:rPr>
          <w:bCs/>
          <w:sz w:val="24"/>
          <w:szCs w:val="24"/>
          <w:lang w:val="bg-BG"/>
        </w:rPr>
        <w:t xml:space="preserve"> на оператора</w:t>
      </w:r>
      <w:r>
        <w:rPr>
          <w:bCs/>
          <w:sz w:val="24"/>
          <w:szCs w:val="24"/>
          <w:lang w:val="bg-BG"/>
        </w:rPr>
        <w:t>/2 стр.;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Лице за контакти</w:t>
      </w:r>
      <w:r>
        <w:rPr>
          <w:bCs/>
          <w:sz w:val="24"/>
          <w:szCs w:val="24"/>
          <w:lang w:val="bg-BG"/>
        </w:rPr>
        <w:t>/</w:t>
      </w:r>
      <w:r w:rsidR="00AB4E24">
        <w:rPr>
          <w:bCs/>
          <w:sz w:val="24"/>
          <w:szCs w:val="24"/>
          <w:lang w:val="bg-BG"/>
        </w:rPr>
        <w:t>2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514C96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Адрес, телефон, факс и е-</w:t>
      </w:r>
      <w:r w:rsidRPr="004316DF">
        <w:rPr>
          <w:bCs/>
          <w:sz w:val="24"/>
          <w:szCs w:val="24"/>
          <w:lang w:val="en-US"/>
        </w:rPr>
        <w:t>mail</w:t>
      </w:r>
      <w:r w:rsidRPr="004316DF">
        <w:rPr>
          <w:bCs/>
          <w:sz w:val="24"/>
          <w:szCs w:val="24"/>
          <w:lang w:val="bg-BG"/>
        </w:rPr>
        <w:t xml:space="preserve"> на лицето за контакти</w:t>
      </w:r>
      <w:r>
        <w:rPr>
          <w:bCs/>
          <w:sz w:val="24"/>
          <w:szCs w:val="24"/>
          <w:lang w:val="bg-BG"/>
        </w:rPr>
        <w:t>/3 стр.;</w:t>
      </w:r>
    </w:p>
    <w:p w:rsidR="005C712A" w:rsidRPr="00514C96" w:rsidRDefault="005C712A" w:rsidP="00AB4E24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ru-RU" w:eastAsia="en-US"/>
        </w:rPr>
        <w:t>Кратко описание на всяка от дейностите /процесите, извършвани в  инсталациите</w:t>
      </w:r>
      <w:r>
        <w:rPr>
          <w:bCs/>
          <w:sz w:val="24"/>
          <w:szCs w:val="24"/>
          <w:lang w:val="ru-RU" w:eastAsia="en-US"/>
        </w:rPr>
        <w:t>/3</w:t>
      </w:r>
      <w:r w:rsidR="00AB4E24">
        <w:rPr>
          <w:bCs/>
          <w:sz w:val="24"/>
          <w:szCs w:val="24"/>
          <w:lang w:val="ru-RU" w:eastAsia="en-US"/>
        </w:rPr>
        <w:t xml:space="preserve"> стр.</w:t>
      </w:r>
      <w:r>
        <w:rPr>
          <w:bCs/>
          <w:sz w:val="24"/>
          <w:szCs w:val="24"/>
          <w:lang w:val="ru-RU" w:eastAsia="en-US"/>
        </w:rPr>
        <w:t xml:space="preserve"> </w:t>
      </w:r>
      <w:r w:rsidR="00AB4E24">
        <w:rPr>
          <w:bCs/>
          <w:sz w:val="24"/>
          <w:szCs w:val="24"/>
          <w:lang w:val="ru-RU" w:eastAsia="en-US"/>
        </w:rPr>
        <w:t xml:space="preserve">  </w:t>
      </w:r>
    </w:p>
    <w:p w:rsidR="005C712A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Cs/>
          <w:sz w:val="24"/>
          <w:szCs w:val="24"/>
          <w:lang w:val="ru-RU" w:eastAsia="en-US"/>
        </w:rPr>
      </w:pPr>
      <w:r w:rsidRPr="00514C96">
        <w:rPr>
          <w:bCs/>
          <w:sz w:val="24"/>
          <w:szCs w:val="24"/>
          <w:lang w:val="ru-RU" w:eastAsia="en-US"/>
        </w:rPr>
        <w:t>РИОСВ, на чиято територия са разположени инсталациите</w:t>
      </w:r>
      <w:r>
        <w:rPr>
          <w:bCs/>
          <w:sz w:val="24"/>
          <w:szCs w:val="24"/>
          <w:lang w:val="ru-RU" w:eastAsia="en-US"/>
        </w:rPr>
        <w:t>/</w:t>
      </w:r>
      <w:r w:rsidRPr="00514C96">
        <w:rPr>
          <w:bCs/>
          <w:sz w:val="24"/>
          <w:szCs w:val="24"/>
          <w:lang w:val="ru-RU" w:eastAsia="en-US"/>
        </w:rPr>
        <w:t>3</w:t>
      </w:r>
      <w:r>
        <w:rPr>
          <w:bCs/>
          <w:sz w:val="24"/>
          <w:szCs w:val="24"/>
          <w:lang w:val="ru-RU" w:eastAsia="en-US"/>
        </w:rPr>
        <w:t xml:space="preserve"> с</w:t>
      </w:r>
      <w:r w:rsidRPr="008F1EA7">
        <w:rPr>
          <w:bCs/>
          <w:sz w:val="24"/>
          <w:szCs w:val="24"/>
          <w:lang w:val="ru-RU" w:eastAsia="en-US"/>
        </w:rPr>
        <w:t>тр.</w:t>
      </w:r>
      <w:r>
        <w:rPr>
          <w:bCs/>
          <w:sz w:val="24"/>
          <w:szCs w:val="24"/>
          <w:lang w:val="ru-RU" w:eastAsia="en-US"/>
        </w:rPr>
        <w:t>;</w:t>
      </w:r>
    </w:p>
    <w:p w:rsidR="005C712A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Cs/>
          <w:sz w:val="24"/>
          <w:szCs w:val="24"/>
          <w:lang w:val="ru-RU" w:eastAsia="en-US"/>
        </w:rPr>
      </w:pPr>
      <w:r w:rsidRPr="008F1EA7">
        <w:rPr>
          <w:bCs/>
          <w:sz w:val="24"/>
          <w:szCs w:val="24"/>
          <w:lang w:val="ru-RU" w:eastAsia="en-US"/>
        </w:rPr>
        <w:t>Басейнова дирекция, на чиято територия са разположени/инсталациите/3 стр.;</w:t>
      </w:r>
    </w:p>
    <w:p w:rsidR="005C712A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Cs/>
          <w:sz w:val="24"/>
          <w:szCs w:val="24"/>
          <w:lang w:val="ru-RU" w:eastAsia="en-US"/>
        </w:rPr>
      </w:pPr>
      <w:r w:rsidRPr="004316DF">
        <w:rPr>
          <w:bCs/>
          <w:sz w:val="24"/>
          <w:szCs w:val="24"/>
          <w:lang w:val="ru-RU" w:eastAsia="en-US"/>
        </w:rPr>
        <w:t>Производствен капацитет на инсталацията/ инсталациите</w:t>
      </w:r>
      <w:r>
        <w:rPr>
          <w:bCs/>
          <w:sz w:val="24"/>
          <w:szCs w:val="24"/>
          <w:lang w:val="ru-RU" w:eastAsia="en-US"/>
        </w:rPr>
        <w:t>/</w:t>
      </w:r>
      <w:r w:rsidR="00AB4E24">
        <w:rPr>
          <w:bCs/>
          <w:sz w:val="24"/>
          <w:szCs w:val="24"/>
          <w:lang w:val="ru-RU" w:eastAsia="en-US"/>
        </w:rPr>
        <w:t>3</w:t>
      </w:r>
      <w:r>
        <w:rPr>
          <w:bCs/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tabs>
          <w:tab w:val="left" w:pos="900"/>
        </w:tabs>
        <w:ind w:right="-54"/>
        <w:jc w:val="both"/>
        <w:rPr>
          <w:bCs/>
          <w:sz w:val="24"/>
          <w:szCs w:val="24"/>
          <w:lang w:val="ru-RU" w:eastAsia="en-US"/>
        </w:rPr>
      </w:pPr>
    </w:p>
    <w:p w:rsidR="005C712A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sz w:val="24"/>
          <w:szCs w:val="24"/>
          <w:lang w:val="bg-BG"/>
        </w:rPr>
        <w:t>СИСТЕМА ЗА УПРАВЛЕНИЕ ОКОЛНАТА  СРЕДА</w:t>
      </w:r>
      <w:r>
        <w:rPr>
          <w:b/>
          <w:sz w:val="24"/>
          <w:szCs w:val="24"/>
          <w:lang w:val="bg-BG"/>
        </w:rPr>
        <w:t>/</w:t>
      </w:r>
      <w:r w:rsidR="00AB4E24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  <w:lang w:val="bg-BG"/>
        </w:rPr>
        <w:t xml:space="preserve"> стр.</w:t>
      </w:r>
    </w:p>
    <w:p w:rsidR="005C712A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Структура и отговорности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4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Обучение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6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Обмен на информация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6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Документиране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6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Управление на документи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6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Оперативно управление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6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 w:eastAsia="en-US"/>
        </w:rPr>
        <w:t xml:space="preserve"> </w:t>
      </w:r>
      <w:r w:rsidRPr="004316DF">
        <w:rPr>
          <w:sz w:val="24"/>
          <w:szCs w:val="24"/>
          <w:lang w:val="ru-RU" w:eastAsia="en-US"/>
        </w:rPr>
        <w:t>Оценка на съответствие, проверка и корегиращи действия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7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Предотвратяване и контрол на аварийните ситуации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8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Документиране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9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sz w:val="24"/>
          <w:szCs w:val="24"/>
          <w:lang w:val="ru-RU" w:eastAsia="en-US"/>
        </w:rPr>
        <w:t>Докладване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9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sz w:val="24"/>
          <w:szCs w:val="24"/>
          <w:lang w:val="ru-RU" w:eastAsia="en-US"/>
        </w:rPr>
        <w:t>Актуализация на СУОСБТ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9</w:t>
      </w:r>
      <w:r>
        <w:rPr>
          <w:sz w:val="24"/>
          <w:szCs w:val="24"/>
          <w:lang w:val="ru-RU" w:eastAsia="en-US"/>
        </w:rPr>
        <w:t xml:space="preserve"> стр.</w:t>
      </w:r>
    </w:p>
    <w:p w:rsidR="005C712A" w:rsidRPr="004316DF" w:rsidRDefault="005C712A" w:rsidP="005C712A">
      <w:pPr>
        <w:jc w:val="both"/>
        <w:rPr>
          <w:sz w:val="24"/>
          <w:szCs w:val="24"/>
          <w:lang w:val="ru-RU" w:eastAsia="en-US"/>
        </w:rPr>
      </w:pPr>
    </w:p>
    <w:p w:rsidR="005C712A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sz w:val="24"/>
          <w:szCs w:val="24"/>
          <w:lang w:val="bg-BG"/>
        </w:rPr>
        <w:t>ИЗПОЛЗВАНЕ НА РЕСУРСИ</w:t>
      </w:r>
      <w:r>
        <w:rPr>
          <w:b/>
          <w:sz w:val="24"/>
          <w:szCs w:val="24"/>
          <w:lang w:val="bg-BG"/>
        </w:rPr>
        <w:t>/</w:t>
      </w:r>
      <w:r w:rsidR="00AB4E24">
        <w:rPr>
          <w:b/>
          <w:sz w:val="24"/>
          <w:szCs w:val="24"/>
          <w:lang w:val="bg-BG"/>
        </w:rPr>
        <w:t>9</w:t>
      </w:r>
      <w:r>
        <w:rPr>
          <w:b/>
          <w:sz w:val="24"/>
          <w:szCs w:val="24"/>
          <w:lang w:val="bg-BG"/>
        </w:rPr>
        <w:t xml:space="preserve"> стр.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ru-RU" w:eastAsia="en-US"/>
        </w:rPr>
        <w:t>Използване на водата</w:t>
      </w:r>
      <w:r>
        <w:rPr>
          <w:sz w:val="24"/>
          <w:szCs w:val="24"/>
          <w:lang w:val="ru-RU" w:eastAsia="en-US"/>
        </w:rPr>
        <w:t>/</w:t>
      </w:r>
      <w:r w:rsidR="00AB4E24">
        <w:rPr>
          <w:sz w:val="24"/>
          <w:szCs w:val="24"/>
          <w:lang w:val="ru-RU" w:eastAsia="en-US"/>
        </w:rPr>
        <w:t>9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sz w:val="24"/>
          <w:szCs w:val="24"/>
          <w:lang w:val="ru-RU" w:eastAsia="en-US"/>
        </w:rPr>
        <w:t xml:space="preserve"> </w:t>
      </w:r>
      <w:r w:rsidRPr="004316DF">
        <w:rPr>
          <w:sz w:val="24"/>
          <w:szCs w:val="24"/>
          <w:lang w:val="bg-BG" w:eastAsia="en-US"/>
        </w:rPr>
        <w:t>И</w:t>
      </w:r>
      <w:r w:rsidRPr="004316DF">
        <w:rPr>
          <w:sz w:val="24"/>
          <w:szCs w:val="24"/>
          <w:lang w:val="ru-RU" w:eastAsia="en-US"/>
        </w:rPr>
        <w:t>зползване на електроенергия</w:t>
      </w:r>
      <w:r>
        <w:rPr>
          <w:sz w:val="24"/>
          <w:szCs w:val="24"/>
          <w:lang w:val="ru-RU" w:eastAsia="en-US"/>
        </w:rPr>
        <w:t>/1</w:t>
      </w:r>
      <w:r w:rsidR="00AB4E24">
        <w:rPr>
          <w:sz w:val="24"/>
          <w:szCs w:val="24"/>
          <w:lang w:val="ru-RU" w:eastAsia="en-US"/>
        </w:rPr>
        <w:t>1</w:t>
      </w:r>
      <w:r>
        <w:rPr>
          <w:sz w:val="24"/>
          <w:szCs w:val="24"/>
          <w:lang w:val="ru-RU" w:eastAsia="en-US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bg-BG"/>
        </w:rPr>
        <w:t>Използване на суровини, спомагателни материали и горива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12</w:t>
      </w:r>
      <w:r>
        <w:rPr>
          <w:sz w:val="24"/>
          <w:szCs w:val="24"/>
          <w:lang w:val="bg-BG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bg-BG"/>
        </w:rPr>
        <w:t>Съхранение на суровини , спомагателни материали, горива и продукти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 xml:space="preserve"> стр.</w:t>
      </w:r>
    </w:p>
    <w:p w:rsidR="005C712A" w:rsidRDefault="005C712A" w:rsidP="005C712A">
      <w:pPr>
        <w:ind w:right="-54"/>
        <w:jc w:val="both"/>
        <w:rPr>
          <w:sz w:val="24"/>
          <w:szCs w:val="24"/>
          <w:lang w:val="bg-BG"/>
        </w:rPr>
      </w:pPr>
    </w:p>
    <w:p w:rsidR="005C712A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sz w:val="24"/>
          <w:szCs w:val="24"/>
          <w:lang w:val="bg-BG"/>
        </w:rPr>
        <w:t>ЕМИСИИ НА ВРЕДНИ И ОПАСНИ ВЕЩЕСТВА В ОКОЛНАТА СРЕДА</w:t>
      </w:r>
      <w:r>
        <w:rPr>
          <w:b/>
          <w:sz w:val="24"/>
          <w:szCs w:val="24"/>
          <w:lang w:val="bg-BG"/>
        </w:rPr>
        <w:t>/</w:t>
      </w:r>
      <w:r w:rsidR="00AB4E24">
        <w:rPr>
          <w:b/>
          <w:sz w:val="24"/>
          <w:szCs w:val="24"/>
          <w:lang w:val="bg-BG"/>
        </w:rPr>
        <w:t>15</w:t>
      </w:r>
      <w:r>
        <w:rPr>
          <w:b/>
          <w:sz w:val="24"/>
          <w:szCs w:val="24"/>
          <w:lang w:val="bg-BG"/>
        </w:rPr>
        <w:t xml:space="preserve"> стр.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bg-BG"/>
        </w:rPr>
        <w:t>Доклад по Европейския регистър на емисиите на вредни вещества /ЕРЕВВ/ и PRTR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 xml:space="preserve"> стр.;</w:t>
      </w:r>
    </w:p>
    <w:p w:rsidR="005C712A" w:rsidRPr="008F1EA7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bg-BG"/>
        </w:rPr>
        <w:t>Емисии на вредни вещества в атмосферния въздух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16</w:t>
      </w:r>
      <w:r>
        <w:rPr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bg-BG"/>
        </w:rPr>
        <w:t>Емисии на вредни и опасни вещества в отпадъчните води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17</w:t>
      </w:r>
      <w:r>
        <w:rPr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sz w:val="24"/>
          <w:szCs w:val="24"/>
          <w:lang w:val="bg-BG"/>
        </w:rPr>
        <w:t xml:space="preserve"> Управление на отпадъците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18</w:t>
      </w:r>
      <w:r>
        <w:rPr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4316DF">
        <w:rPr>
          <w:sz w:val="24"/>
          <w:szCs w:val="24"/>
          <w:lang w:val="bg-BG"/>
        </w:rPr>
        <w:t>Шум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19</w:t>
      </w:r>
      <w:r>
        <w:rPr>
          <w:sz w:val="24"/>
          <w:szCs w:val="24"/>
          <w:lang w:val="bg-BG"/>
        </w:rPr>
        <w:t xml:space="preserve"> стр.;</w:t>
      </w:r>
    </w:p>
    <w:p w:rsidR="005C712A" w:rsidRPr="00AB4E24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sz w:val="24"/>
          <w:szCs w:val="24"/>
          <w:lang w:val="bg-BG"/>
        </w:rPr>
        <w:t xml:space="preserve"> Опазване на почвата и подземните води от замърсяване</w:t>
      </w:r>
      <w:r>
        <w:rPr>
          <w:sz w:val="24"/>
          <w:szCs w:val="24"/>
          <w:lang w:val="bg-BG"/>
        </w:rPr>
        <w:t>/</w:t>
      </w:r>
      <w:r w:rsidR="00AB4E24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 xml:space="preserve"> стр</w:t>
      </w:r>
      <w:r w:rsidR="00AB4E24">
        <w:rPr>
          <w:sz w:val="24"/>
          <w:szCs w:val="24"/>
          <w:lang w:val="bg-BG"/>
        </w:rPr>
        <w:t>.</w:t>
      </w:r>
    </w:p>
    <w:p w:rsidR="00AB4E24" w:rsidRDefault="00AB4E24" w:rsidP="00AB4E24">
      <w:pPr>
        <w:numPr>
          <w:ilvl w:val="2"/>
          <w:numId w:val="28"/>
        </w:numPr>
        <w:ind w:right="-5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Подземни води/20 стр.;</w:t>
      </w:r>
    </w:p>
    <w:p w:rsidR="00AB4E24" w:rsidRDefault="00AB4E24" w:rsidP="00AB4E24">
      <w:pPr>
        <w:numPr>
          <w:ilvl w:val="2"/>
          <w:numId w:val="28"/>
        </w:numPr>
        <w:ind w:right="-54"/>
        <w:jc w:val="both"/>
        <w:rPr>
          <w:bCs/>
          <w:sz w:val="24"/>
          <w:szCs w:val="24"/>
          <w:lang w:val="bg-BG"/>
        </w:rPr>
      </w:pPr>
      <w:r w:rsidRPr="00AB4E24">
        <w:rPr>
          <w:bCs/>
          <w:sz w:val="24"/>
          <w:szCs w:val="24"/>
          <w:lang w:val="bg-BG"/>
        </w:rPr>
        <w:t>Почви</w:t>
      </w:r>
      <w:r>
        <w:rPr>
          <w:bCs/>
          <w:sz w:val="24"/>
          <w:szCs w:val="24"/>
          <w:lang w:val="bg-BG"/>
        </w:rPr>
        <w:t>/20 стр.</w:t>
      </w:r>
    </w:p>
    <w:p w:rsidR="00AB4E24" w:rsidRPr="00AB4E24" w:rsidRDefault="00AB4E24" w:rsidP="00AB4E24">
      <w:pPr>
        <w:ind w:right="-54"/>
        <w:jc w:val="both"/>
        <w:rPr>
          <w:bCs/>
          <w:sz w:val="24"/>
          <w:szCs w:val="24"/>
          <w:lang w:val="bg-BG"/>
        </w:rPr>
      </w:pPr>
    </w:p>
    <w:p w:rsidR="005C712A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sz w:val="24"/>
          <w:szCs w:val="24"/>
          <w:lang w:val="bg-BG"/>
        </w:rPr>
        <w:t>ПРЕКРАТЯВАНЕ РАБОТАТА НА ИНСТАЛАЦИИ ИЛИ ЧАСТИ ОТ ТЯХ</w:t>
      </w:r>
      <w:r>
        <w:rPr>
          <w:b/>
          <w:sz w:val="24"/>
          <w:szCs w:val="24"/>
          <w:lang w:val="bg-BG"/>
        </w:rPr>
        <w:t>/2</w:t>
      </w:r>
      <w:r w:rsidR="00AB4E24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 xml:space="preserve"> стр.</w:t>
      </w:r>
    </w:p>
    <w:p w:rsidR="005C712A" w:rsidRDefault="005C712A" w:rsidP="005C712A">
      <w:pPr>
        <w:ind w:left="360" w:right="-54"/>
        <w:jc w:val="both"/>
        <w:rPr>
          <w:b/>
          <w:sz w:val="24"/>
          <w:szCs w:val="24"/>
          <w:lang w:val="bg-BG"/>
        </w:rPr>
      </w:pPr>
    </w:p>
    <w:p w:rsidR="00AB4E24" w:rsidRDefault="00AB4E24" w:rsidP="005C712A">
      <w:pPr>
        <w:ind w:left="360" w:right="-54"/>
        <w:jc w:val="both"/>
        <w:rPr>
          <w:b/>
          <w:sz w:val="24"/>
          <w:szCs w:val="24"/>
          <w:lang w:val="bg-BG"/>
        </w:rPr>
      </w:pPr>
    </w:p>
    <w:p w:rsidR="00AB4E24" w:rsidRDefault="00AB4E24" w:rsidP="005C712A">
      <w:pPr>
        <w:ind w:left="360" w:right="-54"/>
        <w:jc w:val="both"/>
        <w:rPr>
          <w:b/>
          <w:sz w:val="24"/>
          <w:szCs w:val="24"/>
          <w:lang w:val="bg-BG"/>
        </w:rPr>
      </w:pPr>
    </w:p>
    <w:p w:rsidR="005C712A" w:rsidRPr="00007AFF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sz w:val="24"/>
          <w:szCs w:val="24"/>
          <w:lang w:val="bg-BG"/>
        </w:rPr>
        <w:lastRenderedPageBreak/>
        <w:t>СВЪРЗАНИ С ОКОЛНАТА СРЕДА АВАРИИ, ОПЛАКВАНИЯ И ВЪЗРАЖЕНИЯ</w:t>
      </w:r>
      <w:r>
        <w:rPr>
          <w:b/>
          <w:sz w:val="24"/>
          <w:szCs w:val="24"/>
          <w:lang w:val="bg-BG"/>
        </w:rPr>
        <w:t>/2</w:t>
      </w:r>
      <w:r w:rsidR="00AB4E24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 xml:space="preserve"> стр.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Аварии свързани с околната среда</w:t>
      </w:r>
      <w:r>
        <w:rPr>
          <w:bCs/>
          <w:sz w:val="24"/>
          <w:szCs w:val="24"/>
          <w:lang w:val="bg-BG"/>
        </w:rPr>
        <w:t>/2</w:t>
      </w:r>
      <w:r w:rsidR="00AB4E24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en-US"/>
        </w:rPr>
        <w:t>O</w:t>
      </w:r>
      <w:r w:rsidRPr="004316DF">
        <w:rPr>
          <w:bCs/>
          <w:sz w:val="24"/>
          <w:szCs w:val="24"/>
          <w:lang w:val="bg-BG"/>
        </w:rPr>
        <w:t>плаквания и възражения свързани с околната среда</w:t>
      </w:r>
      <w:r>
        <w:rPr>
          <w:bCs/>
          <w:sz w:val="24"/>
          <w:szCs w:val="24"/>
          <w:lang w:val="bg-BG"/>
        </w:rPr>
        <w:t>/2</w:t>
      </w:r>
      <w:r w:rsidR="00294618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bg-BG"/>
        </w:rPr>
        <w:t xml:space="preserve"> стр.</w:t>
      </w:r>
    </w:p>
    <w:p w:rsidR="005C712A" w:rsidRDefault="005C712A" w:rsidP="005C712A">
      <w:pPr>
        <w:ind w:left="360" w:right="-54"/>
        <w:jc w:val="both"/>
        <w:rPr>
          <w:b/>
          <w:sz w:val="24"/>
          <w:szCs w:val="24"/>
          <w:lang w:val="bg-BG"/>
        </w:rPr>
      </w:pPr>
    </w:p>
    <w:p w:rsidR="005C712A" w:rsidRPr="00007AFF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bCs/>
          <w:sz w:val="24"/>
          <w:szCs w:val="24"/>
          <w:lang w:val="bg-BG"/>
        </w:rPr>
        <w:t>ПОДПИСВАНЕ НА ГОДИШНИЯ ДОКЛАД</w:t>
      </w:r>
      <w:r>
        <w:rPr>
          <w:b/>
          <w:bCs/>
          <w:sz w:val="24"/>
          <w:szCs w:val="24"/>
          <w:lang w:val="bg-BG"/>
        </w:rPr>
        <w:t>/2</w:t>
      </w:r>
      <w:r w:rsidR="00294618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 xml:space="preserve"> стр.</w:t>
      </w:r>
    </w:p>
    <w:p w:rsidR="005C712A" w:rsidRDefault="005C712A" w:rsidP="005C712A">
      <w:pPr>
        <w:ind w:left="360" w:right="-54"/>
        <w:jc w:val="both"/>
        <w:rPr>
          <w:b/>
          <w:sz w:val="24"/>
          <w:szCs w:val="24"/>
          <w:lang w:val="bg-BG"/>
        </w:rPr>
      </w:pPr>
    </w:p>
    <w:p w:rsidR="005C712A" w:rsidRPr="00007AFF" w:rsidRDefault="005C712A" w:rsidP="005C712A">
      <w:pPr>
        <w:numPr>
          <w:ilvl w:val="0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/>
          <w:bCs/>
          <w:sz w:val="24"/>
          <w:szCs w:val="24"/>
          <w:lang w:val="bg-BG"/>
        </w:rPr>
        <w:t>ПРИЛОЖЕНИЯ</w:t>
      </w:r>
      <w:r>
        <w:rPr>
          <w:b/>
          <w:bCs/>
          <w:sz w:val="24"/>
          <w:szCs w:val="24"/>
          <w:lang w:val="bg-BG"/>
        </w:rPr>
        <w:t>/2</w:t>
      </w:r>
      <w:r w:rsidR="00294618">
        <w:rPr>
          <w:b/>
          <w:bCs/>
          <w:sz w:val="24"/>
          <w:szCs w:val="24"/>
          <w:lang w:val="bg-BG"/>
        </w:rPr>
        <w:t>3</w:t>
      </w:r>
      <w:r>
        <w:rPr>
          <w:b/>
          <w:bCs/>
          <w:sz w:val="24"/>
          <w:szCs w:val="24"/>
          <w:lang w:val="bg-BG"/>
        </w:rPr>
        <w:t xml:space="preserve"> стр.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Приложение 1, Таблица 1 – Замърсители по ЕРЕВВ и PRTR</w:t>
      </w:r>
      <w:r>
        <w:rPr>
          <w:bCs/>
          <w:sz w:val="24"/>
          <w:szCs w:val="24"/>
          <w:lang w:val="bg-BG"/>
        </w:rPr>
        <w:t>/2</w:t>
      </w:r>
      <w:r w:rsidR="00294618"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Приложение 1, Таблица 2 - Емисии в атмосферния въздух</w:t>
      </w:r>
      <w:r>
        <w:rPr>
          <w:bCs/>
          <w:sz w:val="24"/>
          <w:szCs w:val="24"/>
          <w:lang w:val="bg-BG"/>
        </w:rPr>
        <w:t>/</w:t>
      </w:r>
      <w:r w:rsidR="00AB4E24">
        <w:rPr>
          <w:bCs/>
          <w:sz w:val="24"/>
          <w:szCs w:val="24"/>
          <w:lang w:val="bg-BG"/>
        </w:rPr>
        <w:t>2</w:t>
      </w:r>
      <w:r w:rsidR="00294618">
        <w:rPr>
          <w:bCs/>
          <w:sz w:val="24"/>
          <w:szCs w:val="24"/>
          <w:lang w:val="bg-BG"/>
        </w:rPr>
        <w:t>6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Приложение 1, Таблица 3 - Емисии в отпадъчни води</w:t>
      </w:r>
      <w:r>
        <w:rPr>
          <w:bCs/>
          <w:sz w:val="24"/>
          <w:szCs w:val="24"/>
          <w:lang w:val="bg-BG"/>
        </w:rPr>
        <w:t>/</w:t>
      </w:r>
      <w:r w:rsidR="00294618">
        <w:rPr>
          <w:bCs/>
          <w:sz w:val="24"/>
          <w:szCs w:val="24"/>
          <w:lang w:val="bg-BG"/>
        </w:rPr>
        <w:t>32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Приложение 1, Таблица 4 – Образуване на отпадъци</w:t>
      </w:r>
      <w:r>
        <w:rPr>
          <w:bCs/>
          <w:sz w:val="24"/>
          <w:szCs w:val="24"/>
          <w:lang w:val="bg-BG"/>
        </w:rPr>
        <w:t>/</w:t>
      </w:r>
      <w:r w:rsidR="00294618">
        <w:rPr>
          <w:bCs/>
          <w:sz w:val="24"/>
          <w:szCs w:val="24"/>
          <w:lang w:val="bg-BG"/>
        </w:rPr>
        <w:t>38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Приложение 1, Таблица 5 – Оползотворяване и обезвреждане на отпадъц</w:t>
      </w:r>
      <w:r>
        <w:rPr>
          <w:bCs/>
          <w:sz w:val="24"/>
          <w:szCs w:val="24"/>
          <w:lang w:val="bg-BG"/>
        </w:rPr>
        <w:t>/</w:t>
      </w:r>
      <w:r w:rsidR="00AB4E24">
        <w:rPr>
          <w:bCs/>
          <w:sz w:val="24"/>
          <w:szCs w:val="24"/>
          <w:lang w:val="bg-BG"/>
        </w:rPr>
        <w:t>4</w:t>
      </w:r>
      <w:r w:rsidR="00294618">
        <w:rPr>
          <w:bCs/>
          <w:sz w:val="24"/>
          <w:szCs w:val="24"/>
          <w:lang w:val="bg-BG"/>
        </w:rPr>
        <w:t>0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ru-RU"/>
        </w:rPr>
        <w:t>Приложение 1, Таблица 6.1 - Шумови емисии</w:t>
      </w:r>
      <w:r>
        <w:rPr>
          <w:bCs/>
          <w:sz w:val="24"/>
          <w:szCs w:val="24"/>
          <w:lang w:val="ru-RU"/>
        </w:rPr>
        <w:t>/</w:t>
      </w:r>
      <w:r w:rsidR="00AB4E24">
        <w:rPr>
          <w:bCs/>
          <w:sz w:val="24"/>
          <w:szCs w:val="24"/>
          <w:lang w:val="ru-RU"/>
        </w:rPr>
        <w:t>4</w:t>
      </w:r>
      <w:r w:rsidR="00294618">
        <w:rPr>
          <w:bCs/>
          <w:sz w:val="24"/>
          <w:szCs w:val="24"/>
          <w:lang w:val="ru-RU"/>
        </w:rPr>
        <w:t>5</w:t>
      </w:r>
      <w:r w:rsidRPr="004316D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ru-RU"/>
        </w:rPr>
        <w:t xml:space="preserve"> Приложение 1, Таблица 6.2 - Шумови емисии</w:t>
      </w:r>
      <w:r>
        <w:rPr>
          <w:bCs/>
          <w:sz w:val="24"/>
          <w:szCs w:val="24"/>
          <w:lang w:val="ru-RU"/>
        </w:rPr>
        <w:t>/</w:t>
      </w:r>
      <w:r w:rsidR="00294618">
        <w:rPr>
          <w:bCs/>
          <w:sz w:val="24"/>
          <w:szCs w:val="24"/>
          <w:lang w:val="ru-RU"/>
        </w:rPr>
        <w:t>45</w:t>
      </w:r>
      <w:r>
        <w:rPr>
          <w:bCs/>
          <w:sz w:val="24"/>
          <w:szCs w:val="24"/>
          <w:lang w:val="ru-RU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</w:t>
      </w:r>
      <w:r w:rsidRPr="004316DF">
        <w:rPr>
          <w:bCs/>
          <w:sz w:val="24"/>
          <w:szCs w:val="24"/>
          <w:lang w:val="bg-BG"/>
        </w:rPr>
        <w:t>Приложение 1, Таблица 6.3 - Шумови емисии</w:t>
      </w:r>
      <w:r>
        <w:rPr>
          <w:bCs/>
          <w:sz w:val="24"/>
          <w:szCs w:val="24"/>
          <w:lang w:val="bg-BG"/>
        </w:rPr>
        <w:t>/</w:t>
      </w:r>
      <w:r w:rsidR="00AB4E24">
        <w:rPr>
          <w:bCs/>
          <w:sz w:val="24"/>
          <w:szCs w:val="24"/>
          <w:lang w:val="bg-BG"/>
        </w:rPr>
        <w:t>4</w:t>
      </w:r>
      <w:r w:rsidR="00294618">
        <w:rPr>
          <w:bCs/>
          <w:sz w:val="24"/>
          <w:szCs w:val="24"/>
          <w:lang w:val="bg-BG"/>
        </w:rPr>
        <w:t>6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bg-BG"/>
        </w:rPr>
        <w:t xml:space="preserve"> Приложение 1, Таблица 7 - Опазване на подземните води</w:t>
      </w:r>
      <w:r>
        <w:rPr>
          <w:bCs/>
          <w:sz w:val="24"/>
          <w:szCs w:val="24"/>
          <w:lang w:val="bg-BG"/>
        </w:rPr>
        <w:t>/</w:t>
      </w:r>
      <w:r w:rsidR="00AB4E24">
        <w:rPr>
          <w:bCs/>
          <w:sz w:val="24"/>
          <w:szCs w:val="24"/>
          <w:lang w:val="bg-BG"/>
        </w:rPr>
        <w:t>4</w:t>
      </w:r>
      <w:r w:rsidR="00294618">
        <w:rPr>
          <w:bCs/>
          <w:sz w:val="24"/>
          <w:szCs w:val="24"/>
          <w:lang w:val="bg-BG"/>
        </w:rPr>
        <w:t>7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bg-BG"/>
        </w:rPr>
        <w:t>Приложение 1, Таблица 8 - Опазване на почви/</w:t>
      </w:r>
      <w:r w:rsidR="00294618">
        <w:rPr>
          <w:bCs/>
          <w:sz w:val="24"/>
          <w:szCs w:val="24"/>
          <w:lang w:val="bg-BG"/>
        </w:rPr>
        <w:t>48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bg-BG"/>
        </w:rPr>
        <w:t>Приложение 1, Таблица 9 - Аварийни ситуации</w:t>
      </w:r>
      <w:r>
        <w:rPr>
          <w:bCs/>
          <w:sz w:val="24"/>
          <w:szCs w:val="24"/>
          <w:lang w:val="bg-BG"/>
        </w:rPr>
        <w:t>/</w:t>
      </w:r>
      <w:r w:rsidR="00294618">
        <w:rPr>
          <w:bCs/>
          <w:sz w:val="24"/>
          <w:szCs w:val="24"/>
          <w:lang w:val="bg-BG"/>
        </w:rPr>
        <w:t>48</w:t>
      </w:r>
      <w:r>
        <w:rPr>
          <w:bCs/>
          <w:sz w:val="24"/>
          <w:szCs w:val="24"/>
          <w:lang w:val="bg-BG"/>
        </w:rPr>
        <w:t xml:space="preserve"> стр.;</w:t>
      </w:r>
    </w:p>
    <w:p w:rsidR="005C712A" w:rsidRPr="00007AFF" w:rsidRDefault="005C712A" w:rsidP="005C712A">
      <w:pPr>
        <w:numPr>
          <w:ilvl w:val="1"/>
          <w:numId w:val="28"/>
        </w:numPr>
        <w:tabs>
          <w:tab w:val="left" w:pos="900"/>
        </w:tabs>
        <w:ind w:right="-54"/>
        <w:jc w:val="both"/>
        <w:rPr>
          <w:b/>
          <w:sz w:val="24"/>
          <w:szCs w:val="24"/>
          <w:lang w:val="bg-BG"/>
        </w:rPr>
      </w:pPr>
      <w:r w:rsidRPr="004316DF">
        <w:rPr>
          <w:bCs/>
          <w:sz w:val="24"/>
          <w:szCs w:val="24"/>
          <w:lang w:val="bg-BG"/>
        </w:rPr>
        <w:t xml:space="preserve">Приложение 1, Таблица 10 - Оплаквания или възражения, свързани с дейността на </w:t>
      </w:r>
      <w:r>
        <w:rPr>
          <w:bCs/>
          <w:sz w:val="24"/>
          <w:szCs w:val="24"/>
          <w:lang w:val="bg-BG"/>
        </w:rPr>
        <w:t xml:space="preserve">  </w:t>
      </w:r>
    </w:p>
    <w:p w:rsidR="005C712A" w:rsidRDefault="005C712A" w:rsidP="005C712A">
      <w:pPr>
        <w:tabs>
          <w:tab w:val="left" w:pos="900"/>
        </w:tabs>
        <w:ind w:left="360" w:right="-54"/>
        <w:jc w:val="both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</w:t>
      </w:r>
      <w:r w:rsidRPr="004316DF">
        <w:rPr>
          <w:bCs/>
          <w:sz w:val="24"/>
          <w:szCs w:val="24"/>
          <w:lang w:val="bg-BG"/>
        </w:rPr>
        <w:t>инсталациите, за която е предоставено КР</w:t>
      </w:r>
      <w:r>
        <w:rPr>
          <w:bCs/>
          <w:sz w:val="24"/>
          <w:szCs w:val="24"/>
          <w:lang w:val="bg-BG"/>
        </w:rPr>
        <w:t>/</w:t>
      </w:r>
      <w:r w:rsidR="00294618">
        <w:rPr>
          <w:bCs/>
          <w:sz w:val="24"/>
          <w:szCs w:val="24"/>
          <w:lang w:val="bg-BG"/>
        </w:rPr>
        <w:t>48</w:t>
      </w:r>
      <w:r>
        <w:rPr>
          <w:bCs/>
          <w:sz w:val="24"/>
          <w:szCs w:val="24"/>
          <w:lang w:val="bg-BG"/>
        </w:rPr>
        <w:t xml:space="preserve"> стр.;</w:t>
      </w:r>
    </w:p>
    <w:p w:rsidR="00294618" w:rsidRDefault="00294618" w:rsidP="00294618">
      <w:pPr>
        <w:tabs>
          <w:tab w:val="left" w:pos="900"/>
        </w:tabs>
        <w:ind w:left="360" w:right="11"/>
        <w:jc w:val="both"/>
        <w:rPr>
          <w:b/>
          <w:sz w:val="24"/>
          <w:szCs w:val="24"/>
          <w:lang w:val="bg-BG"/>
        </w:rPr>
      </w:pPr>
      <w:r w:rsidRPr="00007AFF">
        <w:rPr>
          <w:b/>
          <w:sz w:val="24"/>
          <w:szCs w:val="24"/>
          <w:lang w:val="bg-BG"/>
        </w:rPr>
        <w:t>Приложение 2</w:t>
      </w:r>
      <w:r>
        <w:rPr>
          <w:bCs/>
          <w:sz w:val="24"/>
          <w:szCs w:val="24"/>
          <w:lang w:val="bg-BG"/>
        </w:rPr>
        <w:t xml:space="preserve">: </w:t>
      </w:r>
      <w:r w:rsidRPr="004316DF">
        <w:rPr>
          <w:bCs/>
          <w:sz w:val="24"/>
          <w:szCs w:val="24"/>
          <w:lang w:val="bg-BG"/>
        </w:rPr>
        <w:t xml:space="preserve">Доклад за изпълнението на условията на издаденото разрешително по Закона за водите - разрешително за водовземане от воден обект – река </w:t>
      </w:r>
      <w:r>
        <w:rPr>
          <w:bCs/>
          <w:sz w:val="24"/>
          <w:szCs w:val="24"/>
          <w:lang w:val="bg-BG"/>
        </w:rPr>
        <w:t>Видима</w:t>
      </w:r>
      <w:r w:rsidRPr="004316DF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                     </w:t>
      </w:r>
      <w:r w:rsidRPr="004316DF">
        <w:rPr>
          <w:bCs/>
          <w:sz w:val="24"/>
          <w:szCs w:val="24"/>
          <w:lang w:val="bg-BG"/>
        </w:rPr>
        <w:t>№ 1</w:t>
      </w:r>
      <w:r>
        <w:rPr>
          <w:bCs/>
          <w:sz w:val="24"/>
          <w:szCs w:val="24"/>
          <w:lang w:val="bg-BG"/>
        </w:rPr>
        <w:t>1130027</w:t>
      </w:r>
      <w:r w:rsidRPr="004316DF">
        <w:rPr>
          <w:bCs/>
          <w:sz w:val="24"/>
          <w:szCs w:val="24"/>
          <w:lang w:val="bg-BG"/>
        </w:rPr>
        <w:t>/</w:t>
      </w:r>
      <w:r>
        <w:rPr>
          <w:bCs/>
          <w:sz w:val="24"/>
          <w:szCs w:val="24"/>
          <w:lang w:val="bg-BG"/>
        </w:rPr>
        <w:t>10</w:t>
      </w:r>
      <w:r w:rsidRPr="004316DF">
        <w:rPr>
          <w:bCs/>
          <w:sz w:val="24"/>
          <w:szCs w:val="24"/>
          <w:lang w:val="bg-BG"/>
        </w:rPr>
        <w:t>.0</w:t>
      </w:r>
      <w:r>
        <w:rPr>
          <w:bCs/>
          <w:sz w:val="24"/>
          <w:szCs w:val="24"/>
          <w:lang w:val="bg-BG"/>
        </w:rPr>
        <w:t>9.2008</w:t>
      </w:r>
      <w:r w:rsidRPr="004316DF">
        <w:rPr>
          <w:bCs/>
          <w:sz w:val="24"/>
          <w:szCs w:val="24"/>
          <w:lang w:val="bg-BG"/>
        </w:rPr>
        <w:t xml:space="preserve"> г.</w:t>
      </w:r>
      <w:r>
        <w:rPr>
          <w:bCs/>
          <w:sz w:val="24"/>
          <w:szCs w:val="24"/>
          <w:lang w:val="bg-BG"/>
        </w:rPr>
        <w:t xml:space="preserve"> /изм. с решение </w:t>
      </w:r>
      <w:r w:rsidRPr="004316DF">
        <w:rPr>
          <w:bCs/>
          <w:sz w:val="24"/>
          <w:szCs w:val="24"/>
          <w:lang w:val="bg-BG"/>
        </w:rPr>
        <w:t>№</w:t>
      </w:r>
      <w:r>
        <w:rPr>
          <w:bCs/>
          <w:sz w:val="24"/>
          <w:szCs w:val="24"/>
          <w:lang w:val="bg-BG"/>
        </w:rPr>
        <w:t xml:space="preserve"> 1596/31.03.2015 г./, </w:t>
      </w:r>
      <w:r w:rsidRPr="004316DF">
        <w:rPr>
          <w:bCs/>
          <w:sz w:val="24"/>
          <w:szCs w:val="24"/>
          <w:lang w:val="bg-BG"/>
        </w:rPr>
        <w:t>„Идеал Стандарт - Видима” АД  Завод за производство</w:t>
      </w:r>
      <w:r>
        <w:rPr>
          <w:b/>
          <w:sz w:val="24"/>
          <w:szCs w:val="24"/>
          <w:lang w:val="bg-BG"/>
        </w:rPr>
        <w:t xml:space="preserve"> </w:t>
      </w:r>
      <w:r w:rsidRPr="004316DF">
        <w:rPr>
          <w:bCs/>
          <w:sz w:val="24"/>
          <w:szCs w:val="24"/>
          <w:lang w:val="bg-BG"/>
        </w:rPr>
        <w:t>на санитарна арматура</w:t>
      </w:r>
    </w:p>
    <w:p w:rsidR="005C712A" w:rsidRPr="004316DF" w:rsidRDefault="005C712A" w:rsidP="005C712A">
      <w:pPr>
        <w:rPr>
          <w:bCs/>
          <w:sz w:val="24"/>
          <w:szCs w:val="24"/>
          <w:lang w:val="bg-BG"/>
        </w:rPr>
      </w:pPr>
    </w:p>
    <w:p w:rsidR="005C712A" w:rsidRPr="006F7DAB" w:rsidRDefault="005C712A" w:rsidP="005C712A">
      <w:pPr>
        <w:spacing w:line="20" w:lineRule="atLeast"/>
        <w:rPr>
          <w:rFonts w:ascii="Arial" w:hAnsi="Arial"/>
          <w:sz w:val="24"/>
          <w:lang w:val="bg-BG"/>
        </w:rPr>
      </w:pPr>
    </w:p>
    <w:p w:rsidR="007A5BCC" w:rsidRPr="007A5BCC" w:rsidRDefault="007A5BCC" w:rsidP="005C712A">
      <w:pPr>
        <w:rPr>
          <w:lang w:val="bg-BG"/>
        </w:rPr>
      </w:pPr>
    </w:p>
    <w:sectPr w:rsidR="007A5BCC" w:rsidRPr="007A5BCC" w:rsidSect="002B7841">
      <w:type w:val="oddPage"/>
      <w:pgSz w:w="11906" w:h="16838"/>
      <w:pgMar w:top="992" w:right="737" w:bottom="42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9D" w:rsidRDefault="00EA4F9D">
      <w:r>
        <w:separator/>
      </w:r>
    </w:p>
  </w:endnote>
  <w:endnote w:type="continuationSeparator" w:id="0">
    <w:p w:rsidR="00EA4F9D" w:rsidRDefault="00EA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5" w:rsidRPr="0024153B" w:rsidRDefault="002F07E5" w:rsidP="005C712A">
    <w:pPr>
      <w:jc w:val="center"/>
      <w:rPr>
        <w:rFonts w:ascii="Arial" w:hAnsi="Arial" w:cs="Arial"/>
        <w:lang w:val="bg-BG"/>
      </w:rPr>
    </w:pPr>
    <w:r w:rsidRPr="005C712A">
      <w:rPr>
        <w:rStyle w:val="PageNumber"/>
        <w:rFonts w:cs="Arial"/>
        <w:lang w:val="bg-BG"/>
      </w:rPr>
      <w:t xml:space="preserve">- </w:t>
    </w:r>
    <w:r w:rsidRPr="005C712A">
      <w:rPr>
        <w:rStyle w:val="PageNumber"/>
        <w:rFonts w:cs="Arial"/>
        <w:lang w:val="bg-BG"/>
      </w:rPr>
      <w:fldChar w:fldCharType="begin"/>
    </w:r>
    <w:r w:rsidRPr="005C712A">
      <w:rPr>
        <w:rStyle w:val="PageNumber"/>
        <w:rFonts w:cs="Arial"/>
        <w:lang w:val="bg-BG"/>
      </w:rPr>
      <w:instrText xml:space="preserve"> PAGE </w:instrText>
    </w:r>
    <w:r w:rsidRPr="005C712A">
      <w:rPr>
        <w:rStyle w:val="PageNumber"/>
        <w:rFonts w:cs="Arial"/>
        <w:lang w:val="bg-BG"/>
      </w:rPr>
      <w:fldChar w:fldCharType="separate"/>
    </w:r>
    <w:r w:rsidR="005E3A2D">
      <w:rPr>
        <w:rStyle w:val="PageNumber"/>
        <w:rFonts w:cs="Arial"/>
        <w:noProof/>
        <w:lang w:val="bg-BG"/>
      </w:rPr>
      <w:t>23</w:t>
    </w:r>
    <w:r w:rsidRPr="005C712A">
      <w:rPr>
        <w:rStyle w:val="PageNumber"/>
        <w:rFonts w:cs="Arial"/>
        <w:lang w:val="bg-BG"/>
      </w:rPr>
      <w:fldChar w:fldCharType="end"/>
    </w:r>
    <w:r w:rsidRPr="005C712A">
      <w:rPr>
        <w:rStyle w:val="PageNumber"/>
        <w:rFonts w:cs="Arial"/>
        <w:lang w:val="bg-BG"/>
      </w:rPr>
      <w:t xml:space="preserve"> -</w:t>
    </w:r>
    <w:r w:rsidRPr="0024153B">
      <w:rPr>
        <w:rStyle w:val="PageNumber"/>
        <w:rFonts w:ascii="Arial" w:hAnsi="Arial" w:cs="Arial"/>
        <w:lang w:val="bg-BG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9D" w:rsidRDefault="00EA4F9D">
      <w:r>
        <w:separator/>
      </w:r>
    </w:p>
  </w:footnote>
  <w:footnote w:type="continuationSeparator" w:id="0">
    <w:p w:rsidR="00EA4F9D" w:rsidRDefault="00EA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5" w:rsidRDefault="002F07E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EC10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1A535CF"/>
    <w:multiLevelType w:val="hybridMultilevel"/>
    <w:tmpl w:val="1BF84D50"/>
    <w:lvl w:ilvl="0" w:tplc="5EF2E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D04D6"/>
    <w:multiLevelType w:val="hybridMultilevel"/>
    <w:tmpl w:val="C1A4647E"/>
    <w:lvl w:ilvl="0" w:tplc="4DE26A2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18C8"/>
    <w:multiLevelType w:val="hybridMultilevel"/>
    <w:tmpl w:val="AA9A786C"/>
    <w:lvl w:ilvl="0" w:tplc="0402000B">
      <w:start w:val="1"/>
      <w:numFmt w:val="bullet"/>
      <w:lvlText w:val="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B12F6"/>
    <w:multiLevelType w:val="hybridMultilevel"/>
    <w:tmpl w:val="DF30D7D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B6F19"/>
    <w:multiLevelType w:val="hybridMultilevel"/>
    <w:tmpl w:val="BEFC38E4"/>
    <w:lvl w:ilvl="0" w:tplc="4DE26A2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1D7A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7819BA"/>
    <w:multiLevelType w:val="hybridMultilevel"/>
    <w:tmpl w:val="2F96EA9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D1FB4"/>
    <w:multiLevelType w:val="hybridMultilevel"/>
    <w:tmpl w:val="0D78FE1E"/>
    <w:lvl w:ilvl="0" w:tplc="9D2AFE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07FEA"/>
    <w:multiLevelType w:val="multilevel"/>
    <w:tmpl w:val="F8D6CABA"/>
    <w:lvl w:ilvl="0">
      <w:start w:val="3"/>
      <w:numFmt w:val="bullet"/>
      <w:lvlText w:val=""/>
      <w:lvlJc w:val="left"/>
      <w:pPr>
        <w:tabs>
          <w:tab w:val="num" w:pos="347"/>
        </w:tabs>
        <w:ind w:left="375" w:hanging="255"/>
      </w:pPr>
      <w:rPr>
        <w:rFonts w:ascii="Symbol" w:eastAsia="Times New Roman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359000ED"/>
    <w:multiLevelType w:val="multilevel"/>
    <w:tmpl w:val="742636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377A0A64"/>
    <w:multiLevelType w:val="multilevel"/>
    <w:tmpl w:val="C3D418EA"/>
    <w:lvl w:ilvl="0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2">
    <w:nsid w:val="3AE23520"/>
    <w:multiLevelType w:val="hybridMultilevel"/>
    <w:tmpl w:val="883A935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12FFB"/>
    <w:multiLevelType w:val="hybridMultilevel"/>
    <w:tmpl w:val="E820AC98"/>
    <w:lvl w:ilvl="0" w:tplc="4DE26A2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E6A22"/>
    <w:multiLevelType w:val="multilevel"/>
    <w:tmpl w:val="B4FA86BE"/>
    <w:lvl w:ilvl="0">
      <w:start w:val="3"/>
      <w:numFmt w:val="bullet"/>
      <w:lvlText w:val=""/>
      <w:lvlJc w:val="left"/>
      <w:pPr>
        <w:tabs>
          <w:tab w:val="num" w:pos="347"/>
        </w:tabs>
        <w:ind w:left="375" w:hanging="255"/>
      </w:pPr>
      <w:rPr>
        <w:rFonts w:ascii="Symbol" w:eastAsia="Times New Roman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3F6D0877"/>
    <w:multiLevelType w:val="hybridMultilevel"/>
    <w:tmpl w:val="CF98AB9A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AE5DB6"/>
    <w:multiLevelType w:val="multilevel"/>
    <w:tmpl w:val="087E15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lang w:val="bg-BG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4C512E"/>
    <w:multiLevelType w:val="hybridMultilevel"/>
    <w:tmpl w:val="4CD04F96"/>
    <w:lvl w:ilvl="0" w:tplc="9D2AFED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82CC8"/>
    <w:multiLevelType w:val="multilevel"/>
    <w:tmpl w:val="1B5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DC37536"/>
    <w:multiLevelType w:val="hybridMultilevel"/>
    <w:tmpl w:val="EB42DC8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543C95"/>
    <w:multiLevelType w:val="hybridMultilevel"/>
    <w:tmpl w:val="AF7A5D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F1AB6"/>
    <w:multiLevelType w:val="multilevel"/>
    <w:tmpl w:val="DF9E4D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6E1EC1"/>
    <w:multiLevelType w:val="hybridMultilevel"/>
    <w:tmpl w:val="8042E2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6165B"/>
    <w:multiLevelType w:val="hybridMultilevel"/>
    <w:tmpl w:val="DB781E82"/>
    <w:lvl w:ilvl="0" w:tplc="0402000B">
      <w:start w:val="1"/>
      <w:numFmt w:val="bullet"/>
      <w:lvlText w:val="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F3E4F"/>
    <w:multiLevelType w:val="multilevel"/>
    <w:tmpl w:val="8568569A"/>
    <w:lvl w:ilvl="0">
      <w:start w:val="3"/>
      <w:numFmt w:val="bullet"/>
      <w:lvlText w:val=""/>
      <w:lvlJc w:val="left"/>
      <w:pPr>
        <w:tabs>
          <w:tab w:val="num" w:pos="284"/>
        </w:tabs>
        <w:ind w:left="312" w:hanging="255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B97F6B"/>
    <w:multiLevelType w:val="multilevel"/>
    <w:tmpl w:val="F8D6CABA"/>
    <w:lvl w:ilvl="0">
      <w:start w:val="3"/>
      <w:numFmt w:val="bullet"/>
      <w:lvlText w:val=""/>
      <w:lvlJc w:val="left"/>
      <w:pPr>
        <w:tabs>
          <w:tab w:val="num" w:pos="347"/>
        </w:tabs>
        <w:ind w:left="375" w:hanging="255"/>
      </w:pPr>
      <w:rPr>
        <w:rFonts w:ascii="Symbol" w:eastAsia="Times New Roman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>
    <w:nsid w:val="751F793C"/>
    <w:multiLevelType w:val="hybridMultilevel"/>
    <w:tmpl w:val="8B2A60C2"/>
    <w:lvl w:ilvl="0" w:tplc="4DE26A2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2674E"/>
    <w:multiLevelType w:val="hybridMultilevel"/>
    <w:tmpl w:val="D02E1780"/>
    <w:lvl w:ilvl="0" w:tplc="C6926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43D00"/>
    <w:multiLevelType w:val="hybridMultilevel"/>
    <w:tmpl w:val="BB2C0B8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4"/>
  </w:num>
  <w:num w:numId="5">
    <w:abstractNumId w:val="9"/>
  </w:num>
  <w:num w:numId="6">
    <w:abstractNumId w:val="0"/>
  </w:num>
  <w:num w:numId="7">
    <w:abstractNumId w:val="21"/>
  </w:num>
  <w:num w:numId="8">
    <w:abstractNumId w:val="27"/>
  </w:num>
  <w:num w:numId="9">
    <w:abstractNumId w:val="4"/>
  </w:num>
  <w:num w:numId="10">
    <w:abstractNumId w:val="12"/>
  </w:num>
  <w:num w:numId="11">
    <w:abstractNumId w:val="20"/>
  </w:num>
  <w:num w:numId="12">
    <w:abstractNumId w:val="28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17"/>
  </w:num>
  <w:num w:numId="21">
    <w:abstractNumId w:val="8"/>
  </w:num>
  <w:num w:numId="22">
    <w:abstractNumId w:val="5"/>
  </w:num>
  <w:num w:numId="23">
    <w:abstractNumId w:val="13"/>
  </w:num>
  <w:num w:numId="24">
    <w:abstractNumId w:val="23"/>
  </w:num>
  <w:num w:numId="25">
    <w:abstractNumId w:val="26"/>
  </w:num>
  <w:num w:numId="26">
    <w:abstractNumId w:val="2"/>
  </w:num>
  <w:num w:numId="27">
    <w:abstractNumId w:val="3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A"/>
    <w:rsid w:val="00003179"/>
    <w:rsid w:val="00011031"/>
    <w:rsid w:val="00011F64"/>
    <w:rsid w:val="00017F11"/>
    <w:rsid w:val="00020C59"/>
    <w:rsid w:val="0002150B"/>
    <w:rsid w:val="00025B42"/>
    <w:rsid w:val="00027B1D"/>
    <w:rsid w:val="000300A7"/>
    <w:rsid w:val="00034820"/>
    <w:rsid w:val="00034A85"/>
    <w:rsid w:val="000354D4"/>
    <w:rsid w:val="0004074E"/>
    <w:rsid w:val="000418EB"/>
    <w:rsid w:val="00042D6A"/>
    <w:rsid w:val="000441BC"/>
    <w:rsid w:val="0004626C"/>
    <w:rsid w:val="00047717"/>
    <w:rsid w:val="00054FC2"/>
    <w:rsid w:val="00061AF4"/>
    <w:rsid w:val="0006261A"/>
    <w:rsid w:val="00062B45"/>
    <w:rsid w:val="000649B7"/>
    <w:rsid w:val="000654A2"/>
    <w:rsid w:val="00065BE6"/>
    <w:rsid w:val="00066D4A"/>
    <w:rsid w:val="000744DE"/>
    <w:rsid w:val="00076A34"/>
    <w:rsid w:val="00077374"/>
    <w:rsid w:val="00082C8F"/>
    <w:rsid w:val="00086B17"/>
    <w:rsid w:val="0009365A"/>
    <w:rsid w:val="0009491D"/>
    <w:rsid w:val="000A01D0"/>
    <w:rsid w:val="000B1876"/>
    <w:rsid w:val="000B2195"/>
    <w:rsid w:val="000B39AE"/>
    <w:rsid w:val="000B447C"/>
    <w:rsid w:val="000C28F7"/>
    <w:rsid w:val="000C3AC3"/>
    <w:rsid w:val="000C793E"/>
    <w:rsid w:val="000D31B8"/>
    <w:rsid w:val="000D7A2B"/>
    <w:rsid w:val="000E1490"/>
    <w:rsid w:val="000E3AF9"/>
    <w:rsid w:val="000E74EE"/>
    <w:rsid w:val="000F463A"/>
    <w:rsid w:val="000F5724"/>
    <w:rsid w:val="000F6D89"/>
    <w:rsid w:val="00107B9D"/>
    <w:rsid w:val="00110C2B"/>
    <w:rsid w:val="00122EA8"/>
    <w:rsid w:val="0012470F"/>
    <w:rsid w:val="00127FC8"/>
    <w:rsid w:val="001320C4"/>
    <w:rsid w:val="00134122"/>
    <w:rsid w:val="00135964"/>
    <w:rsid w:val="00135A68"/>
    <w:rsid w:val="00137405"/>
    <w:rsid w:val="00140640"/>
    <w:rsid w:val="0014728E"/>
    <w:rsid w:val="00153B50"/>
    <w:rsid w:val="00156092"/>
    <w:rsid w:val="00161DCE"/>
    <w:rsid w:val="001622E2"/>
    <w:rsid w:val="001630F9"/>
    <w:rsid w:val="00165AA4"/>
    <w:rsid w:val="00173E61"/>
    <w:rsid w:val="0018030C"/>
    <w:rsid w:val="00187C2F"/>
    <w:rsid w:val="00190DF0"/>
    <w:rsid w:val="00195887"/>
    <w:rsid w:val="00195CB0"/>
    <w:rsid w:val="001960B1"/>
    <w:rsid w:val="001A1AE8"/>
    <w:rsid w:val="001A5729"/>
    <w:rsid w:val="001A7FD3"/>
    <w:rsid w:val="001B152E"/>
    <w:rsid w:val="001B2BAC"/>
    <w:rsid w:val="001B3BCC"/>
    <w:rsid w:val="001C00E9"/>
    <w:rsid w:val="001C19E4"/>
    <w:rsid w:val="001C6385"/>
    <w:rsid w:val="001D1003"/>
    <w:rsid w:val="001D66E1"/>
    <w:rsid w:val="001E1AF9"/>
    <w:rsid w:val="001E2280"/>
    <w:rsid w:val="001E3F64"/>
    <w:rsid w:val="001F3DC0"/>
    <w:rsid w:val="002011CE"/>
    <w:rsid w:val="0020138B"/>
    <w:rsid w:val="00203200"/>
    <w:rsid w:val="002039FE"/>
    <w:rsid w:val="00206A52"/>
    <w:rsid w:val="0020745D"/>
    <w:rsid w:val="00210000"/>
    <w:rsid w:val="002128A9"/>
    <w:rsid w:val="002208A9"/>
    <w:rsid w:val="00224E2F"/>
    <w:rsid w:val="00231968"/>
    <w:rsid w:val="002322AE"/>
    <w:rsid w:val="0024153B"/>
    <w:rsid w:val="0024199F"/>
    <w:rsid w:val="00242FBB"/>
    <w:rsid w:val="00243CE4"/>
    <w:rsid w:val="00244039"/>
    <w:rsid w:val="00245AB0"/>
    <w:rsid w:val="00251B2C"/>
    <w:rsid w:val="00252DDD"/>
    <w:rsid w:val="002535B5"/>
    <w:rsid w:val="00254A6B"/>
    <w:rsid w:val="002645C3"/>
    <w:rsid w:val="00265798"/>
    <w:rsid w:val="0026703A"/>
    <w:rsid w:val="002671D9"/>
    <w:rsid w:val="00267E0F"/>
    <w:rsid w:val="00275BB3"/>
    <w:rsid w:val="0027638D"/>
    <w:rsid w:val="002767CB"/>
    <w:rsid w:val="002836D5"/>
    <w:rsid w:val="0029069A"/>
    <w:rsid w:val="00292B06"/>
    <w:rsid w:val="00294618"/>
    <w:rsid w:val="002971F0"/>
    <w:rsid w:val="0029793A"/>
    <w:rsid w:val="002A1409"/>
    <w:rsid w:val="002A7EBF"/>
    <w:rsid w:val="002B308D"/>
    <w:rsid w:val="002B3632"/>
    <w:rsid w:val="002B3F71"/>
    <w:rsid w:val="002B5EA3"/>
    <w:rsid w:val="002B6141"/>
    <w:rsid w:val="002B7841"/>
    <w:rsid w:val="002B7FE9"/>
    <w:rsid w:val="002C191D"/>
    <w:rsid w:val="002C4EAC"/>
    <w:rsid w:val="002D0F13"/>
    <w:rsid w:val="002D3FFE"/>
    <w:rsid w:val="002D4C26"/>
    <w:rsid w:val="002E06F7"/>
    <w:rsid w:val="002E2E9A"/>
    <w:rsid w:val="002E4E65"/>
    <w:rsid w:val="002E7F56"/>
    <w:rsid w:val="002F07E5"/>
    <w:rsid w:val="002F2375"/>
    <w:rsid w:val="002F6670"/>
    <w:rsid w:val="003047FE"/>
    <w:rsid w:val="00306DBD"/>
    <w:rsid w:val="00307E52"/>
    <w:rsid w:val="00316803"/>
    <w:rsid w:val="003168C3"/>
    <w:rsid w:val="00321DA4"/>
    <w:rsid w:val="00335293"/>
    <w:rsid w:val="00335AB7"/>
    <w:rsid w:val="00336037"/>
    <w:rsid w:val="003425B8"/>
    <w:rsid w:val="00354353"/>
    <w:rsid w:val="0035678E"/>
    <w:rsid w:val="00356C83"/>
    <w:rsid w:val="00367101"/>
    <w:rsid w:val="0036776D"/>
    <w:rsid w:val="003729ED"/>
    <w:rsid w:val="0037450B"/>
    <w:rsid w:val="00384499"/>
    <w:rsid w:val="00384744"/>
    <w:rsid w:val="003848B3"/>
    <w:rsid w:val="00385A63"/>
    <w:rsid w:val="0038621E"/>
    <w:rsid w:val="00387D73"/>
    <w:rsid w:val="0039058D"/>
    <w:rsid w:val="00391A73"/>
    <w:rsid w:val="003A27BC"/>
    <w:rsid w:val="003A3BCE"/>
    <w:rsid w:val="003A3C5B"/>
    <w:rsid w:val="003A656B"/>
    <w:rsid w:val="003B28BF"/>
    <w:rsid w:val="003B4ACE"/>
    <w:rsid w:val="003B5691"/>
    <w:rsid w:val="003C0BDF"/>
    <w:rsid w:val="003C3E88"/>
    <w:rsid w:val="003C4C64"/>
    <w:rsid w:val="003C6FA4"/>
    <w:rsid w:val="003D37AB"/>
    <w:rsid w:val="003D3F1A"/>
    <w:rsid w:val="003D4120"/>
    <w:rsid w:val="003D440F"/>
    <w:rsid w:val="003D6EA3"/>
    <w:rsid w:val="003E00FC"/>
    <w:rsid w:val="003E4EFE"/>
    <w:rsid w:val="003E5730"/>
    <w:rsid w:val="003E5C5A"/>
    <w:rsid w:val="003F2430"/>
    <w:rsid w:val="003F40A9"/>
    <w:rsid w:val="003F4ECE"/>
    <w:rsid w:val="00402790"/>
    <w:rsid w:val="00403B34"/>
    <w:rsid w:val="00404956"/>
    <w:rsid w:val="004056A2"/>
    <w:rsid w:val="004060A4"/>
    <w:rsid w:val="00413E21"/>
    <w:rsid w:val="00414D4D"/>
    <w:rsid w:val="0041638E"/>
    <w:rsid w:val="004203DF"/>
    <w:rsid w:val="00431799"/>
    <w:rsid w:val="00433F84"/>
    <w:rsid w:val="00441642"/>
    <w:rsid w:val="00444A7A"/>
    <w:rsid w:val="00445EF2"/>
    <w:rsid w:val="0044697E"/>
    <w:rsid w:val="00446A34"/>
    <w:rsid w:val="00446BBD"/>
    <w:rsid w:val="004513B4"/>
    <w:rsid w:val="00455425"/>
    <w:rsid w:val="00455961"/>
    <w:rsid w:val="00461C37"/>
    <w:rsid w:val="0046651D"/>
    <w:rsid w:val="00471D5B"/>
    <w:rsid w:val="00475401"/>
    <w:rsid w:val="00475BFB"/>
    <w:rsid w:val="00477A54"/>
    <w:rsid w:val="00480A3F"/>
    <w:rsid w:val="00480EAE"/>
    <w:rsid w:val="00484B82"/>
    <w:rsid w:val="00485EE6"/>
    <w:rsid w:val="00491A32"/>
    <w:rsid w:val="00493FA6"/>
    <w:rsid w:val="004A2EAD"/>
    <w:rsid w:val="004B4B79"/>
    <w:rsid w:val="004B58B4"/>
    <w:rsid w:val="004B5C1F"/>
    <w:rsid w:val="004C0ABA"/>
    <w:rsid w:val="004C418E"/>
    <w:rsid w:val="004D0417"/>
    <w:rsid w:val="004D10F3"/>
    <w:rsid w:val="004E79C3"/>
    <w:rsid w:val="004E7DA4"/>
    <w:rsid w:val="004F1C7E"/>
    <w:rsid w:val="004F32BF"/>
    <w:rsid w:val="004F33DB"/>
    <w:rsid w:val="004F43F5"/>
    <w:rsid w:val="004F481E"/>
    <w:rsid w:val="00503670"/>
    <w:rsid w:val="00503736"/>
    <w:rsid w:val="005042EF"/>
    <w:rsid w:val="00513F9B"/>
    <w:rsid w:val="0051499C"/>
    <w:rsid w:val="005250B4"/>
    <w:rsid w:val="00525F03"/>
    <w:rsid w:val="00526C7F"/>
    <w:rsid w:val="0053127E"/>
    <w:rsid w:val="0053346D"/>
    <w:rsid w:val="005345D5"/>
    <w:rsid w:val="00536AB8"/>
    <w:rsid w:val="00536DCD"/>
    <w:rsid w:val="00537377"/>
    <w:rsid w:val="005429EC"/>
    <w:rsid w:val="00543D5E"/>
    <w:rsid w:val="00546690"/>
    <w:rsid w:val="00553DF3"/>
    <w:rsid w:val="0055474F"/>
    <w:rsid w:val="00560309"/>
    <w:rsid w:val="00563845"/>
    <w:rsid w:val="005652E9"/>
    <w:rsid w:val="00567F13"/>
    <w:rsid w:val="00571149"/>
    <w:rsid w:val="0057346A"/>
    <w:rsid w:val="005759C9"/>
    <w:rsid w:val="00577220"/>
    <w:rsid w:val="005824EC"/>
    <w:rsid w:val="00584DC9"/>
    <w:rsid w:val="00590683"/>
    <w:rsid w:val="0059313D"/>
    <w:rsid w:val="005A3054"/>
    <w:rsid w:val="005A33BC"/>
    <w:rsid w:val="005A7AD5"/>
    <w:rsid w:val="005B07B3"/>
    <w:rsid w:val="005C083F"/>
    <w:rsid w:val="005C1FE5"/>
    <w:rsid w:val="005C2E4C"/>
    <w:rsid w:val="005C2FA6"/>
    <w:rsid w:val="005C3994"/>
    <w:rsid w:val="005C5E76"/>
    <w:rsid w:val="005C712A"/>
    <w:rsid w:val="005D0728"/>
    <w:rsid w:val="005D1F39"/>
    <w:rsid w:val="005D4AAB"/>
    <w:rsid w:val="005D4C13"/>
    <w:rsid w:val="005D69F6"/>
    <w:rsid w:val="005D7175"/>
    <w:rsid w:val="005E00E8"/>
    <w:rsid w:val="005E0CEB"/>
    <w:rsid w:val="005E16E9"/>
    <w:rsid w:val="005E1ED6"/>
    <w:rsid w:val="005E3A2D"/>
    <w:rsid w:val="005E5A84"/>
    <w:rsid w:val="005F166B"/>
    <w:rsid w:val="005F69F5"/>
    <w:rsid w:val="005F6CC7"/>
    <w:rsid w:val="005F70C8"/>
    <w:rsid w:val="00601E34"/>
    <w:rsid w:val="006063F5"/>
    <w:rsid w:val="00606CBF"/>
    <w:rsid w:val="00607C6A"/>
    <w:rsid w:val="0061351C"/>
    <w:rsid w:val="00615892"/>
    <w:rsid w:val="00617A85"/>
    <w:rsid w:val="00621A36"/>
    <w:rsid w:val="00623291"/>
    <w:rsid w:val="00624DB5"/>
    <w:rsid w:val="00626E2E"/>
    <w:rsid w:val="00630537"/>
    <w:rsid w:val="00630CDC"/>
    <w:rsid w:val="00643953"/>
    <w:rsid w:val="0064410E"/>
    <w:rsid w:val="00644FD2"/>
    <w:rsid w:val="00651AAA"/>
    <w:rsid w:val="00652D27"/>
    <w:rsid w:val="006558A8"/>
    <w:rsid w:val="00655947"/>
    <w:rsid w:val="00663560"/>
    <w:rsid w:val="00663721"/>
    <w:rsid w:val="0066399B"/>
    <w:rsid w:val="0066514B"/>
    <w:rsid w:val="006712D4"/>
    <w:rsid w:val="0067300C"/>
    <w:rsid w:val="0067379A"/>
    <w:rsid w:val="00675776"/>
    <w:rsid w:val="00681067"/>
    <w:rsid w:val="00683063"/>
    <w:rsid w:val="006945B4"/>
    <w:rsid w:val="0069566A"/>
    <w:rsid w:val="006967C0"/>
    <w:rsid w:val="00697C84"/>
    <w:rsid w:val="006A31C4"/>
    <w:rsid w:val="006A3297"/>
    <w:rsid w:val="006A33D7"/>
    <w:rsid w:val="006A7AA0"/>
    <w:rsid w:val="006B0E8B"/>
    <w:rsid w:val="006B1A05"/>
    <w:rsid w:val="006B7A99"/>
    <w:rsid w:val="006B7D6A"/>
    <w:rsid w:val="006C1C30"/>
    <w:rsid w:val="006D1B14"/>
    <w:rsid w:val="006D24EC"/>
    <w:rsid w:val="006D2773"/>
    <w:rsid w:val="006E5780"/>
    <w:rsid w:val="006E708B"/>
    <w:rsid w:val="006F2451"/>
    <w:rsid w:val="006F2D82"/>
    <w:rsid w:val="006F3768"/>
    <w:rsid w:val="006F3C00"/>
    <w:rsid w:val="006F4390"/>
    <w:rsid w:val="006F7A73"/>
    <w:rsid w:val="00701810"/>
    <w:rsid w:val="00704267"/>
    <w:rsid w:val="007077CE"/>
    <w:rsid w:val="00707A18"/>
    <w:rsid w:val="007109D8"/>
    <w:rsid w:val="007118D6"/>
    <w:rsid w:val="00716FAC"/>
    <w:rsid w:val="00724821"/>
    <w:rsid w:val="00725388"/>
    <w:rsid w:val="007310BB"/>
    <w:rsid w:val="007314B7"/>
    <w:rsid w:val="00737140"/>
    <w:rsid w:val="00740DD1"/>
    <w:rsid w:val="00740EA0"/>
    <w:rsid w:val="00741DB6"/>
    <w:rsid w:val="007436F2"/>
    <w:rsid w:val="0074465E"/>
    <w:rsid w:val="007450B3"/>
    <w:rsid w:val="007567A3"/>
    <w:rsid w:val="00757BFB"/>
    <w:rsid w:val="00761DB7"/>
    <w:rsid w:val="00766DED"/>
    <w:rsid w:val="00770697"/>
    <w:rsid w:val="00771C72"/>
    <w:rsid w:val="0077346D"/>
    <w:rsid w:val="007748CF"/>
    <w:rsid w:val="00780717"/>
    <w:rsid w:val="00781844"/>
    <w:rsid w:val="00781E9F"/>
    <w:rsid w:val="007851D8"/>
    <w:rsid w:val="00785B2F"/>
    <w:rsid w:val="00786546"/>
    <w:rsid w:val="00791270"/>
    <w:rsid w:val="007A38A7"/>
    <w:rsid w:val="007A5BCC"/>
    <w:rsid w:val="007A737D"/>
    <w:rsid w:val="007C0495"/>
    <w:rsid w:val="007C078D"/>
    <w:rsid w:val="007C167C"/>
    <w:rsid w:val="007C5023"/>
    <w:rsid w:val="007C7550"/>
    <w:rsid w:val="007D0692"/>
    <w:rsid w:val="007D09FE"/>
    <w:rsid w:val="007D7728"/>
    <w:rsid w:val="007E1E1A"/>
    <w:rsid w:val="007E4223"/>
    <w:rsid w:val="007E462B"/>
    <w:rsid w:val="007E4BBE"/>
    <w:rsid w:val="007F1D9A"/>
    <w:rsid w:val="007F566E"/>
    <w:rsid w:val="008007AB"/>
    <w:rsid w:val="008024FC"/>
    <w:rsid w:val="0080530B"/>
    <w:rsid w:val="008064B3"/>
    <w:rsid w:val="0080791E"/>
    <w:rsid w:val="0081046E"/>
    <w:rsid w:val="00816AEC"/>
    <w:rsid w:val="00823ADE"/>
    <w:rsid w:val="00827196"/>
    <w:rsid w:val="00830590"/>
    <w:rsid w:val="00845B4D"/>
    <w:rsid w:val="00846CD5"/>
    <w:rsid w:val="00862333"/>
    <w:rsid w:val="008661C1"/>
    <w:rsid w:val="00866C7B"/>
    <w:rsid w:val="00867FF4"/>
    <w:rsid w:val="00870362"/>
    <w:rsid w:val="008718E7"/>
    <w:rsid w:val="00872E77"/>
    <w:rsid w:val="00875968"/>
    <w:rsid w:val="00884A09"/>
    <w:rsid w:val="00891E4A"/>
    <w:rsid w:val="008A190A"/>
    <w:rsid w:val="008A47F6"/>
    <w:rsid w:val="008A633B"/>
    <w:rsid w:val="008B08D5"/>
    <w:rsid w:val="008B0E81"/>
    <w:rsid w:val="008B5E73"/>
    <w:rsid w:val="008B63BA"/>
    <w:rsid w:val="008B71C6"/>
    <w:rsid w:val="008C5D82"/>
    <w:rsid w:val="008D1A7F"/>
    <w:rsid w:val="008D78B8"/>
    <w:rsid w:val="008D7A4B"/>
    <w:rsid w:val="008E73A3"/>
    <w:rsid w:val="00900B0A"/>
    <w:rsid w:val="00901905"/>
    <w:rsid w:val="0090260F"/>
    <w:rsid w:val="00902C4D"/>
    <w:rsid w:val="00903D8D"/>
    <w:rsid w:val="009067CC"/>
    <w:rsid w:val="00911369"/>
    <w:rsid w:val="00912946"/>
    <w:rsid w:val="0091506A"/>
    <w:rsid w:val="00917829"/>
    <w:rsid w:val="00920884"/>
    <w:rsid w:val="00930077"/>
    <w:rsid w:val="00934293"/>
    <w:rsid w:val="00934459"/>
    <w:rsid w:val="0093501B"/>
    <w:rsid w:val="00943A3B"/>
    <w:rsid w:val="00950517"/>
    <w:rsid w:val="00956316"/>
    <w:rsid w:val="009618B6"/>
    <w:rsid w:val="00965C59"/>
    <w:rsid w:val="00967793"/>
    <w:rsid w:val="00972B5D"/>
    <w:rsid w:val="00972C51"/>
    <w:rsid w:val="00972D8B"/>
    <w:rsid w:val="009824B2"/>
    <w:rsid w:val="00990936"/>
    <w:rsid w:val="00996AF6"/>
    <w:rsid w:val="009A083A"/>
    <w:rsid w:val="009B1A9A"/>
    <w:rsid w:val="009B67B1"/>
    <w:rsid w:val="009C0D5D"/>
    <w:rsid w:val="009C1EEC"/>
    <w:rsid w:val="009C4410"/>
    <w:rsid w:val="009C6070"/>
    <w:rsid w:val="009C7519"/>
    <w:rsid w:val="009C7779"/>
    <w:rsid w:val="009E0D18"/>
    <w:rsid w:val="009E0E1E"/>
    <w:rsid w:val="009E337F"/>
    <w:rsid w:val="009E5954"/>
    <w:rsid w:val="009F1DC2"/>
    <w:rsid w:val="00A0441F"/>
    <w:rsid w:val="00A1234B"/>
    <w:rsid w:val="00A235E3"/>
    <w:rsid w:val="00A36BCA"/>
    <w:rsid w:val="00A373E6"/>
    <w:rsid w:val="00A41642"/>
    <w:rsid w:val="00A46BFA"/>
    <w:rsid w:val="00A513B8"/>
    <w:rsid w:val="00A526A8"/>
    <w:rsid w:val="00A540BC"/>
    <w:rsid w:val="00A621D9"/>
    <w:rsid w:val="00A63264"/>
    <w:rsid w:val="00A63760"/>
    <w:rsid w:val="00A63B1D"/>
    <w:rsid w:val="00A64331"/>
    <w:rsid w:val="00A731F3"/>
    <w:rsid w:val="00A74A92"/>
    <w:rsid w:val="00A75251"/>
    <w:rsid w:val="00A82672"/>
    <w:rsid w:val="00A95F1E"/>
    <w:rsid w:val="00AA23AC"/>
    <w:rsid w:val="00AA25A0"/>
    <w:rsid w:val="00AA733B"/>
    <w:rsid w:val="00AB238F"/>
    <w:rsid w:val="00AB4E24"/>
    <w:rsid w:val="00AB6CFE"/>
    <w:rsid w:val="00AC1A29"/>
    <w:rsid w:val="00AC643E"/>
    <w:rsid w:val="00AD10E5"/>
    <w:rsid w:val="00AD2858"/>
    <w:rsid w:val="00AD28B2"/>
    <w:rsid w:val="00AD342C"/>
    <w:rsid w:val="00AD7039"/>
    <w:rsid w:val="00AE02D0"/>
    <w:rsid w:val="00AE0F64"/>
    <w:rsid w:val="00AF4D1B"/>
    <w:rsid w:val="00AF5B3F"/>
    <w:rsid w:val="00B002F9"/>
    <w:rsid w:val="00B07224"/>
    <w:rsid w:val="00B073A3"/>
    <w:rsid w:val="00B07B5C"/>
    <w:rsid w:val="00B11263"/>
    <w:rsid w:val="00B1228E"/>
    <w:rsid w:val="00B15A36"/>
    <w:rsid w:val="00B17DE8"/>
    <w:rsid w:val="00B21415"/>
    <w:rsid w:val="00B22518"/>
    <w:rsid w:val="00B25628"/>
    <w:rsid w:val="00B25B55"/>
    <w:rsid w:val="00B272DF"/>
    <w:rsid w:val="00B312A0"/>
    <w:rsid w:val="00B324E7"/>
    <w:rsid w:val="00B34763"/>
    <w:rsid w:val="00B40DED"/>
    <w:rsid w:val="00B41E03"/>
    <w:rsid w:val="00B518A2"/>
    <w:rsid w:val="00B553B9"/>
    <w:rsid w:val="00B55EFE"/>
    <w:rsid w:val="00B65A67"/>
    <w:rsid w:val="00B7053D"/>
    <w:rsid w:val="00B7064C"/>
    <w:rsid w:val="00B706FE"/>
    <w:rsid w:val="00B7799B"/>
    <w:rsid w:val="00B90703"/>
    <w:rsid w:val="00B93F02"/>
    <w:rsid w:val="00BA04BB"/>
    <w:rsid w:val="00BA23E7"/>
    <w:rsid w:val="00BA2753"/>
    <w:rsid w:val="00BA563E"/>
    <w:rsid w:val="00BA6F61"/>
    <w:rsid w:val="00BB0458"/>
    <w:rsid w:val="00BB5121"/>
    <w:rsid w:val="00BC03B9"/>
    <w:rsid w:val="00BC6563"/>
    <w:rsid w:val="00BD44B8"/>
    <w:rsid w:val="00BD5E0D"/>
    <w:rsid w:val="00BE0AAF"/>
    <w:rsid w:val="00BE0DEC"/>
    <w:rsid w:val="00BE175E"/>
    <w:rsid w:val="00BE1835"/>
    <w:rsid w:val="00BE3A13"/>
    <w:rsid w:val="00BE4E40"/>
    <w:rsid w:val="00BF0940"/>
    <w:rsid w:val="00BF21D7"/>
    <w:rsid w:val="00BF2758"/>
    <w:rsid w:val="00BF48D7"/>
    <w:rsid w:val="00BF4B48"/>
    <w:rsid w:val="00C012F1"/>
    <w:rsid w:val="00C0372F"/>
    <w:rsid w:val="00C05105"/>
    <w:rsid w:val="00C06ACA"/>
    <w:rsid w:val="00C07BDE"/>
    <w:rsid w:val="00C07EA9"/>
    <w:rsid w:val="00C12DF8"/>
    <w:rsid w:val="00C1437B"/>
    <w:rsid w:val="00C17C14"/>
    <w:rsid w:val="00C23735"/>
    <w:rsid w:val="00C25E87"/>
    <w:rsid w:val="00C339A3"/>
    <w:rsid w:val="00C343B2"/>
    <w:rsid w:val="00C53123"/>
    <w:rsid w:val="00C53226"/>
    <w:rsid w:val="00C5628D"/>
    <w:rsid w:val="00C57391"/>
    <w:rsid w:val="00C62B03"/>
    <w:rsid w:val="00C6502B"/>
    <w:rsid w:val="00C66A48"/>
    <w:rsid w:val="00C67DBC"/>
    <w:rsid w:val="00C70D26"/>
    <w:rsid w:val="00C717A3"/>
    <w:rsid w:val="00C735E8"/>
    <w:rsid w:val="00C747E9"/>
    <w:rsid w:val="00C923D3"/>
    <w:rsid w:val="00C924F6"/>
    <w:rsid w:val="00C94926"/>
    <w:rsid w:val="00C97F90"/>
    <w:rsid w:val="00CA1D8B"/>
    <w:rsid w:val="00CA3CA3"/>
    <w:rsid w:val="00CB0028"/>
    <w:rsid w:val="00CC45A1"/>
    <w:rsid w:val="00CC5D1A"/>
    <w:rsid w:val="00CD285F"/>
    <w:rsid w:val="00CE40AB"/>
    <w:rsid w:val="00CE55C6"/>
    <w:rsid w:val="00CF0CD5"/>
    <w:rsid w:val="00CF2EC0"/>
    <w:rsid w:val="00CF40B3"/>
    <w:rsid w:val="00CF555E"/>
    <w:rsid w:val="00D04552"/>
    <w:rsid w:val="00D065D7"/>
    <w:rsid w:val="00D11138"/>
    <w:rsid w:val="00D13871"/>
    <w:rsid w:val="00D2082C"/>
    <w:rsid w:val="00D23DC6"/>
    <w:rsid w:val="00D42C09"/>
    <w:rsid w:val="00D42D0F"/>
    <w:rsid w:val="00D42DB5"/>
    <w:rsid w:val="00D46043"/>
    <w:rsid w:val="00D46F73"/>
    <w:rsid w:val="00D50D0C"/>
    <w:rsid w:val="00D51E7D"/>
    <w:rsid w:val="00D52F27"/>
    <w:rsid w:val="00D54256"/>
    <w:rsid w:val="00D55A6E"/>
    <w:rsid w:val="00D55C63"/>
    <w:rsid w:val="00D56AA2"/>
    <w:rsid w:val="00D62CC5"/>
    <w:rsid w:val="00D6626A"/>
    <w:rsid w:val="00D72058"/>
    <w:rsid w:val="00D72734"/>
    <w:rsid w:val="00D73D68"/>
    <w:rsid w:val="00D7448F"/>
    <w:rsid w:val="00D8024B"/>
    <w:rsid w:val="00D808E0"/>
    <w:rsid w:val="00D81454"/>
    <w:rsid w:val="00D936FB"/>
    <w:rsid w:val="00DA2414"/>
    <w:rsid w:val="00DA2ABE"/>
    <w:rsid w:val="00DA562B"/>
    <w:rsid w:val="00DA58A2"/>
    <w:rsid w:val="00DA609A"/>
    <w:rsid w:val="00DA78D8"/>
    <w:rsid w:val="00DA7C5D"/>
    <w:rsid w:val="00DB500B"/>
    <w:rsid w:val="00DB7CB0"/>
    <w:rsid w:val="00DC389B"/>
    <w:rsid w:val="00DC3A08"/>
    <w:rsid w:val="00DC5356"/>
    <w:rsid w:val="00DC6104"/>
    <w:rsid w:val="00DC68B3"/>
    <w:rsid w:val="00DC6954"/>
    <w:rsid w:val="00DD6CA4"/>
    <w:rsid w:val="00DE19C3"/>
    <w:rsid w:val="00DE1D30"/>
    <w:rsid w:val="00DE2719"/>
    <w:rsid w:val="00DF00EF"/>
    <w:rsid w:val="00E005B7"/>
    <w:rsid w:val="00E06AF6"/>
    <w:rsid w:val="00E07644"/>
    <w:rsid w:val="00E07E99"/>
    <w:rsid w:val="00E10655"/>
    <w:rsid w:val="00E10C99"/>
    <w:rsid w:val="00E123B3"/>
    <w:rsid w:val="00E12AE3"/>
    <w:rsid w:val="00E12DCB"/>
    <w:rsid w:val="00E15A76"/>
    <w:rsid w:val="00E201DE"/>
    <w:rsid w:val="00E20286"/>
    <w:rsid w:val="00E20F30"/>
    <w:rsid w:val="00E2266A"/>
    <w:rsid w:val="00E249AB"/>
    <w:rsid w:val="00E32D38"/>
    <w:rsid w:val="00E3385F"/>
    <w:rsid w:val="00E44061"/>
    <w:rsid w:val="00E466D6"/>
    <w:rsid w:val="00E52847"/>
    <w:rsid w:val="00E559E6"/>
    <w:rsid w:val="00E574A3"/>
    <w:rsid w:val="00E60DEC"/>
    <w:rsid w:val="00E61761"/>
    <w:rsid w:val="00E62C22"/>
    <w:rsid w:val="00E62DA3"/>
    <w:rsid w:val="00E6382C"/>
    <w:rsid w:val="00E64F14"/>
    <w:rsid w:val="00E6709A"/>
    <w:rsid w:val="00E70601"/>
    <w:rsid w:val="00E70FBD"/>
    <w:rsid w:val="00E71502"/>
    <w:rsid w:val="00E75A83"/>
    <w:rsid w:val="00E75AC2"/>
    <w:rsid w:val="00E8247F"/>
    <w:rsid w:val="00E867F5"/>
    <w:rsid w:val="00E87C0C"/>
    <w:rsid w:val="00E9055B"/>
    <w:rsid w:val="00E95B09"/>
    <w:rsid w:val="00E95F1E"/>
    <w:rsid w:val="00E96FF6"/>
    <w:rsid w:val="00E97179"/>
    <w:rsid w:val="00EA048E"/>
    <w:rsid w:val="00EA0A53"/>
    <w:rsid w:val="00EA4F9D"/>
    <w:rsid w:val="00EA5770"/>
    <w:rsid w:val="00EA7767"/>
    <w:rsid w:val="00EB0CCB"/>
    <w:rsid w:val="00EB4A65"/>
    <w:rsid w:val="00EB5F5E"/>
    <w:rsid w:val="00EB634E"/>
    <w:rsid w:val="00EB7AE3"/>
    <w:rsid w:val="00EC240B"/>
    <w:rsid w:val="00EC3E81"/>
    <w:rsid w:val="00EC52CD"/>
    <w:rsid w:val="00EC66EF"/>
    <w:rsid w:val="00EC6D6C"/>
    <w:rsid w:val="00ED0C8D"/>
    <w:rsid w:val="00ED0DA0"/>
    <w:rsid w:val="00EE0472"/>
    <w:rsid w:val="00EE04D8"/>
    <w:rsid w:val="00EE309C"/>
    <w:rsid w:val="00EF6134"/>
    <w:rsid w:val="00EF66FE"/>
    <w:rsid w:val="00EF7624"/>
    <w:rsid w:val="00F11CA6"/>
    <w:rsid w:val="00F149F4"/>
    <w:rsid w:val="00F160DD"/>
    <w:rsid w:val="00F30D0A"/>
    <w:rsid w:val="00F33462"/>
    <w:rsid w:val="00F373A9"/>
    <w:rsid w:val="00F42720"/>
    <w:rsid w:val="00F457A4"/>
    <w:rsid w:val="00F45A43"/>
    <w:rsid w:val="00F45EEB"/>
    <w:rsid w:val="00F46079"/>
    <w:rsid w:val="00F47B72"/>
    <w:rsid w:val="00F5113A"/>
    <w:rsid w:val="00F51B49"/>
    <w:rsid w:val="00F53159"/>
    <w:rsid w:val="00F6362B"/>
    <w:rsid w:val="00F72A11"/>
    <w:rsid w:val="00F74405"/>
    <w:rsid w:val="00F74A42"/>
    <w:rsid w:val="00F77767"/>
    <w:rsid w:val="00F853DB"/>
    <w:rsid w:val="00F91CAB"/>
    <w:rsid w:val="00F933DA"/>
    <w:rsid w:val="00F966D6"/>
    <w:rsid w:val="00FA1978"/>
    <w:rsid w:val="00FA45C7"/>
    <w:rsid w:val="00FA4A79"/>
    <w:rsid w:val="00FA60E9"/>
    <w:rsid w:val="00FB0B86"/>
    <w:rsid w:val="00FB15F9"/>
    <w:rsid w:val="00FB22D8"/>
    <w:rsid w:val="00FB505E"/>
    <w:rsid w:val="00FC3CAD"/>
    <w:rsid w:val="00FC4150"/>
    <w:rsid w:val="00FC6D3E"/>
    <w:rsid w:val="00FD209F"/>
    <w:rsid w:val="00FD240E"/>
    <w:rsid w:val="00FE31C5"/>
    <w:rsid w:val="00FE57A3"/>
    <w:rsid w:val="00FE7210"/>
    <w:rsid w:val="00FF30F7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7B1"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2"/>
      <w:lang w:val="bg-BG"/>
    </w:rPr>
  </w:style>
  <w:style w:type="paragraph" w:styleId="Heading3">
    <w:name w:val="heading 3"/>
    <w:basedOn w:val="Normal"/>
    <w:next w:val="Normal"/>
    <w:qFormat/>
    <w:rsid w:val="00F47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16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Number5">
    <w:name w:val="List Number 5"/>
    <w:basedOn w:val="Normal"/>
    <w:pPr>
      <w:numPr>
        <w:numId w:val="6"/>
      </w:numPr>
    </w:pPr>
    <w:rPr>
      <w:sz w:val="24"/>
      <w:lang w:val="bg-BG"/>
    </w:rPr>
  </w:style>
  <w:style w:type="table" w:styleId="TableGrid">
    <w:name w:val="Table Grid"/>
    <w:basedOn w:val="TableNormal"/>
    <w:rsid w:val="00EE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EE0472"/>
    <w:pPr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  <w:lang w:val="bg-BG"/>
    </w:rPr>
  </w:style>
  <w:style w:type="paragraph" w:styleId="BlockText">
    <w:name w:val="Block Text"/>
    <w:basedOn w:val="Normal"/>
    <w:rsid w:val="00E96FF6"/>
    <w:pPr>
      <w:widowControl w:val="0"/>
      <w:overflowPunct w:val="0"/>
      <w:autoSpaceDE w:val="0"/>
      <w:autoSpaceDN w:val="0"/>
      <w:adjustRightInd w:val="0"/>
      <w:ind w:left="360" w:right="-630"/>
      <w:textAlignment w:val="baseline"/>
    </w:pPr>
    <w:rPr>
      <w:sz w:val="24"/>
      <w:lang w:val="en-US"/>
    </w:rPr>
  </w:style>
  <w:style w:type="paragraph" w:styleId="Title">
    <w:name w:val="Title"/>
    <w:basedOn w:val="Normal"/>
    <w:qFormat/>
    <w:rsid w:val="003168C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en-US" w:eastAsia="en-US"/>
    </w:rPr>
  </w:style>
  <w:style w:type="character" w:styleId="CommentReference">
    <w:name w:val="annotation reference"/>
    <w:semiHidden/>
    <w:rsid w:val="0046651D"/>
    <w:rPr>
      <w:sz w:val="16"/>
      <w:szCs w:val="16"/>
    </w:rPr>
  </w:style>
  <w:style w:type="paragraph" w:styleId="CommentText">
    <w:name w:val="annotation text"/>
    <w:basedOn w:val="Normal"/>
    <w:semiHidden/>
    <w:rsid w:val="0046651D"/>
  </w:style>
  <w:style w:type="paragraph" w:styleId="CommentSubject">
    <w:name w:val="annotation subject"/>
    <w:basedOn w:val="CommentText"/>
    <w:next w:val="CommentText"/>
    <w:semiHidden/>
    <w:rsid w:val="0046651D"/>
    <w:rPr>
      <w:b/>
      <w:bCs/>
    </w:rPr>
  </w:style>
  <w:style w:type="paragraph" w:styleId="BalloonText">
    <w:name w:val="Balloon Text"/>
    <w:basedOn w:val="Normal"/>
    <w:semiHidden/>
    <w:rsid w:val="004665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7B72"/>
    <w:rPr>
      <w:color w:val="0000FF"/>
      <w:u w:val="single"/>
    </w:rPr>
  </w:style>
  <w:style w:type="paragraph" w:customStyle="1" w:styleId="Default">
    <w:name w:val="Default"/>
    <w:rsid w:val="009A08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7B1"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2"/>
      <w:lang w:val="bg-BG"/>
    </w:rPr>
  </w:style>
  <w:style w:type="paragraph" w:styleId="Heading3">
    <w:name w:val="heading 3"/>
    <w:basedOn w:val="Normal"/>
    <w:next w:val="Normal"/>
    <w:qFormat/>
    <w:rsid w:val="00F47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16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Number5">
    <w:name w:val="List Number 5"/>
    <w:basedOn w:val="Normal"/>
    <w:pPr>
      <w:numPr>
        <w:numId w:val="6"/>
      </w:numPr>
    </w:pPr>
    <w:rPr>
      <w:sz w:val="24"/>
      <w:lang w:val="bg-BG"/>
    </w:rPr>
  </w:style>
  <w:style w:type="table" w:styleId="TableGrid">
    <w:name w:val="Table Grid"/>
    <w:basedOn w:val="TableNormal"/>
    <w:rsid w:val="00EE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EE0472"/>
    <w:pPr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  <w:lang w:val="bg-BG"/>
    </w:rPr>
  </w:style>
  <w:style w:type="paragraph" w:styleId="BlockText">
    <w:name w:val="Block Text"/>
    <w:basedOn w:val="Normal"/>
    <w:rsid w:val="00E96FF6"/>
    <w:pPr>
      <w:widowControl w:val="0"/>
      <w:overflowPunct w:val="0"/>
      <w:autoSpaceDE w:val="0"/>
      <w:autoSpaceDN w:val="0"/>
      <w:adjustRightInd w:val="0"/>
      <w:ind w:left="360" w:right="-630"/>
      <w:textAlignment w:val="baseline"/>
    </w:pPr>
    <w:rPr>
      <w:sz w:val="24"/>
      <w:lang w:val="en-US"/>
    </w:rPr>
  </w:style>
  <w:style w:type="paragraph" w:styleId="Title">
    <w:name w:val="Title"/>
    <w:basedOn w:val="Normal"/>
    <w:qFormat/>
    <w:rsid w:val="003168C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lang w:val="en-US" w:eastAsia="en-US"/>
    </w:rPr>
  </w:style>
  <w:style w:type="character" w:styleId="CommentReference">
    <w:name w:val="annotation reference"/>
    <w:semiHidden/>
    <w:rsid w:val="0046651D"/>
    <w:rPr>
      <w:sz w:val="16"/>
      <w:szCs w:val="16"/>
    </w:rPr>
  </w:style>
  <w:style w:type="paragraph" w:styleId="CommentText">
    <w:name w:val="annotation text"/>
    <w:basedOn w:val="Normal"/>
    <w:semiHidden/>
    <w:rsid w:val="0046651D"/>
  </w:style>
  <w:style w:type="paragraph" w:styleId="CommentSubject">
    <w:name w:val="annotation subject"/>
    <w:basedOn w:val="CommentText"/>
    <w:next w:val="CommentText"/>
    <w:semiHidden/>
    <w:rsid w:val="0046651D"/>
    <w:rPr>
      <w:b/>
      <w:bCs/>
    </w:rPr>
  </w:style>
  <w:style w:type="paragraph" w:styleId="BalloonText">
    <w:name w:val="Balloon Text"/>
    <w:basedOn w:val="Normal"/>
    <w:semiHidden/>
    <w:rsid w:val="004665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47B72"/>
    <w:rPr>
      <w:color w:val="0000FF"/>
      <w:u w:val="single"/>
    </w:rPr>
  </w:style>
  <w:style w:type="paragraph" w:customStyle="1" w:styleId="Default">
    <w:name w:val="Default"/>
    <w:rsid w:val="009A08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navbd@bddr.org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10" Type="http://schemas.openxmlformats.org/officeDocument/2006/relationships/hyperlink" Target="mailto:HPetkov@IdealStandard.com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4" Type="http://schemas.microsoft.com/office/2007/relationships/stylesWithEffects" Target="stylesWithEffects.xml"/><Relationship Id="rId9" Type="http://schemas.openxmlformats.org/officeDocument/2006/relationships/hyperlink" Target="mailto:KKopchev@IdealStandard.com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8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74D0-6970-4C69-8D0F-D98836EF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50</Pages>
  <Words>9789</Words>
  <Characters>55801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Standard International</Company>
  <LinksUpToDate>false</LinksUpToDate>
  <CharactersWithSpaces>65460</CharactersWithSpaces>
  <SharedDoc>false</SharedDoc>
  <HLinks>
    <vt:vector size="18" baseType="variant">
      <vt:variant>
        <vt:i4>2097157</vt:i4>
      </vt:variant>
      <vt:variant>
        <vt:i4>6</vt:i4>
      </vt:variant>
      <vt:variant>
        <vt:i4>0</vt:i4>
      </vt:variant>
      <vt:variant>
        <vt:i4>5</vt:i4>
      </vt:variant>
      <vt:variant>
        <vt:lpwstr>mailto:dunavbd@bddr.org</vt:lpwstr>
      </vt:variant>
      <vt:variant>
        <vt:lpwstr/>
      </vt:variant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mailto:HPetkov@IdealStandard.com</vt:lpwstr>
      </vt:variant>
      <vt:variant>
        <vt:lpwstr/>
      </vt:variant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mailto:KKopchev@IdealStandard.com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hpetkov</dc:creator>
  <cp:lastModifiedBy>Hristov, Hristo Petkov</cp:lastModifiedBy>
  <cp:revision>8</cp:revision>
  <cp:lastPrinted>2016-04-12T06:09:00Z</cp:lastPrinted>
  <dcterms:created xsi:type="dcterms:W3CDTF">2016-04-12T05:33:00Z</dcterms:created>
  <dcterms:modified xsi:type="dcterms:W3CDTF">2016-04-12T12:21:00Z</dcterms:modified>
</cp:coreProperties>
</file>